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724A6FED" w:rsidR="000F65B7" w:rsidRPr="0027162A" w:rsidRDefault="00E57664" w:rsidP="0067367D">
            <w:pPr>
              <w:jc w:val="center"/>
              <w:rPr>
                <w:sz w:val="20"/>
                <w:szCs w:val="20"/>
              </w:rPr>
            </w:pPr>
            <w:r>
              <w:rPr>
                <w:bCs/>
                <w:sz w:val="20"/>
                <w:szCs w:val="20"/>
              </w:rPr>
              <w:t>E.93.04.22</w:t>
            </w: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4E2963" w:rsidRDefault="00840EA9">
            <w:pPr>
              <w:jc w:val="center"/>
              <w:rPr>
                <w:rFonts w:asciiTheme="minorHAnsi" w:hAnsiTheme="minorHAnsi" w:cs="Tahoma"/>
                <w:sz w:val="20"/>
              </w:rPr>
            </w:pPr>
            <w:r w:rsidRPr="004E2963">
              <w:rPr>
                <w:rFonts w:asciiTheme="minorHAnsi" w:hAnsiTheme="minorHAnsi" w:cs="Tahoma"/>
                <w:sz w:val="20"/>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8A1B80">
              <w:rPr>
                <w:rFonts w:asciiTheme="minorHAnsi" w:hAnsiTheme="minorHAnsi" w:cs="Tahoma"/>
                <w:sz w:val="20"/>
              </w:rPr>
              <w:instrText xml:space="preserve"> FORMCHECKBOX </w:instrText>
            </w:r>
            <w:r w:rsidR="00EB77B8">
              <w:rPr>
                <w:rFonts w:asciiTheme="minorHAnsi" w:hAnsiTheme="minorHAnsi" w:cs="Tahoma"/>
                <w:sz w:val="20"/>
              </w:rPr>
            </w:r>
            <w:r w:rsidR="00EB77B8">
              <w:rPr>
                <w:rFonts w:asciiTheme="minorHAnsi" w:hAnsiTheme="minorHAnsi" w:cs="Tahoma"/>
                <w:sz w:val="20"/>
              </w:rPr>
              <w:fldChar w:fldCharType="separate"/>
            </w:r>
            <w:r>
              <w:rPr>
                <w:rFonts w:asciiTheme="minorHAnsi" w:hAnsiTheme="minorHAnsi" w:cs="Tahoma"/>
                <w:sz w:val="20"/>
              </w:rPr>
              <w:fldChar w:fldCharType="end"/>
            </w:r>
            <w:bookmarkEnd w:id="0"/>
            <w:r w:rsidR="00840EA9" w:rsidRPr="004E2963">
              <w:rPr>
                <w:rFonts w:asciiTheme="minorHAnsi" w:hAnsiTheme="minorHAnsi" w:cs="Tahoma"/>
                <w:sz w:val="20"/>
              </w:rPr>
              <w:t xml:space="preserve"> Council Operations</w:t>
            </w:r>
          </w:p>
          <w:p w14:paraId="403854B7" w14:textId="77777777" w:rsidR="000F65B7" w:rsidRPr="004E2963" w:rsidRDefault="000F65B7">
            <w:pPr>
              <w:jc w:val="center"/>
              <w:rPr>
                <w:rFonts w:asciiTheme="minorHAnsi" w:hAnsiTheme="minorHAnsi" w:cs="Tahoma"/>
                <w:sz w:val="8"/>
                <w:szCs w:val="8"/>
              </w:rPr>
            </w:pPr>
          </w:p>
          <w:bookmarkStart w:id="1" w:name="Check2"/>
          <w:p w14:paraId="4C16D0C3"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8A1B80">
              <w:rPr>
                <w:rFonts w:asciiTheme="minorHAnsi" w:hAnsiTheme="minorHAnsi" w:cs="Tahoma"/>
                <w:sz w:val="20"/>
              </w:rPr>
              <w:instrText xml:space="preserve"> FORMCHECKBOX </w:instrText>
            </w:r>
            <w:r w:rsidR="00EB77B8">
              <w:rPr>
                <w:rFonts w:asciiTheme="minorHAnsi" w:hAnsiTheme="minorHAnsi" w:cs="Tahoma"/>
                <w:sz w:val="20"/>
              </w:rPr>
            </w:r>
            <w:r w:rsidR="00EB77B8">
              <w:rPr>
                <w:rFonts w:asciiTheme="minorHAnsi" w:hAnsiTheme="minorHAnsi" w:cs="Tahoma"/>
                <w:sz w:val="20"/>
              </w:rPr>
              <w:fldChar w:fldCharType="separate"/>
            </w:r>
            <w:r>
              <w:rPr>
                <w:rFonts w:asciiTheme="minorHAnsi" w:hAnsiTheme="minorHAnsi" w:cs="Tahoma"/>
                <w:sz w:val="20"/>
              </w:rPr>
              <w:fldChar w:fldCharType="end"/>
            </w:r>
            <w:bookmarkEnd w:id="1"/>
            <w:r w:rsidR="00840EA9" w:rsidRPr="004E2963">
              <w:rPr>
                <w:rFonts w:asciiTheme="minorHAnsi" w:hAnsiTheme="minorHAnsi" w:cs="Tahoma"/>
                <w:sz w:val="20"/>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1DE74834" w:rsidR="000F65B7" w:rsidRPr="003A59C5" w:rsidRDefault="00E57664" w:rsidP="00371BA4">
            <w:pPr>
              <w:rPr>
                <w:caps/>
              </w:rPr>
            </w:pPr>
            <w:r>
              <w:rPr>
                <w:caps/>
              </w:rPr>
              <w:t>homecoming</w:t>
            </w:r>
            <w:r w:rsidR="00A74282">
              <w:rPr>
                <w:caps/>
              </w:rPr>
              <w:t xml:space="preserve"> policy</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14:paraId="5452913D" w14:textId="77777777" w:rsidTr="0067367D">
        <w:trPr>
          <w:trHeight w:val="41"/>
        </w:trPr>
        <w:tc>
          <w:tcPr>
            <w:tcW w:w="11538" w:type="dxa"/>
            <w:tcBorders>
              <w:top w:val="single" w:sz="12" w:space="0" w:color="auto"/>
              <w:bottom w:val="single" w:sz="12" w:space="0" w:color="auto"/>
            </w:tcBorders>
          </w:tcPr>
          <w:p w14:paraId="7F5A710C" w14:textId="77777777" w:rsidR="00EB77B8" w:rsidRDefault="00E57664" w:rsidP="00EB77B8">
            <w:pPr>
              <w:rPr>
                <w:sz w:val="20"/>
                <w:szCs w:val="20"/>
              </w:rPr>
            </w:pPr>
            <w:r w:rsidRPr="00E57664">
              <w:rPr>
                <w:sz w:val="20"/>
                <w:szCs w:val="20"/>
              </w:rPr>
              <w:t>The PHS Pep Club shall sponsor homecoming. Each class 9-12 shall elect ten nominees from the list supplied by the pep club sponsor of pep club members. The football team will then elect four representatives from the senior class, three representatives from the junior class and two representatives from the sophomore and freshman classes.</w:t>
            </w:r>
            <w:r w:rsidR="00EB77B8">
              <w:rPr>
                <w:sz w:val="20"/>
                <w:szCs w:val="20"/>
              </w:rPr>
              <w:t xml:space="preserve"> </w:t>
            </w:r>
          </w:p>
          <w:p w14:paraId="4BAFDBA9" w14:textId="77777777" w:rsidR="00EB77B8" w:rsidRPr="00EB77B8" w:rsidRDefault="00EB77B8" w:rsidP="00EB77B8">
            <w:pPr>
              <w:rPr>
                <w:sz w:val="20"/>
                <w:szCs w:val="20"/>
                <w:highlight w:val="yellow"/>
              </w:rPr>
            </w:pPr>
            <w:r w:rsidRPr="00EB77B8">
              <w:rPr>
                <w:sz w:val="20"/>
                <w:szCs w:val="20"/>
                <w:highlight w:val="yellow"/>
              </w:rPr>
              <w:t>CHANGE TO:</w:t>
            </w:r>
          </w:p>
          <w:p w14:paraId="348AB770" w14:textId="77777777" w:rsidR="00EB77B8" w:rsidRPr="00EB77B8" w:rsidRDefault="00EB77B8" w:rsidP="00EB77B8">
            <w:pPr>
              <w:rPr>
                <w:highlight w:val="yellow"/>
              </w:rPr>
            </w:pPr>
            <w:r w:rsidRPr="00EB77B8">
              <w:rPr>
                <w:highlight w:val="yellow"/>
              </w:rPr>
              <w:t xml:space="preserve">The PHS Pep Club shall sponsor Homecoming.  Each class 9-12 shall elect homecoming court attendants from the Pep Club roster of members in good standing (freshmen – two representatives, sophomores – three representatives, juniors – four representatives, and seniors – five representatives).  </w:t>
            </w:r>
          </w:p>
          <w:p w14:paraId="48AC23BF" w14:textId="77777777" w:rsidR="00EB77B8" w:rsidRPr="00EB77B8" w:rsidRDefault="00EB77B8" w:rsidP="00EB77B8">
            <w:pPr>
              <w:rPr>
                <w:highlight w:val="yellow"/>
              </w:rPr>
            </w:pPr>
            <w:r w:rsidRPr="00EB77B8">
              <w:rPr>
                <w:highlight w:val="yellow"/>
              </w:rPr>
              <w:t xml:space="preserve">Members of all fall sport teams shall vote on the homecoming queen from the list of senior homecoming attendants.  </w:t>
            </w:r>
          </w:p>
          <w:p w14:paraId="43BE95B2" w14:textId="6D5F62B3" w:rsidR="00E57664" w:rsidRPr="00E57664" w:rsidRDefault="00E57664" w:rsidP="00E57664">
            <w:pPr>
              <w:rPr>
                <w:sz w:val="20"/>
                <w:szCs w:val="20"/>
              </w:rPr>
            </w:pPr>
            <w:bookmarkStart w:id="2" w:name="_GoBack"/>
            <w:bookmarkEnd w:id="2"/>
          </w:p>
          <w:p w14:paraId="0181B957" w14:textId="77777777" w:rsidR="00E57664" w:rsidRPr="00E57664" w:rsidRDefault="00E57664" w:rsidP="00E57664">
            <w:pPr>
              <w:rPr>
                <w:sz w:val="20"/>
                <w:szCs w:val="20"/>
              </w:rPr>
            </w:pPr>
          </w:p>
          <w:p w14:paraId="68AFF2C1" w14:textId="77777777" w:rsidR="00E57664" w:rsidRPr="00E57664" w:rsidRDefault="00E57664" w:rsidP="00E57664">
            <w:pPr>
              <w:rPr>
                <w:sz w:val="20"/>
                <w:szCs w:val="20"/>
              </w:rPr>
            </w:pPr>
            <w:r w:rsidRPr="00E57664">
              <w:rPr>
                <w:sz w:val="20"/>
                <w:szCs w:val="20"/>
              </w:rPr>
              <w:t>The senior with the most votes will be elected Homecoming Queen.</w:t>
            </w:r>
          </w:p>
          <w:p w14:paraId="4100C023" w14:textId="77777777" w:rsidR="00E57664" w:rsidRPr="00E57664" w:rsidRDefault="00E57664" w:rsidP="00E57664">
            <w:pPr>
              <w:rPr>
                <w:sz w:val="20"/>
                <w:szCs w:val="20"/>
              </w:rPr>
            </w:pPr>
          </w:p>
          <w:p w14:paraId="54D7E4D7" w14:textId="77777777" w:rsidR="00E57664" w:rsidRPr="00E57664" w:rsidRDefault="00E57664" w:rsidP="00E57664">
            <w:pPr>
              <w:rPr>
                <w:sz w:val="20"/>
                <w:szCs w:val="20"/>
              </w:rPr>
            </w:pPr>
            <w:r w:rsidRPr="00E57664">
              <w:rPr>
                <w:sz w:val="20"/>
                <w:szCs w:val="20"/>
              </w:rPr>
              <w:t>A Homecoming dance will be held and may be attended by any PHS student in grades 9-12. Students from other high schools may be invited to attend with special approval by the Pikeville High School Administration.</w:t>
            </w:r>
          </w:p>
          <w:p w14:paraId="7972FC0C" w14:textId="77777777" w:rsidR="00E57664" w:rsidRPr="00E57664" w:rsidRDefault="00E57664" w:rsidP="00E57664">
            <w:pPr>
              <w:rPr>
                <w:sz w:val="20"/>
                <w:szCs w:val="20"/>
              </w:rPr>
            </w:pPr>
          </w:p>
          <w:p w14:paraId="4B3C406F" w14:textId="77777777" w:rsidR="00E57664" w:rsidRDefault="00E57664" w:rsidP="00E57664">
            <w:pPr>
              <w:rPr>
                <w:sz w:val="20"/>
                <w:szCs w:val="20"/>
              </w:rPr>
            </w:pPr>
            <w:r w:rsidRPr="00E57664">
              <w:rPr>
                <w:sz w:val="20"/>
                <w:szCs w:val="20"/>
              </w:rPr>
              <w:t>A fee may be assessed for admission to the dance on an equal basis.</w:t>
            </w:r>
          </w:p>
          <w:p w14:paraId="2E9A0583" w14:textId="77777777" w:rsidR="00EB77B8" w:rsidRPr="00EB77B8" w:rsidRDefault="00EB77B8" w:rsidP="00EB77B8">
            <w:pPr>
              <w:rPr>
                <w:highlight w:val="yellow"/>
              </w:rPr>
            </w:pPr>
          </w:p>
          <w:p w14:paraId="59D74CAB" w14:textId="77777777" w:rsidR="00EB77B8" w:rsidRPr="00E57664" w:rsidRDefault="00EB77B8" w:rsidP="00E57664">
            <w:pPr>
              <w:rPr>
                <w:sz w:val="20"/>
                <w:szCs w:val="20"/>
              </w:rPr>
            </w:pPr>
          </w:p>
          <w:p w14:paraId="6A3026EF" w14:textId="36105621" w:rsidR="000F65B7" w:rsidRPr="00AD4597" w:rsidRDefault="000F65B7" w:rsidP="008A0645">
            <w:pPr>
              <w:rPr>
                <w:rFonts w:asciiTheme="minorHAnsi" w:hAnsiTheme="minorHAnsi" w:cstheme="majorHAnsi"/>
                <w:sz w:val="20"/>
                <w:szCs w:val="20"/>
              </w:rPr>
            </w:pPr>
          </w:p>
        </w:tc>
      </w:tr>
      <w:tr w:rsidR="0067367D" w14:paraId="72DC9741" w14:textId="77777777" w:rsidTr="00AD4597">
        <w:trPr>
          <w:trHeight w:val="41"/>
        </w:trPr>
        <w:tc>
          <w:tcPr>
            <w:tcW w:w="11538" w:type="dxa"/>
            <w:tcBorders>
              <w:top w:val="single" w:sz="12" w:space="0" w:color="auto"/>
            </w:tcBorders>
          </w:tcPr>
          <w:p w14:paraId="63E21215" w14:textId="77777777" w:rsidR="0067367D" w:rsidRPr="0067367D" w:rsidRDefault="0067367D" w:rsidP="0067367D">
            <w:pPr>
              <w:rPr>
                <w:sz w:val="20"/>
                <w:szCs w:val="20"/>
              </w:rPr>
            </w:pPr>
          </w:p>
        </w:tc>
      </w:tr>
    </w:tbl>
    <w:p w14:paraId="7E9AB902" w14:textId="77777777" w:rsidR="000F65B7" w:rsidRPr="00AD4597" w:rsidRDefault="000F65B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028531D4" w14:textId="77777777" w:rsidTr="00AD4597">
        <w:trPr>
          <w:trHeight w:val="179"/>
        </w:trPr>
        <w:tc>
          <w:tcPr>
            <w:tcW w:w="11538" w:type="dxa"/>
          </w:tcPr>
          <w:p w14:paraId="56FEDA83" w14:textId="77777777" w:rsidR="00B15ADC" w:rsidRPr="00B15ADC" w:rsidRDefault="00B15ADC">
            <w:pPr>
              <w:rPr>
                <w:sz w:val="20"/>
              </w:rPr>
            </w:pPr>
          </w:p>
          <w:p w14:paraId="0FF32982" w14:textId="2DE8B6FF" w:rsidR="000F65B7" w:rsidRPr="00B15ADC" w:rsidRDefault="00B900CA">
            <w:pPr>
              <w:rPr>
                <w:sz w:val="20"/>
              </w:rPr>
            </w:pPr>
            <w:r w:rsidRPr="00B15ADC">
              <w:rPr>
                <w:sz w:val="20"/>
              </w:rPr>
              <w:t xml:space="preserve">Date Adopted: </w:t>
            </w:r>
            <w:r w:rsidR="00E57664">
              <w:rPr>
                <w:sz w:val="20"/>
                <w:u w:val="single"/>
              </w:rPr>
              <w:t>April 22, 1993</w:t>
            </w:r>
          </w:p>
          <w:p w14:paraId="5D2AA597" w14:textId="77777777" w:rsidR="000F65B7" w:rsidRPr="00B15ADC" w:rsidRDefault="000F65B7">
            <w:pPr>
              <w:rPr>
                <w:sz w:val="20"/>
              </w:rPr>
            </w:pPr>
          </w:p>
          <w:p w14:paraId="481F73C9" w14:textId="748CB90F" w:rsidR="00B900CA" w:rsidRPr="00B15ADC" w:rsidRDefault="005C199D" w:rsidP="00B900CA">
            <w:pPr>
              <w:jc w:val="center"/>
              <w:rPr>
                <w:sz w:val="20"/>
                <w:u w:val="single"/>
              </w:rPr>
            </w:pPr>
            <w:r>
              <w:rPr>
                <w:sz w:val="20"/>
                <w:u w:val="single"/>
              </w:rPr>
              <w:t>Mr. Swartz</w:t>
            </w:r>
          </w:p>
          <w:p w14:paraId="79A9CF5E" w14:textId="77777777" w:rsidR="000F65B7" w:rsidRPr="00B900CA" w:rsidRDefault="00840EA9" w:rsidP="00B900CA">
            <w:pPr>
              <w:jc w:val="center"/>
              <w:rPr>
                <w:rFonts w:asciiTheme="minorHAnsi" w:hAnsiTheme="minorHAnsi" w:cs="Tahoma"/>
                <w:sz w:val="20"/>
                <w:u w:val="single"/>
              </w:rPr>
            </w:pPr>
            <w:r w:rsidRPr="00B15ADC">
              <w:rPr>
                <w:sz w:val="20"/>
              </w:rPr>
              <w:t>Council Chai</w:t>
            </w:r>
            <w:r w:rsidR="00A5454D" w:rsidRPr="00B15ADC">
              <w:rPr>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497"/>
    <w:multiLevelType w:val="hybridMultilevel"/>
    <w:tmpl w:val="12C20308"/>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B32D9"/>
    <w:multiLevelType w:val="multilevel"/>
    <w:tmpl w:val="B48E3D0A"/>
    <w:lvl w:ilvl="0">
      <w:start w:val="3"/>
      <w:numFmt w:val="decimal"/>
      <w:lvlText w:val="%1"/>
      <w:lvlJc w:val="left"/>
      <w:pPr>
        <w:tabs>
          <w:tab w:val="num" w:pos="1440"/>
        </w:tabs>
        <w:ind w:left="1440" w:hanging="1440"/>
      </w:pPr>
      <w:rPr>
        <w:rFonts w:hint="default"/>
      </w:rPr>
    </w:lvl>
    <w:lvl w:ilvl="1">
      <w:start w:val="9"/>
      <w:numFmt w:val="decimal"/>
      <w:lvlText w:val="%1.%2"/>
      <w:lvlJc w:val="left"/>
      <w:pPr>
        <w:tabs>
          <w:tab w:val="num" w:pos="1440"/>
        </w:tabs>
        <w:ind w:left="1440" w:hanging="1440"/>
      </w:pPr>
      <w:rPr>
        <w:rFonts w:hint="default"/>
      </w:rPr>
    </w:lvl>
    <w:lvl w:ilvl="2">
      <w:start w:val="4"/>
      <w:numFmt w:val="decimal"/>
      <w:lvlText w:val="%1.%2-%3.0"/>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lowerLetter"/>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6520955"/>
    <w:multiLevelType w:val="hybridMultilevel"/>
    <w:tmpl w:val="527CD66E"/>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146FEB"/>
    <w:multiLevelType w:val="hybridMultilevel"/>
    <w:tmpl w:val="9230B7C2"/>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3C5627F2">
      <w:start w:val="1"/>
      <w:numFmt w:val="lowerLetter"/>
      <w:lvlText w:val="%4."/>
      <w:lvlJc w:val="left"/>
      <w:pPr>
        <w:tabs>
          <w:tab w:val="num" w:pos="2880"/>
        </w:tabs>
        <w:ind w:left="2880" w:hanging="360"/>
      </w:pPr>
      <w:rPr>
        <w:rFonts w:hint="default"/>
      </w:r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A1FD8"/>
    <w:multiLevelType w:val="hybridMultilevel"/>
    <w:tmpl w:val="CEE4BB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345549"/>
    <w:multiLevelType w:val="hybridMultilevel"/>
    <w:tmpl w:val="E59635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624E4A"/>
    <w:multiLevelType w:val="hybridMultilevel"/>
    <w:tmpl w:val="44329E58"/>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DE615DF"/>
    <w:multiLevelType w:val="hybridMultilevel"/>
    <w:tmpl w:val="E27C57D6"/>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3C5627F2">
      <w:start w:val="1"/>
      <w:numFmt w:val="lowerLetter"/>
      <w:lvlText w:val="%4."/>
      <w:lvlJc w:val="left"/>
      <w:pPr>
        <w:tabs>
          <w:tab w:val="num" w:pos="2880"/>
        </w:tabs>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8D304E"/>
    <w:multiLevelType w:val="hybridMultilevel"/>
    <w:tmpl w:val="AB6E4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3"/>
  </w:num>
  <w:num w:numId="7">
    <w:abstractNumId w:val="7"/>
  </w:num>
  <w:num w:numId="8">
    <w:abstractNumId w:val="15"/>
  </w:num>
  <w:num w:numId="9">
    <w:abstractNumId w:val="17"/>
  </w:num>
  <w:num w:numId="10">
    <w:abstractNumId w:val="10"/>
  </w:num>
  <w:num w:numId="11">
    <w:abstractNumId w:val="8"/>
  </w:num>
  <w:num w:numId="12">
    <w:abstractNumId w:val="14"/>
  </w:num>
  <w:num w:numId="13">
    <w:abstractNumId w:val="0"/>
  </w:num>
  <w:num w:numId="14">
    <w:abstractNumId w:val="11"/>
  </w:num>
  <w:num w:numId="15">
    <w:abstractNumId w:val="4"/>
  </w:num>
  <w:num w:numId="16">
    <w:abstractNumId w:val="3"/>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ED"/>
    <w:rsid w:val="000B35EB"/>
    <w:rsid w:val="000C2015"/>
    <w:rsid w:val="000D12B8"/>
    <w:rsid w:val="000E3417"/>
    <w:rsid w:val="000E35ED"/>
    <w:rsid w:val="000F65B7"/>
    <w:rsid w:val="00134CC7"/>
    <w:rsid w:val="00140C0C"/>
    <w:rsid w:val="001A7ACB"/>
    <w:rsid w:val="001B1713"/>
    <w:rsid w:val="001E18F1"/>
    <w:rsid w:val="0026623E"/>
    <w:rsid w:val="0027162A"/>
    <w:rsid w:val="00287FA2"/>
    <w:rsid w:val="00322FCA"/>
    <w:rsid w:val="00352ADC"/>
    <w:rsid w:val="00371BA4"/>
    <w:rsid w:val="0038462C"/>
    <w:rsid w:val="003A59C5"/>
    <w:rsid w:val="003E13F7"/>
    <w:rsid w:val="004056BA"/>
    <w:rsid w:val="0046356B"/>
    <w:rsid w:val="004C21AB"/>
    <w:rsid w:val="004E2963"/>
    <w:rsid w:val="004F02FC"/>
    <w:rsid w:val="005C199D"/>
    <w:rsid w:val="005F7FB3"/>
    <w:rsid w:val="006669E4"/>
    <w:rsid w:val="0067367D"/>
    <w:rsid w:val="006A70F0"/>
    <w:rsid w:val="00706A8C"/>
    <w:rsid w:val="007E2158"/>
    <w:rsid w:val="00840EA9"/>
    <w:rsid w:val="008A0645"/>
    <w:rsid w:val="008A1B80"/>
    <w:rsid w:val="008D30BF"/>
    <w:rsid w:val="008D5812"/>
    <w:rsid w:val="0092793A"/>
    <w:rsid w:val="0094132C"/>
    <w:rsid w:val="00A2042C"/>
    <w:rsid w:val="00A5454D"/>
    <w:rsid w:val="00A613FE"/>
    <w:rsid w:val="00A74282"/>
    <w:rsid w:val="00A86CD6"/>
    <w:rsid w:val="00AD4597"/>
    <w:rsid w:val="00AD62AA"/>
    <w:rsid w:val="00B15ADC"/>
    <w:rsid w:val="00B55FE8"/>
    <w:rsid w:val="00B900CA"/>
    <w:rsid w:val="00C179B3"/>
    <w:rsid w:val="00D13D96"/>
    <w:rsid w:val="00E22B99"/>
    <w:rsid w:val="00E57664"/>
    <w:rsid w:val="00E63D97"/>
    <w:rsid w:val="00EB77B8"/>
    <w:rsid w:val="00F4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01B96"/>
  <w15:docId w15:val="{20B9AE13-8B48-4CAC-9601-C4335738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4056B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4056BA"/>
    <w:rPr>
      <w:rFonts w:asciiTheme="majorHAnsi" w:eastAsiaTheme="majorEastAsia" w:hAnsiTheme="majorHAnsi" w:cstheme="majorBidi"/>
      <w:i/>
      <w:iCs/>
      <w:color w:val="404040" w:themeColor="text1" w:themeTint="BF"/>
      <w:sz w:val="24"/>
      <w:szCs w:val="24"/>
    </w:rPr>
  </w:style>
  <w:style w:type="paragraph" w:styleId="BodyText2">
    <w:name w:val="Body Text 2"/>
    <w:basedOn w:val="Normal"/>
    <w:link w:val="BodyText2Char"/>
    <w:rsid w:val="0038462C"/>
    <w:rPr>
      <w:rFonts w:ascii="Times New Roman" w:hAnsi="Times New Roman" w:cs="Times New Roman"/>
      <w:b/>
      <w:bCs/>
      <w:color w:val="auto"/>
    </w:rPr>
  </w:style>
  <w:style w:type="character" w:customStyle="1" w:styleId="BodyText2Char">
    <w:name w:val="Body Text 2 Char"/>
    <w:basedOn w:val="DefaultParagraphFont"/>
    <w:link w:val="BodyText2"/>
    <w:rsid w:val="0038462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C850-0E58-4A2F-98DD-2C4A605F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2</cp:revision>
  <dcterms:created xsi:type="dcterms:W3CDTF">2016-04-28T14:42:00Z</dcterms:created>
  <dcterms:modified xsi:type="dcterms:W3CDTF">2016-04-28T14:42:00Z</dcterms:modified>
</cp:coreProperties>
</file>