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8D" w:rsidRDefault="008B78B6">
      <w:pPr>
        <w:rPr>
          <w:rFonts w:ascii="Times New Roman" w:hAnsi="Times New Roman" w:cs="Times New Roman"/>
          <w:sz w:val="28"/>
          <w:szCs w:val="28"/>
        </w:rPr>
      </w:pPr>
      <w:r w:rsidRPr="008B78B6">
        <w:rPr>
          <w:rFonts w:ascii="Times New Roman" w:hAnsi="Times New Roman" w:cs="Times New Roman"/>
          <w:sz w:val="28"/>
          <w:szCs w:val="28"/>
        </w:rPr>
        <w:t>Proposed Code of Conduct Changes for 2016-2017</w:t>
      </w:r>
    </w:p>
    <w:p w:rsidR="008B78B6" w:rsidRPr="008B78B6" w:rsidRDefault="008B78B6" w:rsidP="008B78B6">
      <w:pPr>
        <w:pStyle w:val="ListParagraph"/>
        <w:numPr>
          <w:ilvl w:val="0"/>
          <w:numId w:val="1"/>
        </w:numPr>
        <w:rPr>
          <w:rFonts w:ascii="Times New Roman" w:hAnsi="Times New Roman" w:cs="Times New Roman"/>
          <w:b/>
          <w:sz w:val="24"/>
          <w:szCs w:val="24"/>
        </w:rPr>
      </w:pPr>
      <w:r w:rsidRPr="008B78B6">
        <w:rPr>
          <w:rFonts w:ascii="Times New Roman" w:hAnsi="Times New Roman" w:cs="Times New Roman"/>
          <w:b/>
          <w:sz w:val="24"/>
          <w:szCs w:val="24"/>
        </w:rPr>
        <w:t>Page 1</w:t>
      </w:r>
    </w:p>
    <w:p w:rsidR="008B78B6" w:rsidRDefault="008B78B6" w:rsidP="008B78B6">
      <w:pPr>
        <w:pStyle w:val="ListParagraph"/>
        <w:rPr>
          <w:rFonts w:ascii="Times New Roman" w:hAnsi="Times New Roman" w:cs="Times New Roman"/>
          <w:sz w:val="24"/>
          <w:szCs w:val="24"/>
        </w:rPr>
      </w:pPr>
      <w:r>
        <w:rPr>
          <w:rFonts w:ascii="Times New Roman" w:hAnsi="Times New Roman" w:cs="Times New Roman"/>
          <w:sz w:val="24"/>
          <w:szCs w:val="24"/>
        </w:rPr>
        <w:t>Teresa Morgan</w:t>
      </w:r>
    </w:p>
    <w:p w:rsidR="008B78B6" w:rsidRDefault="008B78B6" w:rsidP="008B78B6">
      <w:pPr>
        <w:pStyle w:val="ListParagraph"/>
        <w:rPr>
          <w:rFonts w:ascii="Times New Roman" w:hAnsi="Times New Roman" w:cs="Times New Roman"/>
          <w:sz w:val="24"/>
          <w:szCs w:val="24"/>
        </w:rPr>
      </w:pPr>
      <w:r>
        <w:rPr>
          <w:rFonts w:ascii="Times New Roman" w:hAnsi="Times New Roman" w:cs="Times New Roman"/>
          <w:sz w:val="24"/>
          <w:szCs w:val="24"/>
        </w:rPr>
        <w:t>Superintendent</w:t>
      </w:r>
    </w:p>
    <w:p w:rsidR="008B78B6" w:rsidRDefault="008B78B6" w:rsidP="008B78B6">
      <w:pPr>
        <w:pStyle w:val="ListParagraph"/>
        <w:rPr>
          <w:rFonts w:ascii="Times New Roman" w:hAnsi="Times New Roman" w:cs="Times New Roman"/>
          <w:sz w:val="24"/>
          <w:szCs w:val="24"/>
        </w:rPr>
      </w:pPr>
    </w:p>
    <w:p w:rsidR="007A3234" w:rsidRPr="007A3234" w:rsidRDefault="007A3234" w:rsidP="008B78B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Page </w:t>
      </w:r>
      <w:r w:rsidR="008B78B6" w:rsidRPr="00B9398E">
        <w:rPr>
          <w:rFonts w:ascii="Times New Roman" w:hAnsi="Times New Roman" w:cs="Times New Roman"/>
          <w:b/>
          <w:sz w:val="24"/>
          <w:szCs w:val="24"/>
        </w:rPr>
        <w:t>17</w:t>
      </w:r>
    </w:p>
    <w:p w:rsidR="008B78B6" w:rsidRDefault="00B9398E" w:rsidP="007A3234">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008B78B6" w:rsidRPr="00B9398E">
        <w:rPr>
          <w:rFonts w:ascii="Times New Roman" w:hAnsi="Times New Roman" w:cs="Times New Roman"/>
          <w:b/>
          <w:sz w:val="24"/>
          <w:szCs w:val="24"/>
        </w:rPr>
        <w:t>Every Student Succeeds Act takes the place of No Child Left Behind</w:t>
      </w:r>
    </w:p>
    <w:p w:rsidR="008B78B6" w:rsidRDefault="008B78B6" w:rsidP="008B78B6">
      <w:pPr>
        <w:pStyle w:val="ListParagraph"/>
        <w:rPr>
          <w:rFonts w:ascii="Times New Roman" w:hAnsi="Times New Roman" w:cs="Times New Roman"/>
          <w:sz w:val="24"/>
          <w:szCs w:val="24"/>
        </w:rPr>
      </w:pPr>
      <w:r w:rsidRPr="008B78B6">
        <w:rPr>
          <w:rFonts w:ascii="Times New Roman" w:hAnsi="Times New Roman" w:cs="Times New Roman"/>
          <w:b/>
          <w:sz w:val="24"/>
          <w:szCs w:val="24"/>
        </w:rPr>
        <w:t>“Every Student Succeeds Act”,</w:t>
      </w:r>
      <w:r>
        <w:rPr>
          <w:rFonts w:ascii="Times New Roman" w:hAnsi="Times New Roman" w:cs="Times New Roman"/>
          <w:sz w:val="24"/>
          <w:szCs w:val="24"/>
        </w:rPr>
        <w:t xml:space="preserve"> number of suspension(s) or expulsion will be forwar</w:t>
      </w:r>
      <w:r w:rsidR="00B9398E">
        <w:rPr>
          <w:rFonts w:ascii="Times New Roman" w:hAnsi="Times New Roman" w:cs="Times New Roman"/>
          <w:sz w:val="24"/>
          <w:szCs w:val="24"/>
        </w:rPr>
        <w:t>d</w:t>
      </w:r>
      <w:r>
        <w:rPr>
          <w:rFonts w:ascii="Times New Roman" w:hAnsi="Times New Roman" w:cs="Times New Roman"/>
          <w:sz w:val="24"/>
          <w:szCs w:val="24"/>
        </w:rPr>
        <w:t>ed to the next school of enrollment</w:t>
      </w:r>
    </w:p>
    <w:p w:rsidR="008B78B6" w:rsidRDefault="008B78B6" w:rsidP="008B78B6">
      <w:pPr>
        <w:pStyle w:val="ListParagraph"/>
        <w:rPr>
          <w:rFonts w:ascii="Times New Roman" w:hAnsi="Times New Roman" w:cs="Times New Roman"/>
          <w:sz w:val="24"/>
          <w:szCs w:val="24"/>
        </w:rPr>
      </w:pPr>
    </w:p>
    <w:p w:rsidR="007A3234" w:rsidRDefault="008B78B6" w:rsidP="008B78B6">
      <w:pPr>
        <w:pStyle w:val="ListParagraph"/>
        <w:numPr>
          <w:ilvl w:val="0"/>
          <w:numId w:val="1"/>
        </w:numPr>
        <w:rPr>
          <w:rFonts w:ascii="Times New Roman" w:hAnsi="Times New Roman" w:cs="Times New Roman"/>
          <w:b/>
          <w:sz w:val="24"/>
          <w:szCs w:val="24"/>
        </w:rPr>
      </w:pPr>
      <w:r w:rsidRPr="008B78B6">
        <w:rPr>
          <w:rFonts w:ascii="Times New Roman" w:hAnsi="Times New Roman" w:cs="Times New Roman"/>
          <w:b/>
          <w:sz w:val="24"/>
          <w:szCs w:val="24"/>
        </w:rPr>
        <w:t>Page 18</w:t>
      </w:r>
    </w:p>
    <w:p w:rsidR="008B78B6" w:rsidRPr="008B78B6" w:rsidRDefault="008B78B6" w:rsidP="007A3234">
      <w:pPr>
        <w:pStyle w:val="ListParagraph"/>
        <w:rPr>
          <w:rFonts w:ascii="Times New Roman" w:hAnsi="Times New Roman" w:cs="Times New Roman"/>
          <w:b/>
          <w:sz w:val="24"/>
          <w:szCs w:val="24"/>
        </w:rPr>
      </w:pPr>
      <w:r w:rsidRPr="008B78B6">
        <w:rPr>
          <w:rFonts w:ascii="Times New Roman" w:hAnsi="Times New Roman" w:cs="Times New Roman"/>
          <w:b/>
          <w:sz w:val="24"/>
          <w:szCs w:val="24"/>
        </w:rPr>
        <w:t>Name Change</w:t>
      </w:r>
    </w:p>
    <w:p w:rsidR="008B78B6" w:rsidRDefault="00E90D36" w:rsidP="008B78B6">
      <w:pPr>
        <w:pStyle w:val="ListParagraph"/>
        <w:tabs>
          <w:tab w:val="left" w:pos="720"/>
          <w:tab w:val="right" w:pos="2160"/>
          <w:tab w:val="right" w:leader="dot" w:pos="7920"/>
        </w:tabs>
        <w:ind w:right="50"/>
        <w:rPr>
          <w:rFonts w:ascii="Times New Roman" w:hAnsi="Times New Roman" w:cs="Times New Roman"/>
          <w:b/>
          <w:i/>
          <w:iCs/>
          <w:sz w:val="24"/>
          <w:szCs w:val="24"/>
        </w:rPr>
      </w:pPr>
      <w:r>
        <w:rPr>
          <w:rFonts w:ascii="Times New Roman" w:hAnsi="Times New Roman" w:cs="Times New Roman"/>
          <w:b/>
          <w:i/>
          <w:iCs/>
          <w:sz w:val="24"/>
          <w:szCs w:val="24"/>
        </w:rPr>
        <w:t>College View</w:t>
      </w:r>
      <w:r w:rsidR="008B78B6" w:rsidRPr="008B78B6">
        <w:rPr>
          <w:rFonts w:ascii="Times New Roman" w:hAnsi="Times New Roman" w:cs="Times New Roman"/>
          <w:b/>
          <w:i/>
          <w:iCs/>
          <w:sz w:val="24"/>
          <w:szCs w:val="24"/>
        </w:rPr>
        <w:t xml:space="preserve"> (formerly known as Brown Street Education Center) Admission Criteria</w:t>
      </w:r>
    </w:p>
    <w:p w:rsidR="008B78B6" w:rsidRDefault="008B78B6" w:rsidP="008B78B6">
      <w:pPr>
        <w:pStyle w:val="ListParagraph"/>
        <w:tabs>
          <w:tab w:val="left" w:pos="720"/>
          <w:tab w:val="right" w:pos="2160"/>
          <w:tab w:val="right" w:leader="dot" w:pos="7920"/>
        </w:tabs>
        <w:ind w:right="50"/>
        <w:rPr>
          <w:rFonts w:ascii="Times New Roman" w:hAnsi="Times New Roman" w:cs="Times New Roman"/>
          <w:b/>
          <w:i/>
          <w:iCs/>
          <w:sz w:val="24"/>
          <w:szCs w:val="24"/>
        </w:rPr>
      </w:pPr>
    </w:p>
    <w:p w:rsidR="008B78B6" w:rsidRPr="008B78B6" w:rsidRDefault="008B78B6" w:rsidP="008B78B6">
      <w:pPr>
        <w:pStyle w:val="ListParagraph"/>
        <w:numPr>
          <w:ilvl w:val="0"/>
          <w:numId w:val="1"/>
        </w:numPr>
        <w:tabs>
          <w:tab w:val="left" w:pos="720"/>
          <w:tab w:val="right" w:pos="2160"/>
          <w:tab w:val="right" w:leader="dot" w:pos="7920"/>
        </w:tabs>
        <w:ind w:right="50"/>
        <w:rPr>
          <w:rFonts w:ascii="Times New Roman" w:hAnsi="Times New Roman" w:cs="Times New Roman"/>
          <w:b/>
          <w:iCs/>
          <w:sz w:val="24"/>
          <w:szCs w:val="24"/>
        </w:rPr>
      </w:pPr>
      <w:r w:rsidRPr="008B78B6">
        <w:rPr>
          <w:rFonts w:ascii="Times New Roman" w:hAnsi="Times New Roman" w:cs="Times New Roman"/>
          <w:b/>
          <w:iCs/>
          <w:sz w:val="24"/>
          <w:szCs w:val="24"/>
        </w:rPr>
        <w:t>Page 19</w:t>
      </w:r>
    </w:p>
    <w:p w:rsidR="008B78B6" w:rsidRPr="00B9398E" w:rsidRDefault="008B78B6" w:rsidP="008B78B6">
      <w:pPr>
        <w:pStyle w:val="ListParagraph"/>
        <w:tabs>
          <w:tab w:val="left" w:pos="720"/>
          <w:tab w:val="right" w:pos="2160"/>
          <w:tab w:val="right" w:leader="dot" w:pos="7920"/>
        </w:tabs>
        <w:ind w:right="50"/>
        <w:rPr>
          <w:rFonts w:ascii="Times New Roman" w:hAnsi="Times New Roman" w:cs="Times New Roman"/>
          <w:b/>
          <w:iCs/>
          <w:szCs w:val="24"/>
        </w:rPr>
      </w:pPr>
      <w:r w:rsidRPr="00B9398E">
        <w:rPr>
          <w:rFonts w:ascii="Times New Roman" w:hAnsi="Times New Roman" w:cs="Times New Roman"/>
          <w:b/>
          <w:iCs/>
          <w:szCs w:val="24"/>
        </w:rPr>
        <w:t xml:space="preserve">(The Code of Conduct Committee felt a change in the consequences for first time Drug/Alcohol offenders needed to be amended so that when a student successfully completes the program at </w:t>
      </w:r>
      <w:r w:rsidR="00B050ED">
        <w:rPr>
          <w:rFonts w:ascii="Times New Roman" w:hAnsi="Times New Roman" w:cs="Times New Roman"/>
          <w:b/>
          <w:iCs/>
          <w:szCs w:val="24"/>
        </w:rPr>
        <w:t>College View</w:t>
      </w:r>
      <w:r w:rsidRPr="00B9398E">
        <w:rPr>
          <w:rFonts w:ascii="Times New Roman" w:hAnsi="Times New Roman" w:cs="Times New Roman"/>
          <w:b/>
          <w:iCs/>
          <w:szCs w:val="24"/>
        </w:rPr>
        <w:t>, and returns to the student’s home school, participation in extracurricular activities is available immediately on a probationary status).</w:t>
      </w:r>
    </w:p>
    <w:p w:rsidR="008B78B6" w:rsidRPr="008B78B6" w:rsidRDefault="008B78B6" w:rsidP="008B78B6">
      <w:pPr>
        <w:ind w:left="720"/>
        <w:rPr>
          <w:rFonts w:ascii="Times New Roman" w:hAnsi="Times New Roman" w:cs="Times New Roman"/>
        </w:rPr>
      </w:pPr>
      <w:r w:rsidRPr="008B78B6">
        <w:rPr>
          <w:rFonts w:ascii="Times New Roman" w:hAnsi="Times New Roman" w:cs="Times New Roman"/>
          <w:b/>
        </w:rPr>
        <w:t>First Offense: Possession, use or under the influence.</w:t>
      </w:r>
      <w:r>
        <w:rPr>
          <w:rFonts w:ascii="Times New Roman" w:hAnsi="Times New Roman" w:cs="Times New Roman"/>
          <w:b/>
        </w:rPr>
        <w:t xml:space="preserve"> </w:t>
      </w:r>
      <w:r w:rsidRPr="008B78B6">
        <w:rPr>
          <w:rFonts w:ascii="Times New Roman" w:hAnsi="Times New Roman" w:cs="Times New Roman"/>
        </w:rPr>
        <w:t xml:space="preserve">The student shall be suspended until an intake is scheduled at </w:t>
      </w:r>
      <w:r w:rsidR="00FE7AA3">
        <w:rPr>
          <w:rFonts w:ascii="Times New Roman" w:hAnsi="Times New Roman" w:cs="Times New Roman"/>
        </w:rPr>
        <w:t>College View</w:t>
      </w:r>
      <w:r w:rsidRPr="008B78B6">
        <w:rPr>
          <w:rFonts w:ascii="Times New Roman" w:hAnsi="Times New Roman" w:cs="Times New Roman"/>
        </w:rPr>
        <w:t xml:space="preserve"> (formerly known as Brown Street Education Center).  The maximum suspension for this offense will be a three (3) day suspension, and a juvenile petition will be filed with the Court Designated Worker or a complaint filed with the County Attorney. The student will be referred to </w:t>
      </w:r>
      <w:r w:rsidR="007439DA">
        <w:rPr>
          <w:rFonts w:ascii="Times New Roman" w:hAnsi="Times New Roman" w:cs="Times New Roman"/>
        </w:rPr>
        <w:t>College View</w:t>
      </w:r>
      <w:r w:rsidRPr="008B78B6">
        <w:rPr>
          <w:rFonts w:ascii="Times New Roman" w:hAnsi="Times New Roman" w:cs="Times New Roman"/>
        </w:rPr>
        <w:t xml:space="preserve"> for a period of four (4) weeks. Failure to complete the program will result in a student remaining at </w:t>
      </w:r>
      <w:r w:rsidR="007439DA">
        <w:rPr>
          <w:rFonts w:ascii="Times New Roman" w:hAnsi="Times New Roman" w:cs="Times New Roman"/>
        </w:rPr>
        <w:t>College View</w:t>
      </w:r>
      <w:r w:rsidRPr="008B78B6">
        <w:rPr>
          <w:rFonts w:ascii="Times New Roman" w:hAnsi="Times New Roman" w:cs="Times New Roman"/>
        </w:rPr>
        <w:t xml:space="preserve"> for a period of twelve (12) weeks.  </w:t>
      </w:r>
    </w:p>
    <w:p w:rsidR="008B78B6" w:rsidRDefault="008B78B6" w:rsidP="008B78B6">
      <w:pPr>
        <w:ind w:left="720"/>
        <w:rPr>
          <w:rFonts w:ascii="Times New Roman" w:hAnsi="Times New Roman" w:cs="Times New Roman"/>
        </w:rPr>
      </w:pPr>
      <w:r w:rsidRPr="008B78B6">
        <w:rPr>
          <w:rFonts w:ascii="Times New Roman" w:hAnsi="Times New Roman" w:cs="Times New Roman"/>
        </w:rPr>
        <w:t xml:space="preserve">Upon successfully completing the program at </w:t>
      </w:r>
      <w:r w:rsidR="00FE7AA3">
        <w:rPr>
          <w:rFonts w:ascii="Times New Roman" w:hAnsi="Times New Roman" w:cs="Times New Roman"/>
        </w:rPr>
        <w:t>College View</w:t>
      </w:r>
      <w:r w:rsidRPr="008B78B6">
        <w:rPr>
          <w:rFonts w:ascii="Times New Roman" w:hAnsi="Times New Roman" w:cs="Times New Roman"/>
        </w:rPr>
        <w:t xml:space="preserve">, (i.e. good behavior, Title IV counseling etc.) the student may return to their home school.  In addition, the student will lose the privilege of driving to school. The driving privileges may be reinstated after a twelve (12) week period (from the date of the incident) upon approval by the school principal or designee.  Participation in extra- curricular activities ( including school social/ athletic functions) shall be reinstated after returning to the student’s home school for a probationary period that encompasses twelve (12) weeks from the date of the incident, pending no further disciplinary infractions. </w:t>
      </w:r>
    </w:p>
    <w:p w:rsidR="007A3234" w:rsidRDefault="008B78B6" w:rsidP="008B78B6">
      <w:pPr>
        <w:pStyle w:val="ListParagraph"/>
        <w:numPr>
          <w:ilvl w:val="0"/>
          <w:numId w:val="1"/>
        </w:numPr>
        <w:rPr>
          <w:rFonts w:ascii="Times New Roman" w:hAnsi="Times New Roman" w:cs="Times New Roman"/>
          <w:b/>
          <w:sz w:val="24"/>
          <w:szCs w:val="24"/>
        </w:rPr>
      </w:pPr>
      <w:r w:rsidRPr="008B78B6">
        <w:rPr>
          <w:rFonts w:ascii="Times New Roman" w:hAnsi="Times New Roman" w:cs="Times New Roman"/>
          <w:b/>
          <w:sz w:val="24"/>
          <w:szCs w:val="24"/>
        </w:rPr>
        <w:t>Page 30</w:t>
      </w:r>
      <w:r>
        <w:rPr>
          <w:rFonts w:ascii="Times New Roman" w:hAnsi="Times New Roman" w:cs="Times New Roman"/>
          <w:b/>
          <w:sz w:val="24"/>
          <w:szCs w:val="24"/>
        </w:rPr>
        <w:t xml:space="preserve"> </w:t>
      </w:r>
    </w:p>
    <w:p w:rsidR="008B78B6" w:rsidRPr="00B9398E" w:rsidRDefault="008B78B6" w:rsidP="007A3234">
      <w:pPr>
        <w:pStyle w:val="ListParagraph"/>
        <w:rPr>
          <w:rFonts w:ascii="Times New Roman" w:hAnsi="Times New Roman" w:cs="Times New Roman"/>
          <w:b/>
          <w:sz w:val="24"/>
          <w:szCs w:val="24"/>
        </w:rPr>
      </w:pPr>
      <w:r w:rsidRPr="00B9398E">
        <w:rPr>
          <w:rFonts w:ascii="Times New Roman" w:hAnsi="Times New Roman" w:cs="Times New Roman"/>
          <w:b/>
          <w:sz w:val="24"/>
          <w:szCs w:val="24"/>
        </w:rPr>
        <w:t>(The formal definition of bullying was changed in accordance with Senate Bill 228).</w:t>
      </w:r>
    </w:p>
    <w:p w:rsidR="008B78B6" w:rsidRDefault="008B78B6" w:rsidP="008B78B6">
      <w:pPr>
        <w:pStyle w:val="ListParagraph"/>
        <w:rPr>
          <w:rFonts w:ascii="Times New Roman" w:hAnsi="Times New Roman" w:cs="Times New Roman"/>
          <w:bCs/>
        </w:rPr>
      </w:pPr>
      <w:r w:rsidRPr="0074064E">
        <w:rPr>
          <w:rFonts w:ascii="Times New Roman" w:hAnsi="Times New Roman" w:cs="Times New Roman"/>
          <w:bCs/>
        </w:rPr>
        <w:t>Bullying means any unwanted verbal, physical, or social behavior among students that involves a real or perceived power imbalance and is repeated or has the potential to be repeated while on school premises, on school-sponsored transportation, at a school-sponsored event, or disrupts the education process. This definition shall not be interpreted to prohibit civil exchange of opinions or debate or cultural practices under the state or federal Constitution where the</w:t>
      </w:r>
      <w:r w:rsidRPr="008B78B6">
        <w:rPr>
          <w:bCs/>
        </w:rPr>
        <w:t xml:space="preserve"> </w:t>
      </w:r>
      <w:r w:rsidRPr="0074064E">
        <w:rPr>
          <w:rFonts w:ascii="Times New Roman" w:hAnsi="Times New Roman" w:cs="Times New Roman"/>
          <w:bCs/>
        </w:rPr>
        <w:t>opinion expressed does not otherwise materially or substantially disrupt the education process.</w:t>
      </w:r>
    </w:p>
    <w:p w:rsidR="0074064E" w:rsidRDefault="0074064E" w:rsidP="008B78B6">
      <w:pPr>
        <w:pStyle w:val="ListParagraph"/>
        <w:rPr>
          <w:rFonts w:ascii="Times New Roman" w:hAnsi="Times New Roman" w:cs="Times New Roman"/>
          <w:bCs/>
        </w:rPr>
      </w:pPr>
    </w:p>
    <w:p w:rsidR="00AE1260" w:rsidRDefault="00AE1260" w:rsidP="00AE1260">
      <w:pPr>
        <w:pStyle w:val="ListParagraph"/>
        <w:rPr>
          <w:rFonts w:ascii="Times New Roman" w:hAnsi="Times New Roman" w:cs="Times New Roman"/>
          <w:b/>
          <w:bCs/>
          <w:sz w:val="24"/>
          <w:szCs w:val="24"/>
        </w:rPr>
      </w:pPr>
      <w:r w:rsidRPr="00AE1260">
        <w:rPr>
          <w:rFonts w:ascii="Times New Roman" w:hAnsi="Times New Roman" w:cs="Times New Roman"/>
          <w:b/>
          <w:bCs/>
          <w:sz w:val="24"/>
          <w:szCs w:val="24"/>
        </w:rPr>
        <w:t>Actions Not Tolerated:</w:t>
      </w:r>
    </w:p>
    <w:p w:rsidR="00AE1260" w:rsidRPr="00AE1260" w:rsidRDefault="00AE1260" w:rsidP="00AE1260">
      <w:pPr>
        <w:pStyle w:val="ListParagraph"/>
        <w:rPr>
          <w:rFonts w:ascii="Times New Roman" w:hAnsi="Times New Roman" w:cs="Times New Roman"/>
          <w:b/>
          <w:bCs/>
        </w:rPr>
      </w:pPr>
      <w:r w:rsidRPr="00AE1260">
        <w:rPr>
          <w:rFonts w:ascii="Times New Roman" w:hAnsi="Times New Roman" w:cs="Times New Roman"/>
          <w:bCs/>
        </w:rPr>
        <w:t xml:space="preserve">Bullying/Hazing, as well as the use of lewd, profane or vulgar language is prohibited.  In addition, students shall not engage in behaviors such as menacing, taunting, intimidating, verbal or physical abuse of others, or other threatening behavior.  </w:t>
      </w:r>
    </w:p>
    <w:p w:rsidR="0074064E" w:rsidRDefault="0074064E" w:rsidP="008B78B6">
      <w:pPr>
        <w:pStyle w:val="ListParagraph"/>
        <w:rPr>
          <w:rFonts w:ascii="Times New Roman" w:hAnsi="Times New Roman" w:cs="Times New Roman"/>
          <w:b/>
          <w:sz w:val="24"/>
          <w:szCs w:val="24"/>
        </w:rPr>
      </w:pPr>
    </w:p>
    <w:p w:rsidR="007A3234" w:rsidRDefault="00AE1260" w:rsidP="00AE126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Page 31 </w:t>
      </w:r>
    </w:p>
    <w:p w:rsidR="00AE1260" w:rsidRDefault="00AE1260" w:rsidP="007A3234">
      <w:pPr>
        <w:pStyle w:val="ListParagrap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included</w:t>
      </w:r>
      <w:proofErr w:type="gramEnd"/>
      <w:r>
        <w:rPr>
          <w:rFonts w:ascii="Times New Roman" w:hAnsi="Times New Roman" w:cs="Times New Roman"/>
          <w:b/>
          <w:sz w:val="24"/>
          <w:szCs w:val="24"/>
        </w:rPr>
        <w:t xml:space="preserve"> reference to HCS Policy 9.422)</w:t>
      </w:r>
    </w:p>
    <w:p w:rsidR="00AE1260" w:rsidRDefault="00AE1260" w:rsidP="00AE1260">
      <w:pPr>
        <w:pStyle w:val="ListParagraph"/>
        <w:rPr>
          <w:rFonts w:ascii="Times New Roman" w:hAnsi="Times New Roman" w:cs="Times New Roman"/>
          <w:sz w:val="24"/>
          <w:szCs w:val="24"/>
        </w:rPr>
      </w:pPr>
      <w:r w:rsidRPr="00AE1260">
        <w:rPr>
          <w:rFonts w:ascii="Times New Roman" w:hAnsi="Times New Roman" w:cs="Times New Roman"/>
          <w:sz w:val="24"/>
          <w:szCs w:val="24"/>
        </w:rPr>
        <w:t>Other Claims:</w:t>
      </w:r>
    </w:p>
    <w:p w:rsidR="00AE1260" w:rsidRPr="00AE1260" w:rsidRDefault="00AE1260" w:rsidP="00AE1260">
      <w:pPr>
        <w:pStyle w:val="ListParagraph"/>
        <w:rPr>
          <w:rFonts w:ascii="Times New Roman" w:hAnsi="Times New Roman" w:cs="Times New Roman"/>
          <w:b/>
          <w:bCs/>
        </w:rPr>
      </w:pPr>
      <w:r w:rsidRPr="00AE1260">
        <w:rPr>
          <w:rFonts w:ascii="Times New Roman" w:hAnsi="Times New Roman" w:cs="Times New Roman"/>
          <w:bCs/>
        </w:rPr>
        <w:t>When a complaint is received that does not appear to be covered by this policy, administrators shall review other policies that may govern the allegations, including but not limited to</w:t>
      </w:r>
      <w:r w:rsidRPr="000C51B5">
        <w:rPr>
          <w:rFonts w:ascii="Times New Roman" w:hAnsi="Times New Roman" w:cs="Times New Roman"/>
          <w:bCs/>
        </w:rPr>
        <w:t>, 09.422</w:t>
      </w:r>
      <w:r w:rsidRPr="00AE1260">
        <w:rPr>
          <w:rFonts w:ascii="Times New Roman" w:hAnsi="Times New Roman" w:cs="Times New Roman"/>
          <w:bCs/>
        </w:rPr>
        <w:t>, 09.426 and/or 09.42811.  Harassment/discrimination allegations shall be governed by Policy 09.42811</w:t>
      </w:r>
    </w:p>
    <w:p w:rsidR="00AE1260" w:rsidRDefault="00AE1260" w:rsidP="00AE1260">
      <w:pPr>
        <w:pStyle w:val="ListParagraph"/>
        <w:rPr>
          <w:rFonts w:ascii="Times New Roman" w:hAnsi="Times New Roman" w:cs="Times New Roman"/>
          <w:sz w:val="24"/>
          <w:szCs w:val="24"/>
        </w:rPr>
      </w:pPr>
    </w:p>
    <w:p w:rsidR="007A3234" w:rsidRPr="007A3234" w:rsidRDefault="00AE1260" w:rsidP="00AE1260">
      <w:pPr>
        <w:pStyle w:val="ListParagraph"/>
        <w:numPr>
          <w:ilvl w:val="0"/>
          <w:numId w:val="1"/>
        </w:numPr>
        <w:rPr>
          <w:rFonts w:ascii="Times New Roman" w:hAnsi="Times New Roman" w:cs="Times New Roman"/>
          <w:sz w:val="24"/>
          <w:szCs w:val="24"/>
        </w:rPr>
      </w:pPr>
      <w:r w:rsidRPr="00AE1260">
        <w:rPr>
          <w:rFonts w:ascii="Times New Roman" w:hAnsi="Times New Roman" w:cs="Times New Roman"/>
          <w:b/>
          <w:sz w:val="24"/>
          <w:szCs w:val="24"/>
        </w:rPr>
        <w:t>Page 39-41</w:t>
      </w:r>
      <w:r>
        <w:rPr>
          <w:rFonts w:ascii="Times New Roman" w:hAnsi="Times New Roman" w:cs="Times New Roman"/>
          <w:sz w:val="24"/>
          <w:szCs w:val="24"/>
        </w:rPr>
        <w:t xml:space="preserve"> </w:t>
      </w:r>
    </w:p>
    <w:p w:rsidR="00AE1260" w:rsidRPr="00AE1260" w:rsidRDefault="007A3234" w:rsidP="007A3234">
      <w:pPr>
        <w:pStyle w:val="ListParagraph"/>
        <w:rPr>
          <w:rFonts w:ascii="Times New Roman" w:hAnsi="Times New Roman" w:cs="Times New Roman"/>
          <w:sz w:val="24"/>
          <w:szCs w:val="24"/>
        </w:rPr>
      </w:pPr>
      <w:proofErr w:type="gramStart"/>
      <w:r>
        <w:rPr>
          <w:rFonts w:ascii="Times New Roman" w:hAnsi="Times New Roman" w:cs="Times New Roman"/>
          <w:b/>
          <w:sz w:val="24"/>
          <w:szCs w:val="24"/>
        </w:rPr>
        <w:t>(</w:t>
      </w:r>
      <w:r w:rsidR="00AE1260" w:rsidRPr="00B9398E">
        <w:rPr>
          <w:rFonts w:ascii="Times New Roman" w:hAnsi="Times New Roman" w:cs="Times New Roman"/>
          <w:b/>
          <w:sz w:val="24"/>
          <w:szCs w:val="24"/>
        </w:rPr>
        <w:t>Included in Code of Conduct as opposed to sending separate notification of FERPA Rights home with students).</w:t>
      </w:r>
      <w:proofErr w:type="gramEnd"/>
    </w:p>
    <w:p w:rsidR="00AE1260" w:rsidRDefault="00AE1260" w:rsidP="008B78B6">
      <w:pPr>
        <w:pStyle w:val="ListParagraph"/>
        <w:tabs>
          <w:tab w:val="left" w:pos="720"/>
          <w:tab w:val="right" w:pos="2160"/>
          <w:tab w:val="right" w:leader="dot" w:pos="7920"/>
        </w:tabs>
        <w:ind w:right="50"/>
        <w:rPr>
          <w:rFonts w:ascii="Times New Roman" w:hAnsi="Times New Roman"/>
        </w:rPr>
      </w:pPr>
    </w:p>
    <w:p w:rsidR="008B78B6" w:rsidRPr="00AE1260" w:rsidRDefault="00AE1260" w:rsidP="008B78B6">
      <w:pPr>
        <w:pStyle w:val="ListParagraph"/>
        <w:tabs>
          <w:tab w:val="left" w:pos="720"/>
          <w:tab w:val="right" w:pos="2160"/>
          <w:tab w:val="right" w:leader="dot" w:pos="7920"/>
        </w:tabs>
        <w:ind w:right="50"/>
        <w:rPr>
          <w:rFonts w:ascii="Times New Roman" w:hAnsi="Times New Roman" w:cs="Times New Roman"/>
          <w:b/>
          <w:i/>
          <w:iCs/>
          <w:sz w:val="24"/>
          <w:szCs w:val="24"/>
        </w:rPr>
      </w:pPr>
      <w:r w:rsidRPr="00AE1260">
        <w:rPr>
          <w:rFonts w:ascii="Times New Roman" w:hAnsi="Times New Roman"/>
          <w:b/>
          <w:i/>
          <w:sz w:val="24"/>
          <w:szCs w:val="24"/>
        </w:rPr>
        <w:t xml:space="preserve">XXXI. </w:t>
      </w:r>
      <w:r w:rsidRPr="00AE1260">
        <w:rPr>
          <w:rFonts w:ascii="Times New Roman" w:hAnsi="Times New Roman"/>
          <w:b/>
          <w:i/>
          <w:sz w:val="24"/>
          <w:szCs w:val="24"/>
        </w:rPr>
        <w:tab/>
        <w:t>NOTIFICATION OF FERPA RIGHTS</w:t>
      </w:r>
    </w:p>
    <w:p w:rsidR="00AE1260" w:rsidRPr="00AE1260" w:rsidRDefault="00AE1260" w:rsidP="00AE1260">
      <w:pPr>
        <w:pStyle w:val="policytext"/>
        <w:spacing w:after="60"/>
        <w:ind w:left="360"/>
      </w:pPr>
      <w:r w:rsidRPr="00AE1260">
        <w:t>The Family Education</w:t>
      </w:r>
      <w:r w:rsidRPr="00AE1260">
        <w:rPr>
          <w:rStyle w:val="ksbanormal"/>
        </w:rPr>
        <w:t>al</w:t>
      </w:r>
      <w:r w:rsidRPr="00AE1260">
        <w:t xml:space="preserve"> Rights and Privacy Act (FERPA) affords parents and </w:t>
      </w:r>
      <w:r w:rsidRPr="00AE1260">
        <w:rPr>
          <w:rStyle w:val="ksbanormal"/>
        </w:rPr>
        <w:t>“eligible students”</w:t>
      </w:r>
      <w:r w:rsidRPr="00AE1260">
        <w:t xml:space="preserve"> (students 18 years of age </w:t>
      </w:r>
      <w:r w:rsidRPr="00AE1260">
        <w:rPr>
          <w:rStyle w:val="ksbanormal"/>
        </w:rPr>
        <w:t>or older</w:t>
      </w:r>
      <w:r w:rsidRPr="00AE1260">
        <w:t xml:space="preserve"> or students who are attending a postsecondary institution) certain rights with respect to the student’s education records. They are:</w:t>
      </w:r>
    </w:p>
    <w:p w:rsidR="00AE1260" w:rsidRPr="00AE1260" w:rsidRDefault="00AE1260" w:rsidP="00AE1260">
      <w:pPr>
        <w:pStyle w:val="policytext"/>
        <w:numPr>
          <w:ilvl w:val="0"/>
          <w:numId w:val="2"/>
        </w:numPr>
        <w:tabs>
          <w:tab w:val="left" w:pos="-810"/>
        </w:tabs>
        <w:spacing w:after="60"/>
      </w:pPr>
      <w:r w:rsidRPr="00AE1260">
        <w:rPr>
          <w:b/>
          <w:i/>
        </w:rPr>
        <w:t>The right to inspect and review the student’s education records within forty-five (45) days of the day the District receives a request for access.</w:t>
      </w:r>
    </w:p>
    <w:p w:rsidR="00AE1260" w:rsidRPr="00AE1260" w:rsidRDefault="00AE1260" w:rsidP="00AE1260">
      <w:pPr>
        <w:pStyle w:val="policytext"/>
        <w:tabs>
          <w:tab w:val="left" w:pos="-810"/>
        </w:tabs>
        <w:spacing w:after="60"/>
        <w:ind w:left="720"/>
      </w:pPr>
      <w:r w:rsidRPr="00AE1260">
        <w:t>Parents or eligible students should submit to the school Principal/designee a written request that identifies the record(s) they wish to inspect. The Principal will make arrangements for access and notify the parent or eligible student of the time and place where the record(s) may be inspected.</w:t>
      </w:r>
    </w:p>
    <w:p w:rsidR="00AE1260" w:rsidRPr="00AE1260" w:rsidRDefault="00AE1260" w:rsidP="00AE1260">
      <w:pPr>
        <w:pStyle w:val="policytext"/>
        <w:numPr>
          <w:ilvl w:val="0"/>
          <w:numId w:val="2"/>
        </w:numPr>
        <w:tabs>
          <w:tab w:val="left" w:pos="-810"/>
        </w:tabs>
        <w:spacing w:after="60"/>
      </w:pPr>
      <w:r w:rsidRPr="00AE1260">
        <w:rPr>
          <w:b/>
          <w:i/>
        </w:rPr>
        <w:t>The right to inspect and review logs documenting disclosures of the student’s education records.</w:t>
      </w:r>
    </w:p>
    <w:p w:rsidR="00AE1260" w:rsidRPr="00AE1260" w:rsidRDefault="00AE1260" w:rsidP="00AE1260">
      <w:pPr>
        <w:pStyle w:val="policytext"/>
        <w:tabs>
          <w:tab w:val="left" w:pos="-810"/>
        </w:tabs>
        <w:spacing w:after="60"/>
        <w:ind w:left="720"/>
        <w:rPr>
          <w:rStyle w:val="ksbanormal"/>
        </w:rPr>
      </w:pPr>
      <w:r w:rsidRPr="00AE1260">
        <w:rPr>
          <w:rStyle w:val="ksbanormal"/>
        </w:rPr>
        <w:t>Except for disclosure to school officials, disclosures related to some judicial orders or lawfully issued subpoenas, disclosures of directory information, and disclosure to the parent or eligible student, FERPA regulations require the District to record the disclosure.</w:t>
      </w:r>
    </w:p>
    <w:p w:rsidR="00AE1260" w:rsidRPr="00AE1260" w:rsidRDefault="00AE1260" w:rsidP="00AE1260">
      <w:pPr>
        <w:pStyle w:val="policytext"/>
        <w:numPr>
          <w:ilvl w:val="0"/>
          <w:numId w:val="2"/>
        </w:numPr>
        <w:tabs>
          <w:tab w:val="left" w:pos="-810"/>
        </w:tabs>
        <w:spacing w:after="60"/>
      </w:pPr>
      <w:r w:rsidRPr="00AE1260">
        <w:rPr>
          <w:b/>
          <w:i/>
        </w:rPr>
        <w:t>The right to request the amendment of the student’s education records that the parent or eligible student believes are inaccurate, misleading, or in violation of the student’s privacy or other rights.</w:t>
      </w:r>
    </w:p>
    <w:p w:rsidR="00AE1260" w:rsidRPr="00AE1260" w:rsidRDefault="00AE1260" w:rsidP="00AE1260">
      <w:pPr>
        <w:pStyle w:val="policytext"/>
        <w:tabs>
          <w:tab w:val="left" w:pos="-810"/>
        </w:tabs>
        <w:spacing w:after="60"/>
        <w:ind w:left="720"/>
      </w:pPr>
      <w:r w:rsidRPr="00AE1260">
        <w:t>Parents or eligible students may ask the</w:t>
      </w:r>
      <w:r w:rsidRPr="00AE1260">
        <w:rPr>
          <w:i/>
        </w:rPr>
        <w:t xml:space="preserve"> </w:t>
      </w:r>
      <w:r w:rsidRPr="00AE1260">
        <w:t>District to amend a record that they believe is inaccurate, misleading, or in violation of privacy or other rights. They should write the school Principal, clearly identify the part of the record they want changed, and specify why it is inaccurate, misleading, or in violation of their privacy or other rights.</w:t>
      </w:r>
    </w:p>
    <w:p w:rsidR="00AE1260" w:rsidRPr="00AE1260" w:rsidRDefault="00AE1260" w:rsidP="00AE1260">
      <w:pPr>
        <w:pStyle w:val="policytext"/>
        <w:tabs>
          <w:tab w:val="left" w:pos="-810"/>
        </w:tabs>
        <w:spacing w:after="60"/>
        <w:ind w:left="720"/>
      </w:pPr>
      <w:r w:rsidRPr="00AE1260">
        <w:t xml:space="preserve">If the District decides not to amend the record as requested by the parent or eligible student, the District will notify the parent or eligible student of the decision and advise </w:t>
      </w:r>
      <w:r w:rsidRPr="00AE1260">
        <w:rPr>
          <w:rStyle w:val="ksbanormal"/>
        </w:rPr>
        <w:t>him\her</w:t>
      </w:r>
      <w:r w:rsidRPr="00AE1260">
        <w:t xml:space="preserve"> of the right to a hearing regarding the request for amendment. Additional information regarding the hearing procedures will be provided to the parent or eligible student when notified of the right to a hearing.</w:t>
      </w:r>
    </w:p>
    <w:p w:rsidR="00AE1260" w:rsidRPr="00AE1260" w:rsidRDefault="00AE1260" w:rsidP="00AE1260">
      <w:pPr>
        <w:pStyle w:val="policytext"/>
        <w:numPr>
          <w:ilvl w:val="0"/>
          <w:numId w:val="2"/>
        </w:numPr>
        <w:tabs>
          <w:tab w:val="left" w:pos="-810"/>
        </w:tabs>
        <w:spacing w:after="60"/>
      </w:pPr>
      <w:r w:rsidRPr="00AE1260">
        <w:rPr>
          <w:b/>
          <w:i/>
        </w:rPr>
        <w:t>The right to provide written consent prior to disclosure of personally identifiable information contained in the student’s education records, except to the extent that FERPA authorizes disclosure without consent.</w:t>
      </w:r>
    </w:p>
    <w:p w:rsidR="00AE1260" w:rsidRPr="00AE1260" w:rsidRDefault="00AE1260" w:rsidP="00AE1260">
      <w:pPr>
        <w:pStyle w:val="policytext"/>
        <w:tabs>
          <w:tab w:val="left" w:pos="-810"/>
        </w:tabs>
        <w:spacing w:after="60"/>
        <w:ind w:left="720"/>
      </w:pPr>
      <w:r w:rsidRPr="00AE1260">
        <w:t>Exceptions that permit disclosure without consent include:</w:t>
      </w:r>
    </w:p>
    <w:p w:rsidR="00AE1260" w:rsidRPr="00AE1260" w:rsidRDefault="00AE1260" w:rsidP="00AE1260">
      <w:pPr>
        <w:pStyle w:val="policytext"/>
        <w:numPr>
          <w:ilvl w:val="1"/>
          <w:numId w:val="2"/>
        </w:numPr>
        <w:tabs>
          <w:tab w:val="left" w:pos="-810"/>
        </w:tabs>
        <w:spacing w:after="60"/>
        <w:rPr>
          <w:rStyle w:val="ksbanormal"/>
        </w:rPr>
      </w:pPr>
      <w:r w:rsidRPr="00AE1260">
        <w:rPr>
          <w:rStyle w:val="ksbanormal"/>
        </w:rPr>
        <w:t>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or an outside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his/her tasks.</w:t>
      </w:r>
    </w:p>
    <w:p w:rsidR="00AE1260" w:rsidRPr="00AE1260" w:rsidRDefault="00AE1260" w:rsidP="00AE1260">
      <w:pPr>
        <w:pStyle w:val="policytext"/>
        <w:tabs>
          <w:tab w:val="left" w:pos="-810"/>
        </w:tabs>
        <w:spacing w:after="60"/>
        <w:ind w:left="1260"/>
        <w:rPr>
          <w:rStyle w:val="ksbanormal"/>
        </w:rPr>
      </w:pPr>
      <w:r w:rsidRPr="00AE1260">
        <w:rPr>
          <w:rStyle w:val="ksbanormal"/>
        </w:rPr>
        <w:t xml:space="preserve">A school official has a legitimate educational interest if the official needs to review an education record in order to fulfill his/her professional responsibility to the District. </w:t>
      </w:r>
    </w:p>
    <w:p w:rsidR="00AE1260" w:rsidRPr="00AE1260" w:rsidRDefault="00AE1260" w:rsidP="00AE1260">
      <w:pPr>
        <w:pStyle w:val="policytext"/>
        <w:tabs>
          <w:tab w:val="left" w:pos="-810"/>
        </w:tabs>
        <w:spacing w:after="60"/>
        <w:ind w:left="1260"/>
      </w:pPr>
      <w:r w:rsidRPr="00AE1260">
        <w:rPr>
          <w:rStyle w:val="ksbanormal"/>
        </w:rPr>
        <w:t>This may include contractors, consultants, volunteers, and other parties to whom the District has outsourced services or functions.</w:t>
      </w:r>
    </w:p>
    <w:p w:rsidR="00AE1260" w:rsidRPr="00AE1260" w:rsidRDefault="00AE1260" w:rsidP="00AE1260">
      <w:pPr>
        <w:pStyle w:val="policytext"/>
        <w:numPr>
          <w:ilvl w:val="1"/>
          <w:numId w:val="2"/>
        </w:numPr>
        <w:tabs>
          <w:tab w:val="left" w:pos="-810"/>
        </w:tabs>
      </w:pPr>
      <w:r w:rsidRPr="00AE1260">
        <w:rPr>
          <w:rStyle w:val="ksbanormal"/>
        </w:rPr>
        <w:t>Upon request, disclosure of education records without parent/eligible student notice or consent to officials of another school district or post-secondary institution in which a student seeks or intends to enroll or is already enrolled or to other entities authorized by law so long as the disclosure is for purposes related to the student’s enrollment or transfer.</w:t>
      </w:r>
    </w:p>
    <w:p w:rsidR="00AE1260" w:rsidRPr="00AE1260" w:rsidRDefault="00AE1260" w:rsidP="00AE1260">
      <w:pPr>
        <w:pStyle w:val="policytext"/>
        <w:numPr>
          <w:ilvl w:val="1"/>
          <w:numId w:val="2"/>
        </w:numPr>
        <w:rPr>
          <w:rStyle w:val="ksbanormal"/>
        </w:rPr>
      </w:pPr>
      <w:r w:rsidRPr="00AE1260">
        <w:rPr>
          <w:rStyle w:val="ksbanormal"/>
        </w:rPr>
        <w:t xml:space="preserve">Disclosure of information to those whose knowledge of such information is necessary to respond to an actual, impending, or imminent </w:t>
      </w:r>
      <w:proofErr w:type="spellStart"/>
      <w:r w:rsidRPr="00AE1260">
        <w:rPr>
          <w:rStyle w:val="ksbanormal"/>
        </w:rPr>
        <w:t>articulable</w:t>
      </w:r>
      <w:proofErr w:type="spellEnd"/>
      <w:r w:rsidRPr="00AE1260">
        <w:rPr>
          <w:rStyle w:val="ksbanormal"/>
        </w:rPr>
        <w:t xml:space="preserve"> and significant health/safety threat.</w:t>
      </w:r>
    </w:p>
    <w:p w:rsidR="00AE1260" w:rsidRPr="00AE1260" w:rsidRDefault="00AE1260" w:rsidP="00AE1260">
      <w:pPr>
        <w:pStyle w:val="policytext"/>
        <w:numPr>
          <w:ilvl w:val="1"/>
          <w:numId w:val="2"/>
        </w:numPr>
        <w:rPr>
          <w:rStyle w:val="ksbanormal"/>
        </w:rPr>
      </w:pPr>
      <w:r w:rsidRPr="00AE1260">
        <w:rPr>
          <w:rStyle w:val="ksbanormal"/>
        </w:rPr>
        <w:t>Disclosure to state and local educational authorities and accrediting organizations, subject to requirements of FERPA regulations.</w:t>
      </w:r>
    </w:p>
    <w:p w:rsidR="00AE1260" w:rsidRPr="00AE1260" w:rsidRDefault="00AE1260" w:rsidP="00AE1260">
      <w:pPr>
        <w:pStyle w:val="policytext"/>
        <w:ind w:left="1080"/>
        <w:rPr>
          <w:rStyle w:val="ksbanormal"/>
        </w:rPr>
      </w:pPr>
      <w:r w:rsidRPr="00AE1260">
        <w:rPr>
          <w:rStyle w:val="ksbanormal"/>
        </w:rPr>
        <w:t xml:space="preserve">Designated </w:t>
      </w:r>
      <w:smartTag w:uri="urn:schemas-microsoft-com:office:smarttags" w:element="place">
        <w:smartTag w:uri="urn:schemas-microsoft-com:office:smarttags" w:element="PlaceName">
          <w:r w:rsidRPr="00AE1260">
            <w:rPr>
              <w:rStyle w:val="ksbanormal"/>
            </w:rPr>
            <w:t>Kentucky</w:t>
          </w:r>
        </w:smartTag>
        <w:r w:rsidRPr="00AE1260">
          <w:rPr>
            <w:rStyle w:val="ksbanormal"/>
          </w:rPr>
          <w:t xml:space="preserve"> </w:t>
        </w:r>
        <w:smartTag w:uri="urn:schemas-microsoft-com:office:smarttags" w:element="PlaceType">
          <w:r w:rsidRPr="00AE1260">
            <w:rPr>
              <w:rStyle w:val="ksbanormal"/>
            </w:rPr>
            <w:t>State</w:t>
          </w:r>
        </w:smartTag>
      </w:smartTag>
      <w:r w:rsidRPr="00AE1260">
        <w:rPr>
          <w:rStyle w:val="ksbanormal"/>
        </w:rPr>
        <w:t xml:space="preserve"> agencies may be permitted access to student record information, which will depend on the authority granted to their particular agency.</w:t>
      </w:r>
    </w:p>
    <w:p w:rsidR="00AE1260" w:rsidRPr="00AE1260" w:rsidRDefault="00AE1260" w:rsidP="00AE1260">
      <w:pPr>
        <w:pStyle w:val="policytext"/>
        <w:numPr>
          <w:ilvl w:val="0"/>
          <w:numId w:val="2"/>
        </w:numPr>
        <w:rPr>
          <w:b/>
          <w:i/>
        </w:rPr>
      </w:pPr>
      <w:r w:rsidRPr="00AE1260">
        <w:rPr>
          <w:b/>
          <w:i/>
        </w:rPr>
        <w:t>The right to notify the District in writing to withhold information the Board has designated as directory information as listed in the annual directory information notice the District provides to parents/eligible students.</w:t>
      </w:r>
    </w:p>
    <w:p w:rsidR="00AE1260" w:rsidRPr="00AE1260" w:rsidRDefault="00AE1260" w:rsidP="00AE1260">
      <w:pPr>
        <w:pStyle w:val="policytext"/>
        <w:ind w:left="720"/>
        <w:rPr>
          <w:rStyle w:val="ksbanormal"/>
        </w:rPr>
      </w:pPr>
      <w:r w:rsidRPr="00AE1260">
        <w:rPr>
          <w:rStyle w:val="ksbanormal"/>
        </w:rPr>
        <w:t>To exercise this right, parents/eligible students shall notify the District by the deadline designated by the District.</w:t>
      </w:r>
    </w:p>
    <w:p w:rsidR="00AE1260" w:rsidRPr="00AE1260" w:rsidRDefault="00AE1260" w:rsidP="00AE1260">
      <w:pPr>
        <w:pStyle w:val="policytext"/>
        <w:numPr>
          <w:ilvl w:val="0"/>
          <w:numId w:val="3"/>
        </w:numPr>
      </w:pPr>
      <w:r w:rsidRPr="00AE1260">
        <w:rPr>
          <w:b/>
          <w:i/>
        </w:rPr>
        <w:t>The right to prohibit the disclosure of personally identifiable information concerning the student to recruiting representatives of the U. S. Armed Forces and its service academies, the Kentucky Air National Guard, and the Kentucky Army National Guard.</w:t>
      </w:r>
    </w:p>
    <w:p w:rsidR="00AE1260" w:rsidRPr="00AE1260" w:rsidRDefault="00AE1260" w:rsidP="00AE1260">
      <w:pPr>
        <w:pStyle w:val="policytext"/>
        <w:tabs>
          <w:tab w:val="left" w:pos="-810"/>
        </w:tabs>
        <w:ind w:left="720"/>
        <w:rPr>
          <w:rStyle w:val="ksbanormal"/>
        </w:rPr>
      </w:pPr>
      <w:r w:rsidRPr="00AE1260">
        <w:rPr>
          <w:rStyle w:val="ksbanormal"/>
        </w:rPr>
        <w:t>Unless the parent or secondary school student requests in writing that the District not release information, the student’s name, address, and telephone number (if listed) shall be released to Armed Forces recruiters upon their request.</w:t>
      </w:r>
    </w:p>
    <w:p w:rsidR="00AE1260" w:rsidRPr="00AE1260" w:rsidRDefault="00AE1260" w:rsidP="00AE1260">
      <w:pPr>
        <w:pStyle w:val="policytext"/>
        <w:numPr>
          <w:ilvl w:val="0"/>
          <w:numId w:val="3"/>
        </w:numPr>
      </w:pPr>
      <w:r w:rsidRPr="00AE1260">
        <w:rPr>
          <w:b/>
          <w:i/>
        </w:rPr>
        <w:t xml:space="preserve">The right to file a complaint with the </w:t>
      </w:r>
      <w:smartTag w:uri="urn:schemas-microsoft-com:office:smarttags" w:element="place">
        <w:smartTag w:uri="urn:schemas-microsoft-com:office:smarttags" w:element="country-region">
          <w:r w:rsidRPr="00AE1260">
            <w:rPr>
              <w:b/>
              <w:i/>
            </w:rPr>
            <w:t>U.S.</w:t>
          </w:r>
        </w:smartTag>
      </w:smartTag>
      <w:r w:rsidRPr="00AE1260">
        <w:rPr>
          <w:b/>
          <w:i/>
        </w:rPr>
        <w:t xml:space="preserve"> Department of Education concerning alleged failures by the District to comply with the requirements of FERPA.</w:t>
      </w:r>
      <w:r w:rsidRPr="00AE1260">
        <w:t xml:space="preserve"> The name and address of the Office that administers FERPA is:</w:t>
      </w:r>
    </w:p>
    <w:p w:rsidR="00AE1260" w:rsidRPr="00AE1260" w:rsidRDefault="00AE1260" w:rsidP="00AE1260">
      <w:pPr>
        <w:ind w:left="2880"/>
      </w:pPr>
      <w:r w:rsidRPr="00AE1260">
        <w:t>Family Policy Compliance Office</w:t>
      </w:r>
    </w:p>
    <w:p w:rsidR="00AE1260" w:rsidRPr="00AE1260" w:rsidRDefault="00AE1260" w:rsidP="00AE1260">
      <w:pPr>
        <w:ind w:left="2880"/>
      </w:pPr>
      <w:smartTag w:uri="urn:schemas-microsoft-com:office:smarttags" w:element="place">
        <w:smartTag w:uri="urn:schemas-microsoft-com:office:smarttags" w:element="country-region">
          <w:r w:rsidRPr="00AE1260">
            <w:t>U.S.</w:t>
          </w:r>
        </w:smartTag>
      </w:smartTag>
      <w:r w:rsidRPr="00AE1260">
        <w:t xml:space="preserve"> Department of Education</w:t>
      </w:r>
    </w:p>
    <w:p w:rsidR="00AE1260" w:rsidRPr="00AE1260" w:rsidRDefault="00AE1260" w:rsidP="00AE1260">
      <w:pPr>
        <w:ind w:left="2880"/>
      </w:pPr>
      <w:smartTag w:uri="urn:schemas-microsoft-com:office:smarttags" w:element="Street">
        <w:smartTag w:uri="urn:schemas-microsoft-com:office:smarttags" w:element="address">
          <w:r w:rsidRPr="00AE1260">
            <w:rPr>
              <w:rStyle w:val="ksbanormal"/>
            </w:rPr>
            <w:t>400 Maryland</w:t>
          </w:r>
          <w:r w:rsidRPr="00AE1260">
            <w:t xml:space="preserve"> Avenue, SW</w:t>
          </w:r>
        </w:smartTag>
      </w:smartTag>
    </w:p>
    <w:p w:rsidR="00AE1260" w:rsidRPr="00B81164" w:rsidRDefault="00AE1260" w:rsidP="00AE1260">
      <w:pPr>
        <w:spacing w:after="120"/>
        <w:ind w:left="2880"/>
      </w:pPr>
      <w:smartTag w:uri="urn:schemas-microsoft-com:office:smarttags" w:element="place">
        <w:smartTag w:uri="urn:schemas-microsoft-com:office:smarttags" w:element="City">
          <w:r w:rsidRPr="00AE1260">
            <w:t>Washington</w:t>
          </w:r>
        </w:smartTag>
        <w:r w:rsidRPr="00AE1260">
          <w:t xml:space="preserve">, </w:t>
        </w:r>
        <w:smartTag w:uri="urn:schemas-microsoft-com:office:smarttags" w:element="State">
          <w:r w:rsidRPr="00AE1260">
            <w:t>DC</w:t>
          </w:r>
        </w:smartTag>
        <w:r w:rsidRPr="00AE1260">
          <w:t xml:space="preserve"> </w:t>
        </w:r>
        <w:smartTag w:uri="urn:schemas-microsoft-com:office:smarttags" w:element="PostalCode">
          <w:r w:rsidRPr="00AE1260">
            <w:t>20202-4605</w:t>
          </w:r>
        </w:smartTag>
      </w:smartTag>
    </w:p>
    <w:p w:rsidR="008B78B6" w:rsidRDefault="008B78B6" w:rsidP="008B78B6">
      <w:pPr>
        <w:pStyle w:val="ListParagraph"/>
        <w:rPr>
          <w:rFonts w:ascii="Times New Roman" w:hAnsi="Times New Roman" w:cs="Times New Roman"/>
          <w:sz w:val="24"/>
          <w:szCs w:val="24"/>
        </w:rPr>
      </w:pPr>
    </w:p>
    <w:p w:rsidR="007A3234" w:rsidRDefault="007A3234" w:rsidP="000C51B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Page </w:t>
      </w:r>
      <w:r w:rsidR="000C51B5" w:rsidRPr="00B9398E">
        <w:rPr>
          <w:rFonts w:ascii="Times New Roman" w:hAnsi="Times New Roman" w:cs="Times New Roman"/>
          <w:b/>
          <w:sz w:val="24"/>
          <w:szCs w:val="24"/>
        </w:rPr>
        <w:t xml:space="preserve">46 </w:t>
      </w:r>
    </w:p>
    <w:p w:rsidR="00174B4E" w:rsidRPr="00B9398E" w:rsidRDefault="000C51B5" w:rsidP="007A3234">
      <w:pPr>
        <w:pStyle w:val="ListParagraph"/>
        <w:rPr>
          <w:rFonts w:ascii="Times New Roman" w:hAnsi="Times New Roman" w:cs="Times New Roman"/>
          <w:b/>
          <w:sz w:val="24"/>
          <w:szCs w:val="24"/>
        </w:rPr>
      </w:pPr>
      <w:r w:rsidRPr="00B9398E">
        <w:rPr>
          <w:rFonts w:ascii="Times New Roman" w:hAnsi="Times New Roman" w:cs="Times New Roman"/>
          <w:b/>
          <w:sz w:val="24"/>
          <w:szCs w:val="24"/>
        </w:rPr>
        <w:t>(Amended to reflect changes in HCS Policy 9.11)</w:t>
      </w:r>
    </w:p>
    <w:p w:rsidR="000C51B5" w:rsidRDefault="000C51B5" w:rsidP="000C51B5">
      <w:pPr>
        <w:pStyle w:val="ListParagraph"/>
        <w:rPr>
          <w:rFonts w:ascii="Times New Roman" w:hAnsi="Times New Roman"/>
        </w:rPr>
      </w:pPr>
    </w:p>
    <w:p w:rsidR="000C51B5" w:rsidRDefault="000C51B5" w:rsidP="000C51B5">
      <w:pPr>
        <w:pStyle w:val="ListParagraph"/>
        <w:rPr>
          <w:rFonts w:ascii="Times New Roman" w:hAnsi="Times New Roman"/>
          <w:b/>
          <w:sz w:val="24"/>
          <w:szCs w:val="24"/>
        </w:rPr>
      </w:pPr>
      <w:r w:rsidRPr="000C51B5">
        <w:rPr>
          <w:rFonts w:ascii="Times New Roman" w:hAnsi="Times New Roman"/>
          <w:b/>
          <w:sz w:val="24"/>
          <w:szCs w:val="24"/>
        </w:rPr>
        <w:t xml:space="preserve">XXXII. </w:t>
      </w:r>
      <w:r w:rsidRPr="000C51B5">
        <w:rPr>
          <w:rFonts w:ascii="Times New Roman" w:hAnsi="Times New Roman"/>
          <w:b/>
          <w:sz w:val="24"/>
          <w:szCs w:val="24"/>
        </w:rPr>
        <w:tab/>
        <w:t>OPEN ENROLLMENT POLICY</w:t>
      </w:r>
    </w:p>
    <w:p w:rsidR="000C51B5" w:rsidRDefault="000C51B5" w:rsidP="000C51B5">
      <w:pPr>
        <w:pStyle w:val="ListParagraph"/>
        <w:rPr>
          <w:rFonts w:ascii="Times New Roman" w:hAnsi="Times New Roman" w:cs="Times New Roman"/>
        </w:rPr>
      </w:pPr>
      <w:r w:rsidRPr="00CC4D28">
        <w:rPr>
          <w:rFonts w:ascii="Times New Roman" w:hAnsi="Times New Roman" w:cs="Times New Roman"/>
        </w:rPr>
        <w:t xml:space="preserve">The following provisions are for parents who request that their </w:t>
      </w:r>
      <w:proofErr w:type="gramStart"/>
      <w:r w:rsidRPr="00CC4D28">
        <w:rPr>
          <w:rFonts w:ascii="Times New Roman" w:hAnsi="Times New Roman" w:cs="Times New Roman"/>
        </w:rPr>
        <w:t>child(</w:t>
      </w:r>
      <w:proofErr w:type="spellStart"/>
      <w:proofErr w:type="gramEnd"/>
      <w:r w:rsidRPr="00CC4D28">
        <w:rPr>
          <w:rFonts w:ascii="Times New Roman" w:hAnsi="Times New Roman" w:cs="Times New Roman"/>
        </w:rPr>
        <w:t>ren</w:t>
      </w:r>
      <w:proofErr w:type="spellEnd"/>
      <w:r w:rsidRPr="00CC4D28">
        <w:rPr>
          <w:rFonts w:ascii="Times New Roman" w:hAnsi="Times New Roman" w:cs="Times New Roman"/>
        </w:rPr>
        <w:t>) attend a school other than their assigned school:</w:t>
      </w:r>
    </w:p>
    <w:p w:rsidR="00CC4D28" w:rsidRPr="00CC4D28" w:rsidRDefault="00CC4D28" w:rsidP="000C51B5">
      <w:pPr>
        <w:pStyle w:val="ListParagraph"/>
        <w:rPr>
          <w:rFonts w:ascii="Times New Roman" w:hAnsi="Times New Roman" w:cs="Times New Roman"/>
        </w:rPr>
      </w:pPr>
    </w:p>
    <w:p w:rsidR="000C51B5" w:rsidRPr="00CC4D28" w:rsidRDefault="000C51B5" w:rsidP="000C51B5">
      <w:pPr>
        <w:pStyle w:val="ListParagraph"/>
        <w:numPr>
          <w:ilvl w:val="0"/>
          <w:numId w:val="6"/>
        </w:numPr>
        <w:tabs>
          <w:tab w:val="right" w:pos="720"/>
          <w:tab w:val="left" w:pos="1008"/>
          <w:tab w:val="right" w:leader="dot" w:pos="7920"/>
        </w:tabs>
        <w:ind w:left="1008"/>
        <w:rPr>
          <w:rFonts w:ascii="Times New Roman" w:hAnsi="Times New Roman" w:cs="Times New Roman"/>
        </w:rPr>
      </w:pPr>
      <w:proofErr w:type="gramStart"/>
      <w:r w:rsidRPr="00CC4D28">
        <w:rPr>
          <w:rFonts w:ascii="Times New Roman" w:hAnsi="Times New Roman" w:cs="Times New Roman"/>
        </w:rPr>
        <w:t>an</w:t>
      </w:r>
      <w:proofErr w:type="gramEnd"/>
      <w:r w:rsidRPr="00CC4D28">
        <w:rPr>
          <w:rFonts w:ascii="Times New Roman" w:hAnsi="Times New Roman" w:cs="Times New Roman"/>
        </w:rPr>
        <w:t xml:space="preserve"> annual written request must be filed at the school of choice, on or before March 30</w:t>
      </w:r>
      <w:r w:rsidRPr="00CC4D28">
        <w:rPr>
          <w:rFonts w:ascii="Times New Roman" w:hAnsi="Times New Roman" w:cs="Times New Roman"/>
          <w:vertAlign w:val="superscript"/>
        </w:rPr>
        <w:t>th</w:t>
      </w:r>
      <w:r w:rsidRPr="00CC4D28">
        <w:rPr>
          <w:rFonts w:ascii="Times New Roman" w:hAnsi="Times New Roman" w:cs="Times New Roman"/>
        </w:rPr>
        <w:t>.  Families moving into the district after the March 30th deadline will be permitted to make an exception request;</w:t>
      </w:r>
    </w:p>
    <w:p w:rsidR="000C51B5" w:rsidRPr="00CC4D28" w:rsidRDefault="000C51B5" w:rsidP="000C51B5">
      <w:pPr>
        <w:tabs>
          <w:tab w:val="right" w:pos="720"/>
          <w:tab w:val="left" w:pos="1008"/>
          <w:tab w:val="right" w:leader="dot" w:pos="7920"/>
        </w:tabs>
        <w:ind w:left="630"/>
        <w:rPr>
          <w:rFonts w:ascii="Times New Roman" w:hAnsi="Times New Roman" w:cs="Times New Roman"/>
        </w:rPr>
      </w:pPr>
      <w:r w:rsidRPr="00CC4D28">
        <w:rPr>
          <w:rFonts w:ascii="Times New Roman" w:hAnsi="Times New Roman" w:cs="Times New Roman"/>
        </w:rPr>
        <w:tab/>
        <w:t xml:space="preserve">2.    </w:t>
      </w:r>
      <w:proofErr w:type="gramStart"/>
      <w:r w:rsidRPr="00CC4D28">
        <w:rPr>
          <w:rFonts w:ascii="Times New Roman" w:hAnsi="Times New Roman" w:cs="Times New Roman"/>
        </w:rPr>
        <w:t>adequate</w:t>
      </w:r>
      <w:proofErr w:type="gramEnd"/>
      <w:r w:rsidRPr="00CC4D28">
        <w:rPr>
          <w:rFonts w:ascii="Times New Roman" w:hAnsi="Times New Roman" w:cs="Times New Roman"/>
        </w:rPr>
        <w:t xml:space="preserve"> space is available; and</w:t>
      </w:r>
    </w:p>
    <w:p w:rsidR="000C51B5" w:rsidRPr="00CC4D28" w:rsidRDefault="000C51B5" w:rsidP="000C51B5">
      <w:pPr>
        <w:pStyle w:val="ListParagraph"/>
        <w:numPr>
          <w:ilvl w:val="0"/>
          <w:numId w:val="5"/>
        </w:numPr>
        <w:tabs>
          <w:tab w:val="right" w:pos="720"/>
          <w:tab w:val="right" w:leader="dot" w:pos="7920"/>
        </w:tabs>
        <w:spacing w:after="0" w:line="240" w:lineRule="auto"/>
        <w:rPr>
          <w:rFonts w:ascii="Times New Roman" w:hAnsi="Times New Roman" w:cs="Times New Roman"/>
        </w:rPr>
      </w:pPr>
      <w:r w:rsidRPr="00CC4D28">
        <w:rPr>
          <w:rFonts w:ascii="Times New Roman" w:hAnsi="Times New Roman" w:cs="Times New Roman"/>
        </w:rPr>
        <w:t>there will be no cost to the Board nor service provided by the</w:t>
      </w:r>
    </w:p>
    <w:p w:rsidR="000C51B5" w:rsidRPr="00B81164" w:rsidRDefault="000C51B5" w:rsidP="000C51B5">
      <w:pPr>
        <w:tabs>
          <w:tab w:val="right" w:pos="720"/>
          <w:tab w:val="left" w:pos="1008"/>
          <w:tab w:val="right" w:leader="dot" w:pos="7920"/>
        </w:tabs>
      </w:pPr>
      <w:r w:rsidRPr="00CC4D28">
        <w:rPr>
          <w:rFonts w:ascii="Times New Roman" w:hAnsi="Times New Roman" w:cs="Times New Roman"/>
        </w:rPr>
        <w:tab/>
      </w:r>
      <w:r w:rsidRPr="00CC4D28">
        <w:rPr>
          <w:rFonts w:ascii="Times New Roman" w:hAnsi="Times New Roman" w:cs="Times New Roman"/>
        </w:rPr>
        <w:tab/>
        <w:t>Board (e.g. transportation).</w:t>
      </w:r>
    </w:p>
    <w:p w:rsidR="000C51B5" w:rsidRPr="000C51B5" w:rsidRDefault="000C51B5" w:rsidP="000C51B5">
      <w:pPr>
        <w:tabs>
          <w:tab w:val="right" w:pos="720"/>
          <w:tab w:val="left" w:pos="1008"/>
          <w:tab w:val="right" w:leader="dot" w:pos="7920"/>
        </w:tabs>
        <w:rPr>
          <w:rFonts w:ascii="Times New Roman" w:hAnsi="Times New Roman" w:cs="Times New Roman"/>
        </w:rPr>
      </w:pPr>
      <w:r>
        <w:rPr>
          <w:rFonts w:ascii="Arial" w:hAnsi="Arial"/>
          <w:sz w:val="24"/>
          <w:highlight w:val="yellow"/>
        </w:rPr>
        <w:tab/>
      </w:r>
      <w:r w:rsidRPr="000C51B5">
        <w:rPr>
          <w:rFonts w:ascii="Times New Roman" w:hAnsi="Times New Roman" w:cs="Times New Roman"/>
        </w:rPr>
        <w:t>Students will be accepted based on Hardin County Board Policy 9.11and the criteria developed by each school’s principal. Any student residing on Fort Knox whose parent/guardian is active duty may not attend Hardin County Schools.  If a student’s parent/guardian is active duty and relocates to Fort Knox during the second semester, however, he/she may complete that school year with the principal’s permission.  Please refer to Hardin County Board Policy 9.12. Those civilians residing on Fort Knox must attend the school designated Hardin County Schools and must provide a release letter from the Fort Knox Schools Superintendent.</w:t>
      </w:r>
    </w:p>
    <w:p w:rsidR="000C51B5" w:rsidRPr="000C51B5" w:rsidRDefault="000C51B5" w:rsidP="000C51B5">
      <w:pPr>
        <w:pStyle w:val="ListParagraph"/>
        <w:rPr>
          <w:rFonts w:ascii="Times New Roman" w:hAnsi="Times New Roman" w:cs="Times New Roman"/>
          <w:b/>
          <w:sz w:val="24"/>
          <w:szCs w:val="24"/>
        </w:rPr>
      </w:pPr>
    </w:p>
    <w:p w:rsidR="008B78B6" w:rsidRDefault="000C51B5">
      <w:r>
        <w:tab/>
      </w:r>
    </w:p>
    <w:sectPr w:rsidR="008B78B6" w:rsidSect="008A2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04664"/>
    <w:multiLevelType w:val="hybridMultilevel"/>
    <w:tmpl w:val="06765F9A"/>
    <w:lvl w:ilvl="0" w:tplc="C7DE2508">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F38510A"/>
    <w:multiLevelType w:val="hybridMultilevel"/>
    <w:tmpl w:val="E0EC3B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26280B"/>
    <w:multiLevelType w:val="hybridMultilevel"/>
    <w:tmpl w:val="BE38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0C0F95"/>
    <w:multiLevelType w:val="hybridMultilevel"/>
    <w:tmpl w:val="DAEE5F58"/>
    <w:lvl w:ilvl="0" w:tplc="DD965DA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F03CCB"/>
    <w:multiLevelType w:val="hybridMultilevel"/>
    <w:tmpl w:val="59C419EE"/>
    <w:lvl w:ilvl="0" w:tplc="A0A465F8">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nsid w:val="5ECD2905"/>
    <w:multiLevelType w:val="hybridMultilevel"/>
    <w:tmpl w:val="7AAEFCB2"/>
    <w:lvl w:ilvl="0" w:tplc="381AB0BE">
      <w:start w:val="1"/>
      <w:numFmt w:val="decimal"/>
      <w:lvlText w:val="%1."/>
      <w:lvlJc w:val="left"/>
      <w:pPr>
        <w:tabs>
          <w:tab w:val="num" w:pos="720"/>
        </w:tabs>
        <w:ind w:left="720" w:hanging="360"/>
      </w:pPr>
      <w:rPr>
        <w:rFonts w:hint="default"/>
      </w:rPr>
    </w:lvl>
    <w:lvl w:ilvl="1" w:tplc="E3AE3738">
      <w:start w:val="1"/>
      <w:numFmt w:val="lowerLetter"/>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8B6"/>
    <w:rsid w:val="000C51B5"/>
    <w:rsid w:val="00174B4E"/>
    <w:rsid w:val="00520A91"/>
    <w:rsid w:val="0074064E"/>
    <w:rsid w:val="007439DA"/>
    <w:rsid w:val="007A3234"/>
    <w:rsid w:val="008A2E8D"/>
    <w:rsid w:val="008B78B6"/>
    <w:rsid w:val="00961D87"/>
    <w:rsid w:val="00AE1260"/>
    <w:rsid w:val="00B050ED"/>
    <w:rsid w:val="00B9398E"/>
    <w:rsid w:val="00CC4D28"/>
    <w:rsid w:val="00D13D24"/>
    <w:rsid w:val="00E90D36"/>
    <w:rsid w:val="00E97859"/>
    <w:rsid w:val="00FE7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8B6"/>
    <w:pPr>
      <w:ind w:left="720"/>
      <w:contextualSpacing/>
    </w:pPr>
  </w:style>
  <w:style w:type="paragraph" w:customStyle="1" w:styleId="policytext">
    <w:name w:val="policytext"/>
    <w:link w:val="policytextChar"/>
    <w:rsid w:val="00AE1260"/>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ksbanormal">
    <w:name w:val="ksba normal"/>
    <w:rsid w:val="00AE1260"/>
    <w:rPr>
      <w:rFonts w:ascii="Times New Roman" w:hAnsi="Times New Roman"/>
      <w:sz w:val="24"/>
    </w:rPr>
  </w:style>
  <w:style w:type="character" w:customStyle="1" w:styleId="policytextChar">
    <w:name w:val="policytext Char"/>
    <w:link w:val="policytext"/>
    <w:rsid w:val="00AE126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Angela</dc:creator>
  <cp:lastModifiedBy>Sanders, Angela</cp:lastModifiedBy>
  <cp:revision>8</cp:revision>
  <dcterms:created xsi:type="dcterms:W3CDTF">2016-05-04T14:47:00Z</dcterms:created>
  <dcterms:modified xsi:type="dcterms:W3CDTF">2016-05-19T20:07:00Z</dcterms:modified>
</cp:coreProperties>
</file>