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B1" w:rsidRDefault="004432B1" w:rsidP="004432B1">
      <w:pPr>
        <w:pStyle w:val="NormalWeb"/>
        <w:spacing w:before="0" w:after="0"/>
        <w:jc w:val="right"/>
        <w:rPr>
          <w:rFonts w:ascii="Times New Roman"/>
          <w:b/>
          <w:bCs/>
          <w:sz w:val="22"/>
          <w:szCs w:val="22"/>
        </w:rPr>
      </w:pPr>
      <w:proofErr w:type="gramStart"/>
      <w:r>
        <w:rPr>
          <w:rFonts w:ascii="Times New Roman"/>
          <w:b/>
          <w:bCs/>
          <w:sz w:val="22"/>
          <w:szCs w:val="22"/>
        </w:rPr>
        <w:t>Policy No.</w:t>
      </w:r>
      <w:proofErr w:type="gramEnd"/>
      <w:r>
        <w:rPr>
          <w:rFonts w:ascii="Times New Roman"/>
          <w:b/>
          <w:bCs/>
          <w:sz w:val="22"/>
          <w:szCs w:val="22"/>
        </w:rPr>
        <w:t xml:space="preserve">  5.000</w:t>
      </w:r>
    </w:p>
    <w:p w:rsidR="004432B1" w:rsidRDefault="004432B1" w:rsidP="004432B1">
      <w:pPr>
        <w:pStyle w:val="NormalWeb"/>
        <w:spacing w:before="0" w:after="0"/>
        <w:jc w:val="right"/>
        <w:rPr>
          <w:rFonts w:ascii="Times New Roman"/>
          <w:b/>
          <w:bCs/>
          <w:sz w:val="22"/>
          <w:szCs w:val="22"/>
        </w:rPr>
      </w:pPr>
      <w:r w:rsidRPr="00FB2DBA">
        <w:rPr>
          <w:rFonts w:ascii="Times New Roman"/>
          <w:b/>
          <w:bCs/>
          <w:sz w:val="22"/>
          <w:szCs w:val="22"/>
        </w:rPr>
        <w:t>Date Adopted:  July 26, 2005</w:t>
      </w:r>
    </w:p>
    <w:p w:rsidR="004432B1" w:rsidRPr="00FB2DBA" w:rsidRDefault="004432B1" w:rsidP="004432B1">
      <w:pPr>
        <w:pStyle w:val="NormalWeb"/>
        <w:spacing w:before="0" w:after="0"/>
        <w:jc w:val="right"/>
        <w:rPr>
          <w:rFonts w:ascii="Times New Roman"/>
          <w:b/>
          <w:bCs/>
          <w:sz w:val="22"/>
          <w:szCs w:val="22"/>
        </w:rPr>
      </w:pPr>
      <w:r>
        <w:rPr>
          <w:rFonts w:ascii="Times New Roman"/>
          <w:b/>
          <w:bCs/>
          <w:sz w:val="22"/>
          <w:szCs w:val="22"/>
        </w:rPr>
        <w:t>Revised 1</w:t>
      </w:r>
      <w:r w:rsidRPr="00FB2DBA">
        <w:rPr>
          <w:rFonts w:ascii="Times New Roman"/>
          <w:b/>
          <w:bCs/>
          <w:sz w:val="22"/>
          <w:szCs w:val="22"/>
          <w:vertAlign w:val="superscript"/>
        </w:rPr>
        <w:t>st</w:t>
      </w:r>
      <w:r>
        <w:rPr>
          <w:rFonts w:ascii="Times New Roman"/>
          <w:b/>
          <w:bCs/>
          <w:sz w:val="22"/>
          <w:szCs w:val="22"/>
        </w:rPr>
        <w:t xml:space="preserve"> Reading April 28, 2016</w:t>
      </w:r>
    </w:p>
    <w:p w:rsidR="004432B1" w:rsidRPr="00FB2DBA" w:rsidRDefault="004432B1" w:rsidP="004432B1">
      <w:pPr>
        <w:pStyle w:val="NormalWeb"/>
        <w:spacing w:before="0" w:after="0"/>
        <w:jc w:val="center"/>
        <w:rPr>
          <w:rFonts w:ascii="Times New Roman"/>
          <w:b/>
          <w:bCs/>
          <w:sz w:val="22"/>
          <w:szCs w:val="22"/>
        </w:rPr>
      </w:pPr>
      <w:r>
        <w:rPr>
          <w:rFonts w:ascii="Times New Roman"/>
          <w:b/>
          <w:bCs/>
          <w:sz w:val="22"/>
          <w:szCs w:val="22"/>
          <w:u w:val="single"/>
        </w:rPr>
        <w:t xml:space="preserve">                           </w:t>
      </w:r>
    </w:p>
    <w:p w:rsidR="004432B1" w:rsidRPr="009908E2" w:rsidRDefault="004432B1" w:rsidP="004432B1">
      <w:pPr>
        <w:pStyle w:val="NormalWeb"/>
        <w:spacing w:before="0" w:after="0"/>
        <w:rPr>
          <w:rFonts w:ascii="Times New Roman"/>
          <w:sz w:val="22"/>
          <w:szCs w:val="22"/>
        </w:rPr>
      </w:pPr>
      <w:r w:rsidRPr="009908E2">
        <w:rPr>
          <w:rFonts w:ascii="Times New Roman"/>
          <w:b/>
          <w:bCs/>
          <w:sz w:val="22"/>
          <w:szCs w:val="22"/>
          <w:u w:val="single"/>
        </w:rPr>
        <w:t>School Space Use:</w:t>
      </w:r>
    </w:p>
    <w:p w:rsidR="004432B1" w:rsidRPr="009908E2" w:rsidRDefault="004432B1" w:rsidP="004432B1">
      <w:pPr>
        <w:pStyle w:val="NormalWeb"/>
        <w:spacing w:before="0" w:after="0"/>
        <w:rPr>
          <w:rFonts w:ascii="Times New Roman"/>
          <w:sz w:val="22"/>
          <w:szCs w:val="22"/>
          <w:u w:val="single"/>
        </w:rPr>
      </w:pPr>
    </w:p>
    <w:p w:rsidR="004432B1" w:rsidRPr="009908E2" w:rsidRDefault="004432B1" w:rsidP="004432B1">
      <w:pPr>
        <w:spacing w:before="70"/>
        <w:ind w:left="183" w:right="302"/>
        <w:rPr>
          <w:b/>
          <w:i/>
          <w:sz w:val="22"/>
          <w:szCs w:val="22"/>
        </w:rPr>
      </w:pPr>
      <w:r w:rsidRPr="009908E2">
        <w:rPr>
          <w:b/>
          <w:i/>
          <w:sz w:val="22"/>
          <w:szCs w:val="22"/>
        </w:rPr>
        <w:t>Policy Statement</w:t>
      </w:r>
    </w:p>
    <w:p w:rsidR="004432B1" w:rsidRPr="009908E2" w:rsidRDefault="004432B1" w:rsidP="004432B1">
      <w:pPr>
        <w:pStyle w:val="BodyText"/>
        <w:tabs>
          <w:tab w:val="left" w:pos="4814"/>
        </w:tabs>
        <w:spacing w:before="2" w:line="242" w:lineRule="auto"/>
        <w:ind w:left="207" w:right="302" w:hanging="10"/>
        <w:rPr>
          <w:sz w:val="22"/>
          <w:szCs w:val="22"/>
        </w:rPr>
      </w:pPr>
      <w:r w:rsidRPr="009908E2">
        <w:rPr>
          <w:sz w:val="22"/>
          <w:szCs w:val="22"/>
        </w:rPr>
        <w:t xml:space="preserve">The principal will have the responsibility of assigning school space during the school day based on the following criteria: Class size, program need, accessibility for students, appropriate supervision of students, safety, </w:t>
      </w:r>
      <w:proofErr w:type="gramStart"/>
      <w:r w:rsidRPr="009908E2">
        <w:rPr>
          <w:sz w:val="22"/>
          <w:szCs w:val="22"/>
        </w:rPr>
        <w:t>close</w:t>
      </w:r>
      <w:proofErr w:type="gramEnd"/>
      <w:r w:rsidRPr="009908E2">
        <w:rPr>
          <w:sz w:val="22"/>
          <w:szCs w:val="22"/>
        </w:rPr>
        <w:t xml:space="preserve"> proximity of instructional teaching teams and/or overall effective</w:t>
      </w:r>
      <w:r w:rsidRPr="009908E2">
        <w:rPr>
          <w:spacing w:val="13"/>
          <w:sz w:val="22"/>
          <w:szCs w:val="22"/>
        </w:rPr>
        <w:t xml:space="preserve"> </w:t>
      </w:r>
      <w:r w:rsidRPr="009908E2">
        <w:rPr>
          <w:sz w:val="22"/>
          <w:szCs w:val="22"/>
        </w:rPr>
        <w:t>school</w:t>
      </w:r>
      <w:r w:rsidRPr="009908E2">
        <w:rPr>
          <w:spacing w:val="8"/>
          <w:sz w:val="22"/>
          <w:szCs w:val="22"/>
        </w:rPr>
        <w:t xml:space="preserve"> </w:t>
      </w:r>
      <w:r w:rsidRPr="009908E2">
        <w:rPr>
          <w:sz w:val="22"/>
          <w:szCs w:val="22"/>
        </w:rPr>
        <w:t xml:space="preserve">management. </w:t>
      </w:r>
      <w:r w:rsidRPr="009908E2">
        <w:rPr>
          <w:sz w:val="22"/>
          <w:szCs w:val="22"/>
        </w:rPr>
        <w:tab/>
        <w:t>·</w:t>
      </w:r>
    </w:p>
    <w:p w:rsidR="004432B1" w:rsidRPr="009908E2" w:rsidRDefault="004432B1" w:rsidP="004432B1">
      <w:pPr>
        <w:pStyle w:val="NormalWeb"/>
        <w:spacing w:before="0" w:after="0"/>
        <w:rPr>
          <w:rFonts w:ascii="Times New Roman"/>
          <w:sz w:val="22"/>
          <w:szCs w:val="22"/>
        </w:rPr>
      </w:pPr>
    </w:p>
    <w:p w:rsidR="004432B1" w:rsidRPr="009908E2" w:rsidRDefault="004432B1" w:rsidP="004432B1">
      <w:pPr>
        <w:pStyle w:val="NormalWeb"/>
        <w:spacing w:before="0" w:after="0"/>
        <w:rPr>
          <w:rFonts w:ascii="Times New Roman"/>
          <w:sz w:val="22"/>
          <w:szCs w:val="22"/>
        </w:rPr>
      </w:pPr>
      <w:r w:rsidRPr="009908E2">
        <w:rPr>
          <w:rFonts w:ascii="Times New Roman"/>
          <w:b/>
          <w:sz w:val="22"/>
          <w:szCs w:val="22"/>
        </w:rPr>
        <w:t>By April 1, the principal shall prepare a school space use plan and present the plan to the school council for approval</w:t>
      </w:r>
      <w:r w:rsidRPr="009908E2">
        <w:rPr>
          <w:rFonts w:ascii="Times New Roman"/>
          <w:sz w:val="22"/>
          <w:szCs w:val="22"/>
        </w:rPr>
        <w:t xml:space="preserve">. The school council may amend the plan prior to approval. The principal shall implement the plan subsequent to the approval of the school council. If the school council has not approved a plan prior to </w:t>
      </w:r>
      <w:r w:rsidRPr="009908E2">
        <w:rPr>
          <w:rFonts w:ascii="Times New Roman"/>
          <w:sz w:val="22"/>
          <w:szCs w:val="22"/>
          <w:u w:val="single"/>
        </w:rPr>
        <w:t>(June 1)</w:t>
      </w:r>
      <w:r w:rsidRPr="009908E2">
        <w:rPr>
          <w:rFonts w:ascii="Times New Roman"/>
          <w:sz w:val="22"/>
          <w:szCs w:val="22"/>
        </w:rPr>
        <w:t>, the principal shall develop and implement a school space use plan. This school council policy shall also be consistent with the applicable indicators from the Standards and Indicators for Schools Improvement.</w:t>
      </w:r>
    </w:p>
    <w:p w:rsidR="004432B1" w:rsidRPr="009908E2" w:rsidRDefault="004432B1" w:rsidP="004432B1">
      <w:pPr>
        <w:pStyle w:val="NormalWeb"/>
        <w:spacing w:before="0" w:after="0"/>
        <w:rPr>
          <w:rFonts w:ascii="Times New Roman"/>
          <w:sz w:val="22"/>
          <w:szCs w:val="22"/>
        </w:rPr>
      </w:pPr>
    </w:p>
    <w:p w:rsidR="004432B1" w:rsidRPr="009908E2" w:rsidRDefault="004432B1" w:rsidP="004432B1">
      <w:pPr>
        <w:pStyle w:val="NormalWeb"/>
        <w:spacing w:before="0" w:after="0"/>
        <w:rPr>
          <w:rFonts w:ascii="Times New Roman"/>
          <w:sz w:val="22"/>
          <w:szCs w:val="22"/>
        </w:rPr>
      </w:pPr>
    </w:p>
    <w:p w:rsidR="004432B1" w:rsidRPr="009908E2" w:rsidRDefault="004432B1" w:rsidP="004432B1">
      <w:pPr>
        <w:pStyle w:val="Heading2"/>
        <w:spacing w:line="275" w:lineRule="exact"/>
        <w:ind w:left="212" w:right="302"/>
        <w:rPr>
          <w:sz w:val="22"/>
          <w:szCs w:val="22"/>
        </w:rPr>
      </w:pPr>
      <w:r w:rsidRPr="009908E2">
        <w:rPr>
          <w:sz w:val="22"/>
          <w:szCs w:val="22"/>
        </w:rPr>
        <w:t xml:space="preserve">Guidelines on Accessibility </w:t>
      </w:r>
      <w:proofErr w:type="gramStart"/>
      <w:r w:rsidRPr="009908E2">
        <w:rPr>
          <w:sz w:val="22"/>
          <w:szCs w:val="22"/>
        </w:rPr>
        <w:t>for  Students</w:t>
      </w:r>
      <w:proofErr w:type="gramEnd"/>
    </w:p>
    <w:p w:rsidR="004432B1" w:rsidRPr="009908E2" w:rsidRDefault="004432B1" w:rsidP="004432B1">
      <w:pPr>
        <w:pStyle w:val="BodyText"/>
        <w:spacing w:line="247" w:lineRule="auto"/>
        <w:ind w:left="207" w:right="91"/>
        <w:rPr>
          <w:sz w:val="22"/>
          <w:szCs w:val="22"/>
        </w:rPr>
      </w:pPr>
      <w:r w:rsidRPr="009908E2">
        <w:rPr>
          <w:sz w:val="22"/>
          <w:szCs w:val="22"/>
        </w:rPr>
        <w:t>Southgate shall not discriminate on the use of school space as the basis of gender identity nor gender expression. The school shall accept the gender identity that each student asserts. There is no medical or mental health diagnosis or treatment threshold that students must meet in order to have their gender identity recognized and respected. The assertion may be evidenced by an expressed desire to be consistently recognized by their gender identity. Students ready to socially</w:t>
      </w:r>
      <w:r>
        <w:rPr>
          <w:sz w:val="22"/>
          <w:szCs w:val="22"/>
        </w:rPr>
        <w:t xml:space="preserve"> </w:t>
      </w:r>
      <w:r w:rsidRPr="009908E2">
        <w:rPr>
          <w:sz w:val="22"/>
          <w:szCs w:val="22"/>
        </w:rPr>
        <w:t xml:space="preserve">transition may initiate a process with the school administration to change their name, pronoun, attire, and access to preferred activities and facilities. Each student has a unique process for transitioning. The school shall customize support to optimize each </w:t>
      </w:r>
      <w:proofErr w:type="gramStart"/>
      <w:r w:rsidRPr="009908E2">
        <w:rPr>
          <w:sz w:val="22"/>
          <w:szCs w:val="22"/>
        </w:rPr>
        <w:t xml:space="preserve">student's </w:t>
      </w:r>
      <w:r w:rsidRPr="009908E2">
        <w:rPr>
          <w:spacing w:val="20"/>
          <w:sz w:val="22"/>
          <w:szCs w:val="22"/>
        </w:rPr>
        <w:t xml:space="preserve"> </w:t>
      </w:r>
      <w:r w:rsidRPr="009908E2">
        <w:rPr>
          <w:sz w:val="22"/>
          <w:szCs w:val="22"/>
        </w:rPr>
        <w:t>integration</w:t>
      </w:r>
      <w:proofErr w:type="gramEnd"/>
      <w:r w:rsidRPr="009908E2">
        <w:rPr>
          <w:sz w:val="22"/>
          <w:szCs w:val="22"/>
        </w:rPr>
        <w:t>.</w:t>
      </w:r>
    </w:p>
    <w:p w:rsidR="004432B1" w:rsidRPr="009908E2" w:rsidRDefault="004432B1" w:rsidP="004432B1">
      <w:pPr>
        <w:pStyle w:val="BodyText"/>
        <w:spacing w:before="4"/>
        <w:rPr>
          <w:sz w:val="22"/>
          <w:szCs w:val="22"/>
        </w:rPr>
      </w:pPr>
    </w:p>
    <w:p w:rsidR="004432B1" w:rsidRPr="009908E2" w:rsidRDefault="004432B1" w:rsidP="004432B1">
      <w:pPr>
        <w:pStyle w:val="Heading2"/>
        <w:ind w:left="221" w:right="302"/>
        <w:rPr>
          <w:sz w:val="22"/>
          <w:szCs w:val="22"/>
        </w:rPr>
      </w:pPr>
      <w:r w:rsidRPr="009908E2">
        <w:rPr>
          <w:w w:val="105"/>
          <w:sz w:val="22"/>
          <w:szCs w:val="22"/>
        </w:rPr>
        <w:t>Authority</w:t>
      </w:r>
    </w:p>
    <w:p w:rsidR="004432B1" w:rsidRPr="009908E2" w:rsidRDefault="004432B1" w:rsidP="004432B1">
      <w:pPr>
        <w:pStyle w:val="BodyText"/>
        <w:spacing w:before="2" w:line="244" w:lineRule="auto"/>
        <w:ind w:left="221" w:right="204" w:firstLine="9"/>
        <w:rPr>
          <w:sz w:val="22"/>
          <w:szCs w:val="22"/>
        </w:rPr>
      </w:pPr>
      <w:r w:rsidRPr="009908E2">
        <w:rPr>
          <w:sz w:val="22"/>
          <w:szCs w:val="22"/>
        </w:rPr>
        <w:t xml:space="preserve">On April 29, 2014, the United States Department of Education Office of Civil Rights released a </w:t>
      </w:r>
      <w:r w:rsidRPr="009908E2">
        <w:rPr>
          <w:spacing w:val="-3"/>
          <w:sz w:val="22"/>
          <w:szCs w:val="22"/>
        </w:rPr>
        <w:t xml:space="preserve">"significant </w:t>
      </w:r>
      <w:r w:rsidRPr="009908E2">
        <w:rPr>
          <w:sz w:val="22"/>
          <w:szCs w:val="22"/>
        </w:rPr>
        <w:t xml:space="preserve">guidance document" regarding schools </w:t>
      </w:r>
      <w:r w:rsidRPr="009908E2">
        <w:rPr>
          <w:spacing w:val="-4"/>
          <w:sz w:val="22"/>
          <w:szCs w:val="22"/>
        </w:rPr>
        <w:t xml:space="preserve">"complying </w:t>
      </w:r>
      <w:r w:rsidRPr="009908E2">
        <w:rPr>
          <w:sz w:val="22"/>
          <w:szCs w:val="22"/>
        </w:rPr>
        <w:t xml:space="preserve">with their legal obligations", under Title IX of the Education Amendments of 1972, stating </w:t>
      </w:r>
      <w:r w:rsidRPr="009908E2">
        <w:rPr>
          <w:spacing w:val="-6"/>
          <w:sz w:val="22"/>
          <w:szCs w:val="22"/>
        </w:rPr>
        <w:t xml:space="preserve">"Title </w:t>
      </w:r>
      <w:r w:rsidRPr="009908E2">
        <w:rPr>
          <w:spacing w:val="-3"/>
          <w:sz w:val="22"/>
          <w:szCs w:val="22"/>
        </w:rPr>
        <w:t xml:space="preserve">IX's </w:t>
      </w:r>
      <w:r w:rsidRPr="009908E2">
        <w:rPr>
          <w:sz w:val="22"/>
          <w:szCs w:val="22"/>
        </w:rPr>
        <w:t>sex discrimination prohibition extends to claims of discrimination based on gender identity or failure to conform to stereotypical</w:t>
      </w:r>
      <w:r w:rsidRPr="009908E2">
        <w:rPr>
          <w:spacing w:val="-12"/>
          <w:sz w:val="22"/>
          <w:szCs w:val="22"/>
        </w:rPr>
        <w:t xml:space="preserve"> </w:t>
      </w:r>
      <w:r w:rsidRPr="009908E2">
        <w:rPr>
          <w:sz w:val="22"/>
          <w:szCs w:val="22"/>
        </w:rPr>
        <w:t>notions</w:t>
      </w:r>
      <w:r w:rsidRPr="009908E2">
        <w:rPr>
          <w:spacing w:val="-15"/>
          <w:sz w:val="22"/>
          <w:szCs w:val="22"/>
        </w:rPr>
        <w:t xml:space="preserve"> </w:t>
      </w:r>
      <w:r w:rsidRPr="009908E2">
        <w:rPr>
          <w:sz w:val="22"/>
          <w:szCs w:val="22"/>
        </w:rPr>
        <w:t>of</w:t>
      </w:r>
      <w:r w:rsidRPr="009908E2">
        <w:rPr>
          <w:spacing w:val="-28"/>
          <w:sz w:val="22"/>
          <w:szCs w:val="22"/>
        </w:rPr>
        <w:t xml:space="preserve"> </w:t>
      </w:r>
      <w:r w:rsidRPr="009908E2">
        <w:rPr>
          <w:sz w:val="22"/>
          <w:szCs w:val="22"/>
        </w:rPr>
        <w:t>masculinity</w:t>
      </w:r>
      <w:r w:rsidRPr="009908E2">
        <w:rPr>
          <w:spacing w:val="-7"/>
          <w:sz w:val="22"/>
          <w:szCs w:val="22"/>
        </w:rPr>
        <w:t xml:space="preserve"> </w:t>
      </w:r>
      <w:r w:rsidRPr="009908E2">
        <w:rPr>
          <w:sz w:val="22"/>
          <w:szCs w:val="22"/>
        </w:rPr>
        <w:t>or</w:t>
      </w:r>
      <w:r w:rsidRPr="009908E2">
        <w:rPr>
          <w:spacing w:val="-27"/>
          <w:sz w:val="22"/>
          <w:szCs w:val="22"/>
        </w:rPr>
        <w:t xml:space="preserve"> </w:t>
      </w:r>
      <w:r w:rsidRPr="009908E2">
        <w:rPr>
          <w:sz w:val="22"/>
          <w:szCs w:val="22"/>
        </w:rPr>
        <w:t>femininity."</w:t>
      </w:r>
      <w:r w:rsidRPr="009908E2">
        <w:rPr>
          <w:spacing w:val="-43"/>
          <w:sz w:val="22"/>
          <w:szCs w:val="22"/>
        </w:rPr>
        <w:t xml:space="preserve"> </w:t>
      </w:r>
      <w:r w:rsidRPr="009908E2">
        <w:rPr>
          <w:sz w:val="22"/>
          <w:szCs w:val="22"/>
        </w:rPr>
        <w:t>Accordingly,</w:t>
      </w:r>
      <w:r w:rsidRPr="009908E2">
        <w:rPr>
          <w:spacing w:val="-19"/>
          <w:sz w:val="22"/>
          <w:szCs w:val="22"/>
        </w:rPr>
        <w:t xml:space="preserve"> </w:t>
      </w:r>
      <w:r>
        <w:rPr>
          <w:sz w:val="22"/>
          <w:szCs w:val="22"/>
        </w:rPr>
        <w:t>Southgate</w:t>
      </w:r>
      <w:r w:rsidRPr="009908E2">
        <w:rPr>
          <w:spacing w:val="-18"/>
          <w:sz w:val="22"/>
          <w:szCs w:val="22"/>
        </w:rPr>
        <w:t xml:space="preserve"> </w:t>
      </w:r>
      <w:r w:rsidRPr="009908E2">
        <w:rPr>
          <w:sz w:val="22"/>
          <w:szCs w:val="22"/>
        </w:rPr>
        <w:t>will</w:t>
      </w:r>
      <w:r w:rsidRPr="009908E2">
        <w:rPr>
          <w:spacing w:val="-15"/>
          <w:sz w:val="22"/>
          <w:szCs w:val="22"/>
        </w:rPr>
        <w:t xml:space="preserve"> </w:t>
      </w:r>
      <w:r w:rsidRPr="009908E2">
        <w:rPr>
          <w:sz w:val="22"/>
          <w:szCs w:val="22"/>
        </w:rPr>
        <w:t>ensure</w:t>
      </w:r>
      <w:r w:rsidRPr="009908E2">
        <w:rPr>
          <w:spacing w:val="-17"/>
          <w:sz w:val="22"/>
          <w:szCs w:val="22"/>
        </w:rPr>
        <w:t xml:space="preserve"> </w:t>
      </w:r>
      <w:r w:rsidRPr="009908E2">
        <w:rPr>
          <w:sz w:val="22"/>
          <w:szCs w:val="22"/>
        </w:rPr>
        <w:t xml:space="preserve">protection, respectful treatment, and equal access to educational programs and activities for transgender students. The implementation of this policy will reflect the reality that transgender and gender nonconforming </w:t>
      </w:r>
      <w:proofErr w:type="spellStart"/>
      <w:r w:rsidRPr="009908E2">
        <w:rPr>
          <w:sz w:val="22"/>
          <w:szCs w:val="22"/>
        </w:rPr>
        <w:t>students·are</w:t>
      </w:r>
      <w:proofErr w:type="spellEnd"/>
      <w:r w:rsidRPr="009908E2">
        <w:rPr>
          <w:sz w:val="22"/>
          <w:szCs w:val="22"/>
        </w:rPr>
        <w:t xml:space="preserve"> enrolled in</w:t>
      </w:r>
      <w:r w:rsidRPr="009908E2">
        <w:rPr>
          <w:spacing w:val="42"/>
          <w:sz w:val="22"/>
          <w:szCs w:val="22"/>
        </w:rPr>
        <w:t xml:space="preserve"> </w:t>
      </w:r>
      <w:r w:rsidRPr="009908E2">
        <w:rPr>
          <w:sz w:val="22"/>
          <w:szCs w:val="22"/>
        </w:rPr>
        <w:t>schools.</w:t>
      </w:r>
    </w:p>
    <w:p w:rsidR="004432B1" w:rsidRPr="009908E2" w:rsidRDefault="004432B1" w:rsidP="004432B1">
      <w:pPr>
        <w:pStyle w:val="BodyText"/>
        <w:rPr>
          <w:sz w:val="22"/>
          <w:szCs w:val="22"/>
        </w:rPr>
      </w:pPr>
    </w:p>
    <w:p w:rsidR="004432B1" w:rsidRPr="009908E2" w:rsidRDefault="004432B1" w:rsidP="004432B1">
      <w:pPr>
        <w:pStyle w:val="BodyText"/>
        <w:spacing w:line="242" w:lineRule="auto"/>
        <w:ind w:left="240" w:right="302" w:hanging="5"/>
        <w:rPr>
          <w:sz w:val="22"/>
          <w:szCs w:val="22"/>
        </w:rPr>
      </w:pPr>
      <w:r w:rsidRPr="009908E2">
        <w:rPr>
          <w:sz w:val="22"/>
          <w:szCs w:val="22"/>
        </w:rPr>
        <w:t>Definitions - The following definitions are not meant to label, but are intended as functional descriptors:</w:t>
      </w:r>
    </w:p>
    <w:p w:rsidR="004432B1" w:rsidRPr="009908E2" w:rsidRDefault="004432B1" w:rsidP="004432B1">
      <w:pPr>
        <w:pStyle w:val="ListParagraph"/>
        <w:widowControl w:val="0"/>
        <w:numPr>
          <w:ilvl w:val="1"/>
          <w:numId w:val="5"/>
        </w:numPr>
        <w:tabs>
          <w:tab w:val="left" w:pos="952"/>
        </w:tabs>
        <w:spacing w:before="26" w:after="0" w:line="247" w:lineRule="auto"/>
        <w:ind w:right="125" w:hanging="342"/>
        <w:contextualSpacing w:val="0"/>
        <w:rPr>
          <w:rFonts w:ascii="Times New Roman" w:hAnsi="Times New Roman"/>
        </w:rPr>
      </w:pPr>
      <w:r w:rsidRPr="009908E2">
        <w:rPr>
          <w:rFonts w:ascii="Times New Roman" w:hAnsi="Times New Roman"/>
        </w:rPr>
        <w:t>Gender: a person's actual sex or perceived sex, and includes a person's perceived identity, appearance, or behavior, whether or not that identity, appearance or behavior is different from that traditionally associated with a person's sex at</w:t>
      </w:r>
      <w:r w:rsidRPr="009908E2">
        <w:rPr>
          <w:rFonts w:ascii="Times New Roman" w:hAnsi="Times New Roman"/>
          <w:spacing w:val="40"/>
        </w:rPr>
        <w:t xml:space="preserve"> </w:t>
      </w:r>
      <w:r w:rsidRPr="009908E2">
        <w:rPr>
          <w:rFonts w:ascii="Times New Roman" w:hAnsi="Times New Roman"/>
        </w:rPr>
        <w:t>birth.</w:t>
      </w:r>
    </w:p>
    <w:p w:rsidR="004432B1" w:rsidRPr="009908E2" w:rsidRDefault="004432B1" w:rsidP="004432B1">
      <w:pPr>
        <w:pStyle w:val="ListParagraph"/>
        <w:widowControl w:val="0"/>
        <w:numPr>
          <w:ilvl w:val="1"/>
          <w:numId w:val="5"/>
        </w:numPr>
        <w:tabs>
          <w:tab w:val="left" w:pos="952"/>
        </w:tabs>
        <w:spacing w:before="21" w:after="0" w:line="244" w:lineRule="auto"/>
        <w:ind w:right="412" w:hanging="342"/>
        <w:contextualSpacing w:val="0"/>
        <w:rPr>
          <w:rFonts w:ascii="Times New Roman" w:hAnsi="Times New Roman"/>
        </w:rPr>
      </w:pPr>
      <w:r w:rsidRPr="009908E2">
        <w:rPr>
          <w:rFonts w:ascii="Times New Roman" w:hAnsi="Times New Roman"/>
        </w:rPr>
        <w:t xml:space="preserve">Gender Identity: a person's internal, deeply rooted identification as female, male or a non-binary understanding of gender, regardless of </w:t>
      </w:r>
      <w:r w:rsidRPr="009908E2">
        <w:rPr>
          <w:rFonts w:ascii="Times New Roman" w:hAnsi="Times New Roman"/>
          <w:w w:val="105"/>
        </w:rPr>
        <w:t xml:space="preserve">one' </w:t>
      </w:r>
      <w:r w:rsidRPr="009908E2">
        <w:rPr>
          <w:rFonts w:ascii="Times New Roman" w:hAnsi="Times New Roman"/>
        </w:rPr>
        <w:t xml:space="preserve">assig11:ed sex at birth. The responsibility for determining an individual's gender identity rests with </w:t>
      </w:r>
      <w:proofErr w:type="gramStart"/>
      <w:r w:rsidRPr="009908E2">
        <w:rPr>
          <w:rFonts w:ascii="Times New Roman" w:hAnsi="Times New Roman"/>
        </w:rPr>
        <w:t xml:space="preserve">the </w:t>
      </w:r>
      <w:r w:rsidRPr="009908E2">
        <w:rPr>
          <w:rFonts w:ascii="Times New Roman" w:hAnsi="Times New Roman"/>
          <w:spacing w:val="18"/>
        </w:rPr>
        <w:t xml:space="preserve"> </w:t>
      </w:r>
      <w:r w:rsidRPr="009908E2">
        <w:rPr>
          <w:rFonts w:ascii="Times New Roman" w:hAnsi="Times New Roman"/>
        </w:rPr>
        <w:t>individual</w:t>
      </w:r>
      <w:proofErr w:type="gramEnd"/>
      <w:r w:rsidRPr="009908E2">
        <w:rPr>
          <w:rFonts w:ascii="Times New Roman" w:hAnsi="Times New Roman"/>
        </w:rPr>
        <w:t>.</w:t>
      </w:r>
    </w:p>
    <w:p w:rsidR="004432B1" w:rsidRPr="009908E2" w:rsidRDefault="004432B1" w:rsidP="004432B1">
      <w:pPr>
        <w:pStyle w:val="ListParagraph"/>
        <w:widowControl w:val="0"/>
        <w:numPr>
          <w:ilvl w:val="1"/>
          <w:numId w:val="5"/>
        </w:numPr>
        <w:tabs>
          <w:tab w:val="left" w:pos="962"/>
        </w:tabs>
        <w:spacing w:before="23" w:after="0" w:line="247" w:lineRule="auto"/>
        <w:ind w:right="103" w:hanging="333"/>
        <w:contextualSpacing w:val="0"/>
        <w:rPr>
          <w:rFonts w:ascii="Times New Roman" w:hAnsi="Times New Roman"/>
        </w:rPr>
      </w:pPr>
      <w:r w:rsidRPr="009908E2">
        <w:rPr>
          <w:rFonts w:ascii="Times New Roman" w:hAnsi="Times New Roman"/>
        </w:rPr>
        <w:lastRenderedPageBreak/>
        <w:t>Gender Expression: A person's gender-related appearance and behavior whether or not stereotypically associated with the person's assigned sex at birth. Students who adopt a presentation that varies from the stereotypic gender expectations sometimes may describe themselves as gender nonconforming, gender queer, or gender</w:t>
      </w:r>
      <w:r w:rsidRPr="009908E2">
        <w:rPr>
          <w:rFonts w:ascii="Times New Roman" w:hAnsi="Times New Roman"/>
          <w:spacing w:val="48"/>
        </w:rPr>
        <w:t xml:space="preserve"> </w:t>
      </w:r>
      <w:r w:rsidRPr="009908E2">
        <w:rPr>
          <w:rFonts w:ascii="Times New Roman" w:hAnsi="Times New Roman"/>
        </w:rPr>
        <w:t>fluid.</w:t>
      </w:r>
    </w:p>
    <w:p w:rsidR="004432B1" w:rsidRPr="009908E2" w:rsidRDefault="004432B1" w:rsidP="004432B1">
      <w:pPr>
        <w:spacing w:line="247" w:lineRule="auto"/>
        <w:rPr>
          <w:sz w:val="22"/>
          <w:szCs w:val="22"/>
        </w:rPr>
      </w:pPr>
    </w:p>
    <w:p w:rsidR="004432B1" w:rsidRPr="009908E2" w:rsidRDefault="004432B1" w:rsidP="004432B1">
      <w:pPr>
        <w:pStyle w:val="ListParagraph"/>
        <w:widowControl w:val="0"/>
        <w:numPr>
          <w:ilvl w:val="0"/>
          <w:numId w:val="4"/>
        </w:numPr>
        <w:tabs>
          <w:tab w:val="left" w:pos="783"/>
        </w:tabs>
        <w:spacing w:before="49" w:after="0" w:line="252" w:lineRule="auto"/>
        <w:ind w:right="252" w:hanging="364"/>
        <w:contextualSpacing w:val="0"/>
        <w:rPr>
          <w:rFonts w:ascii="Times New Roman" w:hAnsi="Times New Roman"/>
        </w:rPr>
      </w:pPr>
      <w:r w:rsidRPr="009908E2">
        <w:rPr>
          <w:rFonts w:ascii="Times New Roman" w:hAnsi="Times New Roman"/>
          <w:w w:val="105"/>
        </w:rPr>
        <w:t>Gender</w:t>
      </w:r>
      <w:r w:rsidRPr="009908E2">
        <w:rPr>
          <w:rFonts w:ascii="Times New Roman" w:hAnsi="Times New Roman"/>
          <w:spacing w:val="-21"/>
          <w:w w:val="105"/>
        </w:rPr>
        <w:t xml:space="preserve"> </w:t>
      </w:r>
      <w:r w:rsidRPr="009908E2">
        <w:rPr>
          <w:rFonts w:ascii="Times New Roman" w:hAnsi="Times New Roman"/>
          <w:w w:val="105"/>
        </w:rPr>
        <w:t>Nonconforming:</w:t>
      </w:r>
      <w:r w:rsidRPr="009908E2">
        <w:rPr>
          <w:rFonts w:ascii="Times New Roman" w:hAnsi="Times New Roman"/>
          <w:spacing w:val="10"/>
          <w:w w:val="105"/>
        </w:rPr>
        <w:t xml:space="preserve"> </w:t>
      </w:r>
      <w:r w:rsidRPr="009908E2">
        <w:rPr>
          <w:rFonts w:ascii="Times New Roman" w:hAnsi="Times New Roman"/>
          <w:w w:val="105"/>
        </w:rPr>
        <w:t>Displaying a</w:t>
      </w:r>
      <w:r w:rsidRPr="009908E2">
        <w:rPr>
          <w:rFonts w:ascii="Times New Roman" w:hAnsi="Times New Roman"/>
          <w:spacing w:val="-19"/>
          <w:w w:val="105"/>
        </w:rPr>
        <w:t xml:space="preserve"> </w:t>
      </w:r>
      <w:r w:rsidRPr="009908E2">
        <w:rPr>
          <w:rFonts w:ascii="Times New Roman" w:hAnsi="Times New Roman"/>
          <w:w w:val="105"/>
        </w:rPr>
        <w:t>gender</w:t>
      </w:r>
      <w:r w:rsidRPr="009908E2">
        <w:rPr>
          <w:rFonts w:ascii="Times New Roman" w:hAnsi="Times New Roman"/>
          <w:spacing w:val="-11"/>
          <w:w w:val="105"/>
        </w:rPr>
        <w:t xml:space="preserve"> </w:t>
      </w:r>
      <w:r w:rsidRPr="009908E2">
        <w:rPr>
          <w:rFonts w:ascii="Times New Roman" w:hAnsi="Times New Roman"/>
          <w:w w:val="105"/>
        </w:rPr>
        <w:t>identity</w:t>
      </w:r>
      <w:r w:rsidRPr="009908E2">
        <w:rPr>
          <w:rFonts w:ascii="Times New Roman" w:hAnsi="Times New Roman"/>
          <w:spacing w:val="-13"/>
          <w:w w:val="105"/>
        </w:rPr>
        <w:t xml:space="preserve"> </w:t>
      </w:r>
      <w:r w:rsidRPr="009908E2">
        <w:rPr>
          <w:rFonts w:ascii="Times New Roman" w:hAnsi="Times New Roman"/>
          <w:w w:val="105"/>
        </w:rPr>
        <w:t>or</w:t>
      </w:r>
      <w:r w:rsidRPr="009908E2">
        <w:rPr>
          <w:rFonts w:ascii="Times New Roman" w:hAnsi="Times New Roman"/>
          <w:spacing w:val="-16"/>
          <w:w w:val="105"/>
        </w:rPr>
        <w:t xml:space="preserve"> </w:t>
      </w:r>
      <w:r w:rsidRPr="009908E2">
        <w:rPr>
          <w:rFonts w:ascii="Times New Roman" w:hAnsi="Times New Roman"/>
          <w:w w:val="105"/>
        </w:rPr>
        <w:t>expression</w:t>
      </w:r>
      <w:r w:rsidRPr="009908E2">
        <w:rPr>
          <w:rFonts w:ascii="Times New Roman" w:hAnsi="Times New Roman"/>
          <w:spacing w:val="-11"/>
          <w:w w:val="105"/>
        </w:rPr>
        <w:t xml:space="preserve"> </w:t>
      </w:r>
      <w:r w:rsidRPr="009908E2">
        <w:rPr>
          <w:rFonts w:ascii="Times New Roman" w:hAnsi="Times New Roman"/>
          <w:w w:val="105"/>
        </w:rPr>
        <w:t>that</w:t>
      </w:r>
      <w:r w:rsidRPr="009908E2">
        <w:rPr>
          <w:rFonts w:ascii="Times New Roman" w:hAnsi="Times New Roman"/>
          <w:spacing w:val="-17"/>
          <w:w w:val="105"/>
        </w:rPr>
        <w:t xml:space="preserve"> </w:t>
      </w:r>
      <w:r w:rsidRPr="009908E2">
        <w:rPr>
          <w:rFonts w:ascii="Times New Roman" w:hAnsi="Times New Roman"/>
          <w:w w:val="105"/>
        </w:rPr>
        <w:t>may</w:t>
      </w:r>
      <w:r w:rsidRPr="009908E2">
        <w:rPr>
          <w:rFonts w:ascii="Times New Roman" w:hAnsi="Times New Roman"/>
          <w:spacing w:val="-10"/>
          <w:w w:val="105"/>
        </w:rPr>
        <w:t xml:space="preserve"> </w:t>
      </w:r>
      <w:r w:rsidRPr="009908E2">
        <w:rPr>
          <w:rFonts w:ascii="Times New Roman" w:hAnsi="Times New Roman"/>
          <w:w w:val="105"/>
        </w:rPr>
        <w:t>differ</w:t>
      </w:r>
      <w:r w:rsidRPr="009908E2">
        <w:rPr>
          <w:rFonts w:ascii="Times New Roman" w:hAnsi="Times New Roman"/>
          <w:spacing w:val="-2"/>
          <w:w w:val="105"/>
        </w:rPr>
        <w:t xml:space="preserve"> </w:t>
      </w:r>
      <w:r w:rsidRPr="009908E2">
        <w:rPr>
          <w:rFonts w:ascii="Times New Roman" w:hAnsi="Times New Roman"/>
          <w:w w:val="105"/>
        </w:rPr>
        <w:t>from those typically associated with one's sex assigned at birth. A person's gender</w:t>
      </w:r>
      <w:r w:rsidRPr="009908E2">
        <w:rPr>
          <w:rFonts w:ascii="Times New Roman" w:hAnsi="Times New Roman"/>
          <w:spacing w:val="-28"/>
          <w:w w:val="105"/>
        </w:rPr>
        <w:t xml:space="preserve"> </w:t>
      </w:r>
      <w:r w:rsidRPr="009908E2">
        <w:rPr>
          <w:rFonts w:ascii="Times New Roman" w:hAnsi="Times New Roman"/>
          <w:w w:val="105"/>
        </w:rPr>
        <w:t xml:space="preserve">expression may differ from stereotypical expectations about how females and males are </w:t>
      </w:r>
      <w:r w:rsidRPr="009908E2">
        <w:rPr>
          <w:rFonts w:ascii="Times New Roman" w:hAnsi="Times New Roman"/>
          <w:spacing w:val="-3"/>
          <w:w w:val="105"/>
        </w:rPr>
        <w:t xml:space="preserve">"supposed </w:t>
      </w:r>
      <w:r w:rsidRPr="009908E2">
        <w:rPr>
          <w:rFonts w:ascii="Times New Roman" w:hAnsi="Times New Roman"/>
          <w:w w:val="105"/>
        </w:rPr>
        <w:t>to" look or act. Gender nonconforming is not synonymous with transgender; not all gender</w:t>
      </w:r>
      <w:r w:rsidRPr="009908E2">
        <w:rPr>
          <w:rFonts w:ascii="Times New Roman" w:hAnsi="Times New Roman"/>
          <w:spacing w:val="-18"/>
          <w:w w:val="105"/>
        </w:rPr>
        <w:t xml:space="preserve"> </w:t>
      </w:r>
      <w:r w:rsidRPr="009908E2">
        <w:rPr>
          <w:rFonts w:ascii="Times New Roman" w:hAnsi="Times New Roman"/>
          <w:w w:val="105"/>
        </w:rPr>
        <w:t>nonconforming</w:t>
      </w:r>
      <w:r w:rsidRPr="009908E2">
        <w:rPr>
          <w:rFonts w:ascii="Times New Roman" w:hAnsi="Times New Roman"/>
          <w:spacing w:val="-1"/>
          <w:w w:val="105"/>
        </w:rPr>
        <w:t xml:space="preserve"> </w:t>
      </w:r>
      <w:r w:rsidRPr="009908E2">
        <w:rPr>
          <w:rFonts w:ascii="Times New Roman" w:hAnsi="Times New Roman"/>
          <w:w w:val="105"/>
        </w:rPr>
        <w:t>students</w:t>
      </w:r>
      <w:r w:rsidRPr="009908E2">
        <w:rPr>
          <w:rFonts w:ascii="Times New Roman" w:hAnsi="Times New Roman"/>
          <w:spacing w:val="-20"/>
          <w:w w:val="105"/>
        </w:rPr>
        <w:t xml:space="preserve"> </w:t>
      </w:r>
      <w:r w:rsidRPr="009908E2">
        <w:rPr>
          <w:rFonts w:ascii="Times New Roman" w:hAnsi="Times New Roman"/>
          <w:w w:val="105"/>
        </w:rPr>
        <w:t>identify</w:t>
      </w:r>
      <w:r w:rsidRPr="009908E2">
        <w:rPr>
          <w:rFonts w:ascii="Times New Roman" w:hAnsi="Times New Roman"/>
          <w:spacing w:val="-18"/>
          <w:w w:val="105"/>
        </w:rPr>
        <w:t xml:space="preserve"> </w:t>
      </w:r>
      <w:r w:rsidRPr="009908E2">
        <w:rPr>
          <w:rFonts w:ascii="Times New Roman" w:hAnsi="Times New Roman"/>
          <w:w w:val="105"/>
        </w:rPr>
        <w:t>as</w:t>
      </w:r>
      <w:r w:rsidRPr="009908E2">
        <w:rPr>
          <w:rFonts w:ascii="Times New Roman" w:hAnsi="Times New Roman"/>
          <w:spacing w:val="-30"/>
          <w:w w:val="105"/>
        </w:rPr>
        <w:t xml:space="preserve"> </w:t>
      </w:r>
      <w:r w:rsidRPr="009908E2">
        <w:rPr>
          <w:rFonts w:ascii="Times New Roman" w:hAnsi="Times New Roman"/>
          <w:w w:val="105"/>
        </w:rPr>
        <w:t>transgender.</w:t>
      </w:r>
    </w:p>
    <w:p w:rsidR="004432B1" w:rsidRPr="009908E2" w:rsidRDefault="004432B1" w:rsidP="004432B1">
      <w:pPr>
        <w:pStyle w:val="ListParagraph"/>
        <w:widowControl w:val="0"/>
        <w:numPr>
          <w:ilvl w:val="0"/>
          <w:numId w:val="4"/>
        </w:numPr>
        <w:tabs>
          <w:tab w:val="left" w:pos="798"/>
          <w:tab w:val="left" w:pos="6150"/>
        </w:tabs>
        <w:spacing w:before="15" w:after="0" w:line="247" w:lineRule="auto"/>
        <w:ind w:left="801" w:right="200" w:hanging="373"/>
        <w:contextualSpacing w:val="0"/>
        <w:rPr>
          <w:rFonts w:ascii="Times New Roman" w:hAnsi="Times New Roman"/>
        </w:rPr>
      </w:pPr>
      <w:r w:rsidRPr="009908E2">
        <w:rPr>
          <w:rFonts w:ascii="Times New Roman" w:hAnsi="Times New Roman"/>
        </w:rPr>
        <w:t xml:space="preserve">Transgender: A person whose gender identity differs from their gender assigned at birth, and whose gender expression consistently varies from stereotypical expectations </w:t>
      </w:r>
      <w:proofErr w:type="gramStart"/>
      <w:r w:rsidRPr="009908E2">
        <w:rPr>
          <w:rFonts w:ascii="Times New Roman" w:hAnsi="Times New Roman"/>
        </w:rPr>
        <w:t>and  norms</w:t>
      </w:r>
      <w:proofErr w:type="gramEnd"/>
      <w:r w:rsidRPr="009908E2">
        <w:rPr>
          <w:rFonts w:ascii="Times New Roman" w:hAnsi="Times New Roman"/>
        </w:rPr>
        <w:t xml:space="preserve">. A transgender person desires to live persistently by a gender that differs from that which was </w:t>
      </w:r>
      <w:proofErr w:type="gramStart"/>
      <w:r w:rsidRPr="009908E2">
        <w:rPr>
          <w:rFonts w:ascii="Times New Roman" w:hAnsi="Times New Roman"/>
        </w:rPr>
        <w:t xml:space="preserve">assigned </w:t>
      </w:r>
      <w:r w:rsidRPr="009908E2">
        <w:rPr>
          <w:rFonts w:ascii="Times New Roman" w:hAnsi="Times New Roman"/>
          <w:spacing w:val="21"/>
        </w:rPr>
        <w:t xml:space="preserve"> </w:t>
      </w:r>
      <w:r w:rsidRPr="009908E2">
        <w:rPr>
          <w:rFonts w:ascii="Times New Roman" w:hAnsi="Times New Roman"/>
        </w:rPr>
        <w:t>at</w:t>
      </w:r>
      <w:proofErr w:type="gramEnd"/>
      <w:r w:rsidRPr="009908E2">
        <w:rPr>
          <w:rFonts w:ascii="Times New Roman" w:hAnsi="Times New Roman"/>
          <w:spacing w:val="10"/>
        </w:rPr>
        <w:t xml:space="preserve"> </w:t>
      </w:r>
      <w:r w:rsidRPr="009908E2">
        <w:rPr>
          <w:rFonts w:ascii="Times New Roman" w:hAnsi="Times New Roman"/>
        </w:rPr>
        <w:t>birth.</w:t>
      </w:r>
      <w:r w:rsidRPr="009908E2">
        <w:rPr>
          <w:rFonts w:ascii="Times New Roman" w:hAnsi="Times New Roman"/>
        </w:rPr>
        <w:tab/>
        <w:t>·</w:t>
      </w:r>
    </w:p>
    <w:p w:rsidR="004432B1" w:rsidRPr="009908E2" w:rsidRDefault="004432B1" w:rsidP="004432B1">
      <w:pPr>
        <w:pStyle w:val="ListParagraph"/>
        <w:widowControl w:val="0"/>
        <w:numPr>
          <w:ilvl w:val="0"/>
          <w:numId w:val="4"/>
        </w:numPr>
        <w:tabs>
          <w:tab w:val="left" w:pos="812"/>
        </w:tabs>
        <w:spacing w:before="30" w:after="0" w:line="249" w:lineRule="auto"/>
        <w:ind w:left="821" w:right="273" w:hanging="374"/>
        <w:contextualSpacing w:val="0"/>
        <w:rPr>
          <w:rFonts w:ascii="Times New Roman" w:hAnsi="Times New Roman"/>
        </w:rPr>
      </w:pPr>
      <w:r w:rsidRPr="009908E2">
        <w:rPr>
          <w:rFonts w:ascii="Times New Roman" w:hAnsi="Times New Roman"/>
          <w:w w:val="105"/>
        </w:rPr>
        <w:t>Transition: Each transgender person has a unique process in which they go from living and</w:t>
      </w:r>
      <w:r w:rsidRPr="009908E2">
        <w:rPr>
          <w:rFonts w:ascii="Times New Roman" w:hAnsi="Times New Roman"/>
          <w:spacing w:val="-7"/>
          <w:w w:val="105"/>
        </w:rPr>
        <w:t xml:space="preserve"> </w:t>
      </w:r>
      <w:r w:rsidRPr="009908E2">
        <w:rPr>
          <w:rFonts w:ascii="Times New Roman" w:hAnsi="Times New Roman"/>
          <w:w w:val="105"/>
        </w:rPr>
        <w:t>identifying</w:t>
      </w:r>
      <w:r w:rsidRPr="009908E2">
        <w:rPr>
          <w:rFonts w:ascii="Times New Roman" w:hAnsi="Times New Roman"/>
          <w:spacing w:val="-3"/>
          <w:w w:val="105"/>
        </w:rPr>
        <w:t xml:space="preserve"> </w:t>
      </w:r>
      <w:r w:rsidRPr="009908E2">
        <w:rPr>
          <w:rFonts w:ascii="Times New Roman" w:hAnsi="Times New Roman"/>
          <w:w w:val="105"/>
        </w:rPr>
        <w:t>as</w:t>
      </w:r>
      <w:r w:rsidRPr="009908E2">
        <w:rPr>
          <w:rFonts w:ascii="Times New Roman" w:hAnsi="Times New Roman"/>
          <w:spacing w:val="-13"/>
          <w:w w:val="105"/>
        </w:rPr>
        <w:t xml:space="preserve"> </w:t>
      </w:r>
      <w:r w:rsidRPr="009908E2">
        <w:rPr>
          <w:rFonts w:ascii="Times New Roman" w:hAnsi="Times New Roman"/>
          <w:w w:val="105"/>
        </w:rPr>
        <w:t>one</w:t>
      </w:r>
      <w:r w:rsidRPr="009908E2">
        <w:rPr>
          <w:rFonts w:ascii="Times New Roman" w:hAnsi="Times New Roman"/>
          <w:spacing w:val="-15"/>
          <w:w w:val="105"/>
        </w:rPr>
        <w:t xml:space="preserve"> </w:t>
      </w:r>
      <w:r w:rsidRPr="009908E2">
        <w:rPr>
          <w:rFonts w:ascii="Times New Roman" w:hAnsi="Times New Roman"/>
          <w:w w:val="105"/>
        </w:rPr>
        <w:t>gender</w:t>
      </w:r>
      <w:r w:rsidRPr="009908E2">
        <w:rPr>
          <w:rFonts w:ascii="Times New Roman" w:hAnsi="Times New Roman"/>
          <w:spacing w:val="-10"/>
          <w:w w:val="105"/>
        </w:rPr>
        <w:t xml:space="preserve"> </w:t>
      </w:r>
      <w:r w:rsidRPr="009908E2">
        <w:rPr>
          <w:rFonts w:ascii="Times New Roman" w:hAnsi="Times New Roman"/>
          <w:w w:val="105"/>
        </w:rPr>
        <w:t>to</w:t>
      </w:r>
      <w:r w:rsidRPr="009908E2">
        <w:rPr>
          <w:rFonts w:ascii="Times New Roman" w:hAnsi="Times New Roman"/>
          <w:spacing w:val="-9"/>
          <w:w w:val="105"/>
        </w:rPr>
        <w:t xml:space="preserve"> </w:t>
      </w:r>
      <w:r w:rsidRPr="009908E2">
        <w:rPr>
          <w:rFonts w:ascii="Times New Roman" w:hAnsi="Times New Roman"/>
          <w:w w:val="105"/>
        </w:rPr>
        <w:t>living</w:t>
      </w:r>
      <w:r w:rsidRPr="009908E2">
        <w:rPr>
          <w:rFonts w:ascii="Times New Roman" w:hAnsi="Times New Roman"/>
          <w:spacing w:val="-8"/>
          <w:w w:val="105"/>
        </w:rPr>
        <w:t xml:space="preserve"> </w:t>
      </w:r>
      <w:r w:rsidRPr="009908E2">
        <w:rPr>
          <w:rFonts w:ascii="Times New Roman" w:hAnsi="Times New Roman"/>
          <w:w w:val="105"/>
        </w:rPr>
        <w:t>and</w:t>
      </w:r>
      <w:r w:rsidRPr="009908E2">
        <w:rPr>
          <w:rFonts w:ascii="Times New Roman" w:hAnsi="Times New Roman"/>
          <w:spacing w:val="-11"/>
          <w:w w:val="105"/>
        </w:rPr>
        <w:t xml:space="preserve"> </w:t>
      </w:r>
      <w:r w:rsidRPr="009908E2">
        <w:rPr>
          <w:rFonts w:ascii="Times New Roman" w:hAnsi="Times New Roman"/>
          <w:w w:val="105"/>
        </w:rPr>
        <w:t>identifying</w:t>
      </w:r>
      <w:r w:rsidRPr="009908E2">
        <w:rPr>
          <w:rFonts w:ascii="Times New Roman" w:hAnsi="Times New Roman"/>
          <w:spacing w:val="-2"/>
          <w:w w:val="105"/>
        </w:rPr>
        <w:t xml:space="preserve"> </w:t>
      </w:r>
      <w:r w:rsidRPr="009908E2">
        <w:rPr>
          <w:rFonts w:ascii="Times New Roman" w:hAnsi="Times New Roman"/>
          <w:w w:val="105"/>
        </w:rPr>
        <w:t>as</w:t>
      </w:r>
      <w:r w:rsidRPr="009908E2">
        <w:rPr>
          <w:rFonts w:ascii="Times New Roman" w:hAnsi="Times New Roman"/>
          <w:spacing w:val="-18"/>
          <w:w w:val="105"/>
        </w:rPr>
        <w:t xml:space="preserve"> </w:t>
      </w:r>
      <w:r w:rsidRPr="009908E2">
        <w:rPr>
          <w:rFonts w:ascii="Times New Roman" w:hAnsi="Times New Roman"/>
          <w:w w:val="105"/>
        </w:rPr>
        <w:t>another.</w:t>
      </w:r>
      <w:r w:rsidRPr="009908E2">
        <w:rPr>
          <w:rFonts w:ascii="Times New Roman" w:hAnsi="Times New Roman"/>
          <w:spacing w:val="-5"/>
          <w:w w:val="105"/>
        </w:rPr>
        <w:t xml:space="preserve"> </w:t>
      </w:r>
      <w:r w:rsidRPr="009908E2">
        <w:rPr>
          <w:rFonts w:ascii="Times New Roman" w:hAnsi="Times New Roman"/>
          <w:w w:val="105"/>
        </w:rPr>
        <w:t>Gender</w:t>
      </w:r>
      <w:r w:rsidRPr="009908E2">
        <w:rPr>
          <w:rFonts w:ascii="Times New Roman" w:hAnsi="Times New Roman"/>
          <w:spacing w:val="-13"/>
          <w:w w:val="105"/>
        </w:rPr>
        <w:t xml:space="preserve"> </w:t>
      </w:r>
      <w:r w:rsidRPr="009908E2">
        <w:rPr>
          <w:rFonts w:ascii="Times New Roman" w:hAnsi="Times New Roman"/>
          <w:w w:val="105"/>
        </w:rPr>
        <w:t>transition</w:t>
      </w:r>
      <w:r w:rsidRPr="009908E2">
        <w:rPr>
          <w:rFonts w:ascii="Times New Roman" w:hAnsi="Times New Roman"/>
          <w:spacing w:val="4"/>
          <w:w w:val="105"/>
        </w:rPr>
        <w:t xml:space="preserve"> </w:t>
      </w:r>
      <w:r w:rsidRPr="009908E2">
        <w:rPr>
          <w:rFonts w:ascii="Times New Roman" w:hAnsi="Times New Roman"/>
          <w:w w:val="105"/>
        </w:rPr>
        <w:t xml:space="preserve">can occur at any age. </w:t>
      </w:r>
      <w:r w:rsidRPr="009908E2">
        <w:rPr>
          <w:rFonts w:ascii="Times New Roman" w:hAnsi="Times New Roman"/>
          <w:spacing w:val="3"/>
          <w:w w:val="105"/>
        </w:rPr>
        <w:t>It</w:t>
      </w:r>
      <w:r>
        <w:rPr>
          <w:rFonts w:ascii="Times New Roman" w:hAnsi="Times New Roman"/>
          <w:spacing w:val="3"/>
          <w:w w:val="105"/>
        </w:rPr>
        <w:t xml:space="preserve"> </w:t>
      </w:r>
      <w:r w:rsidRPr="009908E2">
        <w:rPr>
          <w:rFonts w:ascii="Times New Roman" w:hAnsi="Times New Roman"/>
          <w:spacing w:val="3"/>
          <w:w w:val="105"/>
        </w:rPr>
        <w:t xml:space="preserve">begins </w:t>
      </w:r>
      <w:r w:rsidRPr="009908E2">
        <w:rPr>
          <w:rFonts w:ascii="Times New Roman" w:hAnsi="Times New Roman"/>
          <w:w w:val="105"/>
        </w:rPr>
        <w:t>internally then expands to external expression. This can include</w:t>
      </w:r>
      <w:r w:rsidRPr="009908E2">
        <w:rPr>
          <w:rFonts w:ascii="Times New Roman" w:hAnsi="Times New Roman"/>
          <w:spacing w:val="-3"/>
          <w:w w:val="105"/>
        </w:rPr>
        <w:t xml:space="preserve"> </w:t>
      </w:r>
      <w:r w:rsidRPr="009908E2">
        <w:rPr>
          <w:rFonts w:ascii="Times New Roman" w:hAnsi="Times New Roman"/>
          <w:w w:val="105"/>
        </w:rPr>
        <w:t>social,</w:t>
      </w:r>
      <w:r w:rsidRPr="009908E2">
        <w:rPr>
          <w:rFonts w:ascii="Times New Roman" w:hAnsi="Times New Roman"/>
          <w:spacing w:val="-18"/>
          <w:w w:val="105"/>
        </w:rPr>
        <w:t xml:space="preserve"> </w:t>
      </w:r>
      <w:r w:rsidRPr="009908E2">
        <w:rPr>
          <w:rFonts w:ascii="Times New Roman" w:hAnsi="Times New Roman"/>
          <w:w w:val="105"/>
        </w:rPr>
        <w:t>medical</w:t>
      </w:r>
      <w:r w:rsidRPr="009908E2">
        <w:rPr>
          <w:rFonts w:ascii="Times New Roman" w:hAnsi="Times New Roman"/>
          <w:spacing w:val="3"/>
          <w:w w:val="105"/>
        </w:rPr>
        <w:t xml:space="preserve"> </w:t>
      </w:r>
      <w:r w:rsidRPr="009908E2">
        <w:rPr>
          <w:rFonts w:ascii="Times New Roman" w:hAnsi="Times New Roman"/>
          <w:w w:val="105"/>
        </w:rPr>
        <w:t>and/or</w:t>
      </w:r>
      <w:r w:rsidRPr="009908E2">
        <w:rPr>
          <w:rFonts w:ascii="Times New Roman" w:hAnsi="Times New Roman"/>
          <w:spacing w:val="-4"/>
          <w:w w:val="105"/>
        </w:rPr>
        <w:t xml:space="preserve"> </w:t>
      </w:r>
      <w:r w:rsidRPr="009908E2">
        <w:rPr>
          <w:rFonts w:ascii="Times New Roman" w:hAnsi="Times New Roman"/>
          <w:w w:val="105"/>
        </w:rPr>
        <w:t>a</w:t>
      </w:r>
      <w:r w:rsidRPr="009908E2">
        <w:rPr>
          <w:rFonts w:ascii="Times New Roman" w:hAnsi="Times New Roman"/>
          <w:spacing w:val="-19"/>
          <w:w w:val="105"/>
        </w:rPr>
        <w:t xml:space="preserve"> </w:t>
      </w:r>
      <w:r w:rsidRPr="009908E2">
        <w:rPr>
          <w:rFonts w:ascii="Times New Roman" w:hAnsi="Times New Roman"/>
          <w:w w:val="105"/>
        </w:rPr>
        <w:t>legal</w:t>
      </w:r>
      <w:r w:rsidRPr="009908E2">
        <w:rPr>
          <w:rFonts w:ascii="Times New Roman" w:hAnsi="Times New Roman"/>
          <w:spacing w:val="-10"/>
          <w:w w:val="105"/>
        </w:rPr>
        <w:t xml:space="preserve"> </w:t>
      </w:r>
      <w:r w:rsidRPr="009908E2">
        <w:rPr>
          <w:rFonts w:ascii="Times New Roman" w:hAnsi="Times New Roman"/>
          <w:w w:val="105"/>
        </w:rPr>
        <w:t>transition.</w:t>
      </w:r>
    </w:p>
    <w:p w:rsidR="004432B1" w:rsidRPr="009908E2" w:rsidRDefault="004432B1" w:rsidP="004432B1">
      <w:pPr>
        <w:pStyle w:val="ListParagraph"/>
        <w:widowControl w:val="0"/>
        <w:numPr>
          <w:ilvl w:val="0"/>
          <w:numId w:val="4"/>
        </w:numPr>
        <w:tabs>
          <w:tab w:val="left" w:pos="836"/>
        </w:tabs>
        <w:spacing w:before="22" w:after="0" w:line="240" w:lineRule="auto"/>
        <w:ind w:left="835" w:hanging="374"/>
        <w:contextualSpacing w:val="0"/>
        <w:rPr>
          <w:rFonts w:ascii="Times New Roman" w:hAnsi="Times New Roman"/>
        </w:rPr>
      </w:pPr>
      <w:r w:rsidRPr="009908E2">
        <w:rPr>
          <w:rFonts w:ascii="Times New Roman" w:hAnsi="Times New Roman"/>
          <w:w w:val="105"/>
        </w:rPr>
        <w:t>Sex:</w:t>
      </w:r>
      <w:r w:rsidRPr="009908E2">
        <w:rPr>
          <w:rFonts w:ascii="Times New Roman" w:hAnsi="Times New Roman"/>
          <w:spacing w:val="-25"/>
          <w:w w:val="105"/>
        </w:rPr>
        <w:t xml:space="preserve"> </w:t>
      </w:r>
      <w:r w:rsidRPr="009908E2">
        <w:rPr>
          <w:rFonts w:ascii="Times New Roman" w:hAnsi="Times New Roman"/>
          <w:w w:val="105"/>
        </w:rPr>
        <w:t>The</w:t>
      </w:r>
      <w:r w:rsidRPr="009908E2">
        <w:rPr>
          <w:rFonts w:ascii="Times New Roman" w:hAnsi="Times New Roman"/>
          <w:spacing w:val="-14"/>
          <w:w w:val="105"/>
        </w:rPr>
        <w:t xml:space="preserve"> </w:t>
      </w:r>
      <w:r w:rsidRPr="009908E2">
        <w:rPr>
          <w:rFonts w:ascii="Times New Roman" w:hAnsi="Times New Roman"/>
          <w:w w:val="105"/>
        </w:rPr>
        <w:t>biological</w:t>
      </w:r>
      <w:r w:rsidRPr="009908E2">
        <w:rPr>
          <w:rFonts w:ascii="Times New Roman" w:hAnsi="Times New Roman"/>
          <w:spacing w:val="9"/>
          <w:w w:val="105"/>
        </w:rPr>
        <w:t xml:space="preserve"> </w:t>
      </w:r>
      <w:r w:rsidRPr="009908E2">
        <w:rPr>
          <w:rFonts w:ascii="Times New Roman" w:hAnsi="Times New Roman"/>
          <w:w w:val="105"/>
        </w:rPr>
        <w:t>condition</w:t>
      </w:r>
      <w:r w:rsidRPr="009908E2">
        <w:rPr>
          <w:rFonts w:ascii="Times New Roman" w:hAnsi="Times New Roman"/>
          <w:spacing w:val="-4"/>
          <w:w w:val="105"/>
        </w:rPr>
        <w:t xml:space="preserve"> </w:t>
      </w:r>
      <w:r w:rsidRPr="009908E2">
        <w:rPr>
          <w:rFonts w:ascii="Times New Roman" w:hAnsi="Times New Roman"/>
          <w:w w:val="105"/>
        </w:rPr>
        <w:t>or</w:t>
      </w:r>
      <w:r w:rsidRPr="009908E2">
        <w:rPr>
          <w:rFonts w:ascii="Times New Roman" w:hAnsi="Times New Roman"/>
          <w:spacing w:val="-15"/>
          <w:w w:val="105"/>
        </w:rPr>
        <w:t xml:space="preserve"> </w:t>
      </w:r>
      <w:r w:rsidRPr="009908E2">
        <w:rPr>
          <w:rFonts w:ascii="Times New Roman" w:hAnsi="Times New Roman"/>
          <w:w w:val="105"/>
        </w:rPr>
        <w:t>quality</w:t>
      </w:r>
      <w:r w:rsidRPr="009908E2">
        <w:rPr>
          <w:rFonts w:ascii="Times New Roman" w:hAnsi="Times New Roman"/>
          <w:spacing w:val="-8"/>
          <w:w w:val="105"/>
        </w:rPr>
        <w:t xml:space="preserve"> </w:t>
      </w:r>
      <w:r w:rsidRPr="009908E2">
        <w:rPr>
          <w:rFonts w:ascii="Times New Roman" w:hAnsi="Times New Roman"/>
          <w:w w:val="105"/>
        </w:rPr>
        <w:t>of</w:t>
      </w:r>
      <w:r w:rsidRPr="009908E2">
        <w:rPr>
          <w:rFonts w:ascii="Times New Roman" w:hAnsi="Times New Roman"/>
          <w:spacing w:val="-20"/>
          <w:w w:val="105"/>
        </w:rPr>
        <w:t xml:space="preserve"> </w:t>
      </w:r>
      <w:r w:rsidRPr="009908E2">
        <w:rPr>
          <w:rFonts w:ascii="Times New Roman" w:hAnsi="Times New Roman"/>
          <w:w w:val="105"/>
        </w:rPr>
        <w:t>being</w:t>
      </w:r>
      <w:r w:rsidRPr="009908E2">
        <w:rPr>
          <w:rFonts w:ascii="Times New Roman" w:hAnsi="Times New Roman"/>
          <w:spacing w:val="-4"/>
          <w:w w:val="105"/>
        </w:rPr>
        <w:t xml:space="preserve"> </w:t>
      </w:r>
      <w:r w:rsidRPr="009908E2">
        <w:rPr>
          <w:rFonts w:ascii="Times New Roman" w:hAnsi="Times New Roman"/>
          <w:w w:val="105"/>
        </w:rPr>
        <w:t>female</w:t>
      </w:r>
      <w:r w:rsidRPr="009908E2">
        <w:rPr>
          <w:rFonts w:ascii="Times New Roman" w:hAnsi="Times New Roman"/>
          <w:spacing w:val="-8"/>
          <w:w w:val="105"/>
        </w:rPr>
        <w:t xml:space="preserve"> </w:t>
      </w:r>
      <w:r w:rsidRPr="009908E2">
        <w:rPr>
          <w:rFonts w:ascii="Times New Roman" w:hAnsi="Times New Roman"/>
          <w:w w:val="105"/>
        </w:rPr>
        <w:t>or</w:t>
      </w:r>
      <w:r w:rsidRPr="009908E2">
        <w:rPr>
          <w:rFonts w:ascii="Times New Roman" w:hAnsi="Times New Roman"/>
          <w:spacing w:val="-15"/>
          <w:w w:val="105"/>
        </w:rPr>
        <w:t xml:space="preserve"> </w:t>
      </w:r>
      <w:r w:rsidRPr="009908E2">
        <w:rPr>
          <w:rFonts w:ascii="Times New Roman" w:hAnsi="Times New Roman"/>
          <w:w w:val="105"/>
        </w:rPr>
        <w:t>male.</w:t>
      </w:r>
    </w:p>
    <w:p w:rsidR="004432B1" w:rsidRPr="009908E2" w:rsidRDefault="004432B1" w:rsidP="004432B1">
      <w:pPr>
        <w:pStyle w:val="ListParagraph"/>
        <w:widowControl w:val="0"/>
        <w:numPr>
          <w:ilvl w:val="0"/>
          <w:numId w:val="4"/>
        </w:numPr>
        <w:tabs>
          <w:tab w:val="left" w:pos="831"/>
        </w:tabs>
        <w:spacing w:before="32" w:after="0" w:line="249" w:lineRule="auto"/>
        <w:ind w:left="830" w:right="129"/>
        <w:contextualSpacing w:val="0"/>
        <w:rPr>
          <w:rFonts w:ascii="Times New Roman" w:hAnsi="Times New Roman"/>
        </w:rPr>
      </w:pPr>
      <w:r w:rsidRPr="009908E2">
        <w:rPr>
          <w:rFonts w:ascii="Times New Roman" w:hAnsi="Times New Roman"/>
          <w:w w:val="105"/>
        </w:rPr>
        <w:t>Sexual Orientation: A person's emotional and sexual attraction to another person based on the gender of the other person. Common terms used to describe sexual orientation include,</w:t>
      </w:r>
      <w:r w:rsidRPr="009908E2">
        <w:rPr>
          <w:rFonts w:ascii="Times New Roman" w:hAnsi="Times New Roman"/>
          <w:spacing w:val="-10"/>
          <w:w w:val="105"/>
        </w:rPr>
        <w:t xml:space="preserve"> </w:t>
      </w:r>
      <w:r w:rsidRPr="009908E2">
        <w:rPr>
          <w:rFonts w:ascii="Times New Roman" w:hAnsi="Times New Roman"/>
          <w:w w:val="105"/>
        </w:rPr>
        <w:t>but</w:t>
      </w:r>
      <w:r w:rsidRPr="009908E2">
        <w:rPr>
          <w:rFonts w:ascii="Times New Roman" w:hAnsi="Times New Roman"/>
          <w:spacing w:val="-16"/>
          <w:w w:val="105"/>
        </w:rPr>
        <w:t xml:space="preserve"> </w:t>
      </w:r>
      <w:r w:rsidRPr="009908E2">
        <w:rPr>
          <w:rFonts w:ascii="Times New Roman" w:hAnsi="Times New Roman"/>
          <w:w w:val="105"/>
        </w:rPr>
        <w:t>are</w:t>
      </w:r>
      <w:r w:rsidRPr="009908E2">
        <w:rPr>
          <w:rFonts w:ascii="Times New Roman" w:hAnsi="Times New Roman"/>
          <w:spacing w:val="-25"/>
          <w:w w:val="105"/>
        </w:rPr>
        <w:t xml:space="preserve"> </w:t>
      </w:r>
      <w:r w:rsidRPr="009908E2">
        <w:rPr>
          <w:rFonts w:ascii="Times New Roman" w:hAnsi="Times New Roman"/>
          <w:w w:val="105"/>
        </w:rPr>
        <w:t>not</w:t>
      </w:r>
      <w:r w:rsidRPr="009908E2">
        <w:rPr>
          <w:rFonts w:ascii="Times New Roman" w:hAnsi="Times New Roman"/>
          <w:spacing w:val="-13"/>
          <w:w w:val="105"/>
        </w:rPr>
        <w:t xml:space="preserve"> </w:t>
      </w:r>
      <w:r w:rsidRPr="009908E2">
        <w:rPr>
          <w:rFonts w:ascii="Times New Roman" w:hAnsi="Times New Roman"/>
          <w:w w:val="105"/>
        </w:rPr>
        <w:t>limited</w:t>
      </w:r>
      <w:r w:rsidRPr="009908E2">
        <w:rPr>
          <w:rFonts w:ascii="Times New Roman" w:hAnsi="Times New Roman"/>
          <w:spacing w:val="-13"/>
          <w:w w:val="105"/>
        </w:rPr>
        <w:t xml:space="preserve"> </w:t>
      </w:r>
      <w:r w:rsidRPr="009908E2">
        <w:rPr>
          <w:rFonts w:ascii="Times New Roman" w:hAnsi="Times New Roman"/>
          <w:w w:val="105"/>
        </w:rPr>
        <w:t>to,</w:t>
      </w:r>
      <w:r w:rsidRPr="009908E2">
        <w:rPr>
          <w:rFonts w:ascii="Times New Roman" w:hAnsi="Times New Roman"/>
          <w:spacing w:val="-23"/>
          <w:w w:val="105"/>
        </w:rPr>
        <w:t xml:space="preserve"> </w:t>
      </w:r>
      <w:r w:rsidRPr="009908E2">
        <w:rPr>
          <w:rFonts w:ascii="Times New Roman" w:hAnsi="Times New Roman"/>
          <w:w w:val="105"/>
        </w:rPr>
        <w:t>heterosexual,</w:t>
      </w:r>
      <w:r w:rsidRPr="009908E2">
        <w:rPr>
          <w:rFonts w:ascii="Times New Roman" w:hAnsi="Times New Roman"/>
          <w:spacing w:val="-2"/>
          <w:w w:val="105"/>
        </w:rPr>
        <w:t xml:space="preserve"> </w:t>
      </w:r>
      <w:r w:rsidRPr="009908E2">
        <w:rPr>
          <w:rFonts w:ascii="Times New Roman" w:hAnsi="Times New Roman"/>
          <w:w w:val="105"/>
        </w:rPr>
        <w:t>lesbian,</w:t>
      </w:r>
      <w:r w:rsidRPr="009908E2">
        <w:rPr>
          <w:rFonts w:ascii="Times New Roman" w:hAnsi="Times New Roman"/>
          <w:spacing w:val="-8"/>
          <w:w w:val="105"/>
        </w:rPr>
        <w:t xml:space="preserve"> </w:t>
      </w:r>
      <w:r w:rsidRPr="009908E2">
        <w:rPr>
          <w:rFonts w:ascii="Times New Roman" w:hAnsi="Times New Roman"/>
          <w:w w:val="105"/>
        </w:rPr>
        <w:t>gay,</w:t>
      </w:r>
      <w:r w:rsidRPr="009908E2">
        <w:rPr>
          <w:rFonts w:ascii="Times New Roman" w:hAnsi="Times New Roman"/>
          <w:spacing w:val="-15"/>
          <w:w w:val="105"/>
        </w:rPr>
        <w:t xml:space="preserve"> </w:t>
      </w:r>
      <w:r w:rsidRPr="009908E2">
        <w:rPr>
          <w:rFonts w:ascii="Times New Roman" w:hAnsi="Times New Roman"/>
          <w:w w:val="105"/>
        </w:rPr>
        <w:t>and</w:t>
      </w:r>
      <w:r w:rsidRPr="009908E2">
        <w:rPr>
          <w:rFonts w:ascii="Times New Roman" w:hAnsi="Times New Roman"/>
          <w:spacing w:val="-18"/>
          <w:w w:val="105"/>
        </w:rPr>
        <w:t xml:space="preserve"> </w:t>
      </w:r>
      <w:r w:rsidRPr="009908E2">
        <w:rPr>
          <w:rFonts w:ascii="Times New Roman" w:hAnsi="Times New Roman"/>
          <w:w w:val="105"/>
        </w:rPr>
        <w:t>bisexual.</w:t>
      </w:r>
      <w:r w:rsidRPr="009908E2">
        <w:rPr>
          <w:rFonts w:ascii="Times New Roman" w:hAnsi="Times New Roman"/>
          <w:spacing w:val="-1"/>
          <w:w w:val="105"/>
        </w:rPr>
        <w:t xml:space="preserve"> </w:t>
      </w:r>
      <w:r w:rsidRPr="009908E2">
        <w:rPr>
          <w:rFonts w:ascii="Times New Roman" w:hAnsi="Times New Roman"/>
          <w:w w:val="105"/>
        </w:rPr>
        <w:t>Sexual</w:t>
      </w:r>
      <w:r w:rsidRPr="009908E2">
        <w:rPr>
          <w:rFonts w:ascii="Times New Roman" w:hAnsi="Times New Roman"/>
          <w:spacing w:val="-20"/>
          <w:w w:val="105"/>
        </w:rPr>
        <w:t xml:space="preserve"> </w:t>
      </w:r>
      <w:r w:rsidRPr="009908E2">
        <w:rPr>
          <w:rFonts w:ascii="Times New Roman" w:hAnsi="Times New Roman"/>
          <w:w w:val="105"/>
        </w:rPr>
        <w:t>orientation and gender identity are</w:t>
      </w:r>
      <w:r w:rsidRPr="009908E2">
        <w:rPr>
          <w:rFonts w:ascii="Times New Roman" w:hAnsi="Times New Roman"/>
          <w:spacing w:val="-30"/>
          <w:w w:val="105"/>
        </w:rPr>
        <w:t xml:space="preserve"> </w:t>
      </w:r>
      <w:r w:rsidRPr="009908E2">
        <w:rPr>
          <w:rFonts w:ascii="Times New Roman" w:hAnsi="Times New Roman"/>
          <w:w w:val="105"/>
        </w:rPr>
        <w:t>different.</w:t>
      </w:r>
    </w:p>
    <w:p w:rsidR="004432B1" w:rsidRPr="009908E2" w:rsidRDefault="004432B1" w:rsidP="004432B1">
      <w:pPr>
        <w:pStyle w:val="BodyText"/>
        <w:rPr>
          <w:sz w:val="22"/>
          <w:szCs w:val="22"/>
        </w:rPr>
      </w:pPr>
    </w:p>
    <w:p w:rsidR="004432B1" w:rsidRPr="009908E2" w:rsidRDefault="004432B1" w:rsidP="004432B1">
      <w:pPr>
        <w:pStyle w:val="Heading1"/>
        <w:ind w:left="102"/>
        <w:rPr>
          <w:rFonts w:ascii="Times New Roman"/>
          <w:sz w:val="22"/>
          <w:szCs w:val="22"/>
        </w:rPr>
      </w:pPr>
      <w:r w:rsidRPr="009908E2">
        <w:rPr>
          <w:rFonts w:ascii="Times New Roman"/>
          <w:sz w:val="22"/>
          <w:szCs w:val="22"/>
        </w:rPr>
        <w:t>Locker Room Accessibility</w:t>
      </w:r>
    </w:p>
    <w:p w:rsidR="004432B1" w:rsidRPr="009908E2" w:rsidRDefault="004432B1" w:rsidP="004432B1">
      <w:pPr>
        <w:pStyle w:val="ListParagraph"/>
        <w:widowControl w:val="0"/>
        <w:numPr>
          <w:ilvl w:val="0"/>
          <w:numId w:val="4"/>
        </w:numPr>
        <w:tabs>
          <w:tab w:val="left" w:pos="841"/>
        </w:tabs>
        <w:spacing w:before="16" w:after="0" w:line="240" w:lineRule="auto"/>
        <w:ind w:left="840" w:hanging="359"/>
        <w:contextualSpacing w:val="0"/>
        <w:rPr>
          <w:rFonts w:ascii="Times New Roman" w:hAnsi="Times New Roman"/>
        </w:rPr>
      </w:pPr>
      <w:r w:rsidRPr="009908E2">
        <w:rPr>
          <w:rFonts w:ascii="Times New Roman" w:hAnsi="Times New Roman"/>
          <w:w w:val="105"/>
        </w:rPr>
        <w:t>Southgate will maintain separate locker room facilities for male and female</w:t>
      </w:r>
      <w:r w:rsidRPr="009908E2">
        <w:rPr>
          <w:rFonts w:ascii="Times New Roman" w:hAnsi="Times New Roman"/>
          <w:spacing w:val="10"/>
          <w:w w:val="105"/>
        </w:rPr>
        <w:t xml:space="preserve"> </w:t>
      </w:r>
      <w:r w:rsidRPr="009908E2">
        <w:rPr>
          <w:rFonts w:ascii="Times New Roman" w:hAnsi="Times New Roman"/>
          <w:w w:val="105"/>
        </w:rPr>
        <w:t>students.</w:t>
      </w:r>
    </w:p>
    <w:p w:rsidR="004432B1" w:rsidRPr="009908E2" w:rsidRDefault="004432B1" w:rsidP="004432B1">
      <w:pPr>
        <w:pStyle w:val="ListParagraph"/>
        <w:widowControl w:val="0"/>
        <w:numPr>
          <w:ilvl w:val="0"/>
          <w:numId w:val="4"/>
        </w:numPr>
        <w:tabs>
          <w:tab w:val="left" w:pos="855"/>
        </w:tabs>
        <w:spacing w:before="28" w:after="0" w:line="247" w:lineRule="auto"/>
        <w:ind w:left="845" w:right="165" w:hanging="360"/>
        <w:contextualSpacing w:val="0"/>
        <w:rPr>
          <w:rFonts w:ascii="Times New Roman" w:hAnsi="Times New Roman"/>
        </w:rPr>
      </w:pPr>
      <w:r w:rsidRPr="009908E2">
        <w:rPr>
          <w:rFonts w:ascii="Times New Roman" w:hAnsi="Times New Roman"/>
          <w:w w:val="105"/>
        </w:rPr>
        <w:t>Students,</w:t>
      </w:r>
      <w:r w:rsidRPr="009908E2">
        <w:rPr>
          <w:rFonts w:ascii="Times New Roman" w:hAnsi="Times New Roman"/>
          <w:spacing w:val="-17"/>
          <w:w w:val="105"/>
        </w:rPr>
        <w:t xml:space="preserve"> </w:t>
      </w:r>
      <w:r w:rsidRPr="009908E2">
        <w:rPr>
          <w:rFonts w:ascii="Times New Roman" w:hAnsi="Times New Roman"/>
          <w:w w:val="105"/>
        </w:rPr>
        <w:t>upon</w:t>
      </w:r>
      <w:r w:rsidRPr="009908E2">
        <w:rPr>
          <w:rFonts w:ascii="Times New Roman" w:hAnsi="Times New Roman"/>
          <w:spacing w:val="-16"/>
          <w:w w:val="105"/>
        </w:rPr>
        <w:t xml:space="preserve"> </w:t>
      </w:r>
      <w:r w:rsidRPr="009908E2">
        <w:rPr>
          <w:rFonts w:ascii="Times New Roman" w:hAnsi="Times New Roman"/>
          <w:w w:val="105"/>
        </w:rPr>
        <w:t>prior</w:t>
      </w:r>
      <w:r w:rsidRPr="009908E2">
        <w:rPr>
          <w:rFonts w:ascii="Times New Roman" w:hAnsi="Times New Roman"/>
          <w:spacing w:val="-5"/>
          <w:w w:val="105"/>
        </w:rPr>
        <w:t xml:space="preserve"> </w:t>
      </w:r>
      <w:r w:rsidRPr="009908E2">
        <w:rPr>
          <w:rFonts w:ascii="Times New Roman" w:hAnsi="Times New Roman"/>
          <w:w w:val="105"/>
        </w:rPr>
        <w:t>approval</w:t>
      </w:r>
      <w:r w:rsidRPr="009908E2">
        <w:rPr>
          <w:rFonts w:ascii="Times New Roman" w:hAnsi="Times New Roman"/>
          <w:spacing w:val="-6"/>
          <w:w w:val="105"/>
        </w:rPr>
        <w:t xml:space="preserve"> </w:t>
      </w:r>
      <w:r w:rsidRPr="009908E2">
        <w:rPr>
          <w:rFonts w:ascii="Times New Roman" w:hAnsi="Times New Roman"/>
          <w:w w:val="105"/>
        </w:rPr>
        <w:t>and</w:t>
      </w:r>
      <w:r w:rsidRPr="009908E2">
        <w:rPr>
          <w:rFonts w:ascii="Times New Roman" w:hAnsi="Times New Roman"/>
          <w:spacing w:val="-20"/>
          <w:w w:val="105"/>
        </w:rPr>
        <w:t xml:space="preserve"> </w:t>
      </w:r>
      <w:r w:rsidRPr="009908E2">
        <w:rPr>
          <w:rFonts w:ascii="Times New Roman" w:hAnsi="Times New Roman"/>
          <w:w w:val="105"/>
        </w:rPr>
        <w:t>parameters</w:t>
      </w:r>
      <w:r w:rsidRPr="009908E2">
        <w:rPr>
          <w:rFonts w:ascii="Times New Roman" w:hAnsi="Times New Roman"/>
          <w:spacing w:val="7"/>
          <w:w w:val="105"/>
        </w:rPr>
        <w:t xml:space="preserve"> </w:t>
      </w:r>
      <w:r w:rsidRPr="009908E2">
        <w:rPr>
          <w:rFonts w:ascii="Times New Roman" w:hAnsi="Times New Roman"/>
          <w:w w:val="105"/>
        </w:rPr>
        <w:t>set</w:t>
      </w:r>
      <w:r w:rsidRPr="009908E2">
        <w:rPr>
          <w:rFonts w:ascii="Times New Roman" w:hAnsi="Times New Roman"/>
          <w:spacing w:val="-26"/>
          <w:w w:val="105"/>
        </w:rPr>
        <w:t xml:space="preserve"> </w:t>
      </w:r>
      <w:r w:rsidRPr="009908E2">
        <w:rPr>
          <w:rFonts w:ascii="Times New Roman" w:hAnsi="Times New Roman"/>
          <w:w w:val="105"/>
        </w:rPr>
        <w:t>by</w:t>
      </w:r>
      <w:r w:rsidRPr="009908E2">
        <w:rPr>
          <w:rFonts w:ascii="Times New Roman" w:hAnsi="Times New Roman"/>
          <w:spacing w:val="-13"/>
          <w:w w:val="105"/>
        </w:rPr>
        <w:t xml:space="preserve"> </w:t>
      </w:r>
      <w:r w:rsidRPr="009908E2">
        <w:rPr>
          <w:rFonts w:ascii="Times New Roman" w:hAnsi="Times New Roman"/>
          <w:w w:val="105"/>
        </w:rPr>
        <w:t>the</w:t>
      </w:r>
      <w:r w:rsidRPr="009908E2">
        <w:rPr>
          <w:rFonts w:ascii="Times New Roman" w:hAnsi="Times New Roman"/>
          <w:spacing w:val="-12"/>
          <w:w w:val="105"/>
        </w:rPr>
        <w:t xml:space="preserve"> </w:t>
      </w:r>
      <w:r w:rsidRPr="009908E2">
        <w:rPr>
          <w:rFonts w:ascii="Times New Roman" w:hAnsi="Times New Roman"/>
          <w:w w:val="105"/>
        </w:rPr>
        <w:t>administration,</w:t>
      </w:r>
      <w:r w:rsidRPr="009908E2">
        <w:rPr>
          <w:rFonts w:ascii="Times New Roman" w:hAnsi="Times New Roman"/>
          <w:spacing w:val="-5"/>
          <w:w w:val="105"/>
        </w:rPr>
        <w:t xml:space="preserve"> </w:t>
      </w:r>
      <w:r w:rsidRPr="009908E2">
        <w:rPr>
          <w:rFonts w:ascii="Times New Roman" w:hAnsi="Times New Roman"/>
          <w:w w:val="105"/>
        </w:rPr>
        <w:t>shall</w:t>
      </w:r>
      <w:r w:rsidRPr="009908E2">
        <w:rPr>
          <w:rFonts w:ascii="Times New Roman" w:hAnsi="Times New Roman"/>
          <w:spacing w:val="-22"/>
          <w:w w:val="105"/>
        </w:rPr>
        <w:t xml:space="preserve"> </w:t>
      </w:r>
      <w:r w:rsidRPr="009908E2">
        <w:rPr>
          <w:rFonts w:ascii="Times New Roman" w:hAnsi="Times New Roman"/>
          <w:w w:val="105"/>
        </w:rPr>
        <w:t>have</w:t>
      </w:r>
      <w:r w:rsidRPr="009908E2">
        <w:rPr>
          <w:rFonts w:ascii="Times New Roman" w:hAnsi="Times New Roman"/>
          <w:spacing w:val="-6"/>
          <w:w w:val="105"/>
        </w:rPr>
        <w:t xml:space="preserve"> </w:t>
      </w:r>
      <w:r w:rsidRPr="009908E2">
        <w:rPr>
          <w:rFonts w:ascii="Times New Roman" w:hAnsi="Times New Roman"/>
          <w:w w:val="105"/>
        </w:rPr>
        <w:t xml:space="preserve">access to the locker </w:t>
      </w:r>
      <w:proofErr w:type="spellStart"/>
      <w:r w:rsidRPr="009908E2">
        <w:rPr>
          <w:rFonts w:ascii="Times New Roman" w:hAnsi="Times New Roman"/>
          <w:w w:val="105"/>
        </w:rPr>
        <w:t>room·facility</w:t>
      </w:r>
      <w:proofErr w:type="spellEnd"/>
      <w:r w:rsidRPr="009908E2">
        <w:rPr>
          <w:rFonts w:ascii="Times New Roman" w:hAnsi="Times New Roman"/>
          <w:w w:val="105"/>
        </w:rPr>
        <w:t xml:space="preserve"> that correspond to their gender identity asserted at</w:t>
      </w:r>
      <w:r w:rsidRPr="009908E2">
        <w:rPr>
          <w:rFonts w:ascii="Times New Roman" w:hAnsi="Times New Roman"/>
          <w:spacing w:val="-15"/>
          <w:w w:val="105"/>
        </w:rPr>
        <w:t xml:space="preserve"> </w:t>
      </w:r>
      <w:r w:rsidRPr="009908E2">
        <w:rPr>
          <w:rFonts w:ascii="Times New Roman" w:hAnsi="Times New Roman"/>
          <w:w w:val="105"/>
        </w:rPr>
        <w:t>school.</w:t>
      </w:r>
    </w:p>
    <w:p w:rsidR="004432B1" w:rsidRPr="009908E2" w:rsidRDefault="004432B1" w:rsidP="004432B1">
      <w:pPr>
        <w:pStyle w:val="ListParagraph"/>
        <w:widowControl w:val="0"/>
        <w:numPr>
          <w:ilvl w:val="0"/>
          <w:numId w:val="3"/>
        </w:numPr>
        <w:tabs>
          <w:tab w:val="left" w:pos="850"/>
        </w:tabs>
        <w:spacing w:before="10" w:after="0" w:line="249" w:lineRule="auto"/>
        <w:ind w:right="738" w:hanging="360"/>
        <w:contextualSpacing w:val="0"/>
        <w:rPr>
          <w:rFonts w:ascii="Times New Roman" w:hAnsi="Times New Roman"/>
        </w:rPr>
      </w:pPr>
      <w:r w:rsidRPr="009908E2">
        <w:rPr>
          <w:rFonts w:ascii="Times New Roman" w:hAnsi="Times New Roman"/>
          <w:w w:val="105"/>
        </w:rPr>
        <w:t xml:space="preserve">If there is a request for increased privacy, </w:t>
      </w:r>
      <w:r w:rsidRPr="009908E2">
        <w:rPr>
          <w:rFonts w:ascii="Times New Roman" w:hAnsi="Times New Roman"/>
          <w:i/>
          <w:w w:val="105"/>
        </w:rPr>
        <w:t xml:space="preserve">any </w:t>
      </w:r>
      <w:r w:rsidRPr="009908E2">
        <w:rPr>
          <w:rFonts w:ascii="Times New Roman" w:hAnsi="Times New Roman"/>
          <w:w w:val="105"/>
        </w:rPr>
        <w:t>student shall be provided access to</w:t>
      </w:r>
      <w:r w:rsidRPr="009908E2">
        <w:rPr>
          <w:rFonts w:ascii="Times New Roman" w:hAnsi="Times New Roman"/>
          <w:spacing w:val="-27"/>
          <w:w w:val="105"/>
        </w:rPr>
        <w:t xml:space="preserve"> </w:t>
      </w:r>
      <w:r w:rsidRPr="009908E2">
        <w:rPr>
          <w:rFonts w:ascii="Times New Roman" w:hAnsi="Times New Roman"/>
          <w:w w:val="105"/>
        </w:rPr>
        <w:t>a reasonable accommodation such</w:t>
      </w:r>
      <w:r w:rsidRPr="009908E2">
        <w:rPr>
          <w:rFonts w:ascii="Times New Roman" w:hAnsi="Times New Roman"/>
          <w:spacing w:val="-22"/>
          <w:w w:val="105"/>
        </w:rPr>
        <w:t xml:space="preserve"> </w:t>
      </w:r>
      <w:r w:rsidRPr="009908E2">
        <w:rPr>
          <w:rFonts w:ascii="Times New Roman" w:hAnsi="Times New Roman"/>
          <w:w w:val="105"/>
        </w:rPr>
        <w:t>as:</w:t>
      </w:r>
    </w:p>
    <w:p w:rsidR="004432B1" w:rsidRPr="009908E2" w:rsidRDefault="004432B1" w:rsidP="004432B1">
      <w:pPr>
        <w:pStyle w:val="ListParagraph"/>
        <w:widowControl w:val="0"/>
        <w:numPr>
          <w:ilvl w:val="1"/>
          <w:numId w:val="3"/>
        </w:numPr>
        <w:tabs>
          <w:tab w:val="left" w:pos="1573"/>
        </w:tabs>
        <w:spacing w:after="0" w:line="252" w:lineRule="auto"/>
        <w:ind w:right="112" w:hanging="345"/>
        <w:contextualSpacing w:val="0"/>
        <w:rPr>
          <w:rFonts w:ascii="Times New Roman" w:hAnsi="Times New Roman"/>
        </w:rPr>
      </w:pPr>
      <w:r w:rsidRPr="009908E2">
        <w:rPr>
          <w:rFonts w:ascii="Times New Roman" w:hAnsi="Times New Roman"/>
          <w:w w:val="105"/>
        </w:rPr>
        <w:t>Use</w:t>
      </w:r>
      <w:r w:rsidRPr="009908E2">
        <w:rPr>
          <w:rFonts w:ascii="Times New Roman" w:hAnsi="Times New Roman"/>
          <w:spacing w:val="-8"/>
          <w:w w:val="105"/>
        </w:rPr>
        <w:t xml:space="preserve"> </w:t>
      </w:r>
      <w:r w:rsidRPr="009908E2">
        <w:rPr>
          <w:rFonts w:ascii="Times New Roman" w:hAnsi="Times New Roman"/>
          <w:w w:val="105"/>
        </w:rPr>
        <w:t>of</w:t>
      </w:r>
      <w:r w:rsidRPr="009908E2">
        <w:rPr>
          <w:rFonts w:ascii="Times New Roman" w:hAnsi="Times New Roman"/>
          <w:spacing w:val="-11"/>
          <w:w w:val="105"/>
        </w:rPr>
        <w:t xml:space="preserve"> </w:t>
      </w:r>
      <w:r w:rsidRPr="009908E2">
        <w:rPr>
          <w:rFonts w:ascii="Times New Roman" w:hAnsi="Times New Roman"/>
          <w:w w:val="105"/>
        </w:rPr>
        <w:t>a</w:t>
      </w:r>
      <w:r w:rsidRPr="009908E2">
        <w:rPr>
          <w:rFonts w:ascii="Times New Roman" w:hAnsi="Times New Roman"/>
          <w:spacing w:val="-27"/>
          <w:w w:val="105"/>
        </w:rPr>
        <w:t xml:space="preserve"> </w:t>
      </w:r>
      <w:r w:rsidRPr="009908E2">
        <w:rPr>
          <w:rFonts w:ascii="Times New Roman" w:hAnsi="Times New Roman"/>
          <w:w w:val="105"/>
        </w:rPr>
        <w:t>private</w:t>
      </w:r>
      <w:r w:rsidRPr="009908E2">
        <w:rPr>
          <w:rFonts w:ascii="Times New Roman" w:hAnsi="Times New Roman"/>
          <w:spacing w:val="-1"/>
          <w:w w:val="105"/>
        </w:rPr>
        <w:t xml:space="preserve"> </w:t>
      </w:r>
      <w:r w:rsidRPr="009908E2">
        <w:rPr>
          <w:rFonts w:ascii="Times New Roman" w:hAnsi="Times New Roman"/>
          <w:w w:val="105"/>
        </w:rPr>
        <w:t>area</w:t>
      </w:r>
      <w:r w:rsidRPr="009908E2">
        <w:rPr>
          <w:rFonts w:ascii="Times New Roman" w:hAnsi="Times New Roman"/>
          <w:spacing w:val="-14"/>
          <w:w w:val="105"/>
        </w:rPr>
        <w:t xml:space="preserve"> </w:t>
      </w:r>
      <w:r w:rsidRPr="009908E2">
        <w:rPr>
          <w:rFonts w:ascii="Times New Roman" w:hAnsi="Times New Roman"/>
          <w:w w:val="105"/>
        </w:rPr>
        <w:t>within</w:t>
      </w:r>
      <w:r w:rsidRPr="009908E2">
        <w:rPr>
          <w:rFonts w:ascii="Times New Roman" w:hAnsi="Times New Roman"/>
          <w:spacing w:val="-13"/>
          <w:w w:val="105"/>
        </w:rPr>
        <w:t xml:space="preserve"> </w:t>
      </w:r>
      <w:r w:rsidRPr="009908E2">
        <w:rPr>
          <w:rFonts w:ascii="Times New Roman" w:hAnsi="Times New Roman"/>
          <w:w w:val="105"/>
        </w:rPr>
        <w:t>the</w:t>
      </w:r>
      <w:r w:rsidRPr="009908E2">
        <w:rPr>
          <w:rFonts w:ascii="Times New Roman" w:hAnsi="Times New Roman"/>
          <w:spacing w:val="-15"/>
          <w:w w:val="105"/>
        </w:rPr>
        <w:t xml:space="preserve"> </w:t>
      </w:r>
      <w:r w:rsidRPr="009908E2">
        <w:rPr>
          <w:rFonts w:ascii="Times New Roman" w:hAnsi="Times New Roman"/>
          <w:w w:val="105"/>
        </w:rPr>
        <w:t>public</w:t>
      </w:r>
      <w:r w:rsidRPr="009908E2">
        <w:rPr>
          <w:rFonts w:ascii="Times New Roman" w:hAnsi="Times New Roman"/>
          <w:spacing w:val="-3"/>
          <w:w w:val="105"/>
        </w:rPr>
        <w:t xml:space="preserve"> </w:t>
      </w:r>
      <w:r w:rsidRPr="009908E2">
        <w:rPr>
          <w:rFonts w:ascii="Times New Roman" w:hAnsi="Times New Roman"/>
          <w:w w:val="105"/>
        </w:rPr>
        <w:t>area</w:t>
      </w:r>
      <w:r w:rsidRPr="009908E2">
        <w:rPr>
          <w:rFonts w:ascii="Times New Roman" w:hAnsi="Times New Roman"/>
          <w:spacing w:val="-17"/>
          <w:w w:val="105"/>
        </w:rPr>
        <w:t xml:space="preserve"> </w:t>
      </w:r>
      <w:r w:rsidRPr="009908E2">
        <w:rPr>
          <w:rFonts w:ascii="Times New Roman" w:hAnsi="Times New Roman"/>
          <w:w w:val="105"/>
        </w:rPr>
        <w:t>of</w:t>
      </w:r>
      <w:r w:rsidRPr="009908E2">
        <w:rPr>
          <w:rFonts w:ascii="Times New Roman" w:hAnsi="Times New Roman"/>
          <w:spacing w:val="-19"/>
          <w:w w:val="105"/>
        </w:rPr>
        <w:t xml:space="preserve"> </w:t>
      </w:r>
      <w:r w:rsidRPr="009908E2">
        <w:rPr>
          <w:rFonts w:ascii="Times New Roman" w:hAnsi="Times New Roman"/>
          <w:w w:val="105"/>
        </w:rPr>
        <w:t>the</w:t>
      </w:r>
      <w:r w:rsidRPr="009908E2">
        <w:rPr>
          <w:rFonts w:ascii="Times New Roman" w:hAnsi="Times New Roman"/>
          <w:spacing w:val="-8"/>
          <w:w w:val="105"/>
        </w:rPr>
        <w:t xml:space="preserve"> </w:t>
      </w:r>
      <w:r w:rsidRPr="009908E2">
        <w:rPr>
          <w:rFonts w:ascii="Times New Roman" w:hAnsi="Times New Roman"/>
          <w:w w:val="105"/>
        </w:rPr>
        <w:t>locker</w:t>
      </w:r>
      <w:r w:rsidRPr="009908E2">
        <w:rPr>
          <w:rFonts w:ascii="Times New Roman" w:hAnsi="Times New Roman"/>
          <w:spacing w:val="-5"/>
          <w:w w:val="105"/>
        </w:rPr>
        <w:t xml:space="preserve"> </w:t>
      </w:r>
      <w:r w:rsidRPr="009908E2">
        <w:rPr>
          <w:rFonts w:ascii="Times New Roman" w:hAnsi="Times New Roman"/>
          <w:w w:val="105"/>
        </w:rPr>
        <w:t>room</w:t>
      </w:r>
      <w:r w:rsidRPr="009908E2">
        <w:rPr>
          <w:rFonts w:ascii="Times New Roman" w:hAnsi="Times New Roman"/>
          <w:spacing w:val="-6"/>
          <w:w w:val="105"/>
        </w:rPr>
        <w:t xml:space="preserve"> </w:t>
      </w:r>
      <w:r w:rsidRPr="009908E2">
        <w:rPr>
          <w:rFonts w:ascii="Times New Roman" w:hAnsi="Times New Roman"/>
          <w:w w:val="105"/>
        </w:rPr>
        <w:t>facility</w:t>
      </w:r>
      <w:r w:rsidRPr="009908E2">
        <w:rPr>
          <w:rFonts w:ascii="Times New Roman" w:hAnsi="Times New Roman"/>
          <w:spacing w:val="-3"/>
          <w:w w:val="105"/>
        </w:rPr>
        <w:t xml:space="preserve"> </w:t>
      </w:r>
      <w:r w:rsidRPr="009908E2">
        <w:rPr>
          <w:rFonts w:ascii="Times New Roman" w:hAnsi="Times New Roman"/>
          <w:w w:val="105"/>
        </w:rPr>
        <w:t>(e.g.</w:t>
      </w:r>
      <w:r w:rsidRPr="009908E2">
        <w:rPr>
          <w:rFonts w:ascii="Times New Roman" w:hAnsi="Times New Roman"/>
          <w:spacing w:val="-10"/>
          <w:w w:val="105"/>
        </w:rPr>
        <w:t xml:space="preserve"> </w:t>
      </w:r>
      <w:r w:rsidRPr="009908E2">
        <w:rPr>
          <w:rFonts w:ascii="Times New Roman" w:hAnsi="Times New Roman"/>
          <w:w w:val="105"/>
        </w:rPr>
        <w:t>nearby restroom</w:t>
      </w:r>
      <w:r w:rsidRPr="009908E2">
        <w:rPr>
          <w:rFonts w:ascii="Times New Roman" w:hAnsi="Times New Roman"/>
          <w:spacing w:val="4"/>
          <w:w w:val="105"/>
        </w:rPr>
        <w:t xml:space="preserve"> </w:t>
      </w:r>
      <w:r w:rsidRPr="009908E2">
        <w:rPr>
          <w:rFonts w:ascii="Times New Roman" w:hAnsi="Times New Roman"/>
          <w:w w:val="105"/>
        </w:rPr>
        <w:t>stall</w:t>
      </w:r>
      <w:r w:rsidRPr="009908E2">
        <w:rPr>
          <w:rFonts w:ascii="Times New Roman" w:hAnsi="Times New Roman"/>
          <w:spacing w:val="-16"/>
          <w:w w:val="105"/>
        </w:rPr>
        <w:t xml:space="preserve"> </w:t>
      </w:r>
      <w:r w:rsidRPr="009908E2">
        <w:rPr>
          <w:rFonts w:ascii="Times New Roman" w:hAnsi="Times New Roman"/>
          <w:w w:val="105"/>
        </w:rPr>
        <w:t>with</w:t>
      </w:r>
      <w:r w:rsidRPr="009908E2">
        <w:rPr>
          <w:rFonts w:ascii="Times New Roman" w:hAnsi="Times New Roman"/>
          <w:spacing w:val="-9"/>
          <w:w w:val="105"/>
        </w:rPr>
        <w:t xml:space="preserve"> </w:t>
      </w:r>
      <w:r w:rsidRPr="009908E2">
        <w:rPr>
          <w:rFonts w:ascii="Times New Roman" w:hAnsi="Times New Roman"/>
          <w:w w:val="105"/>
        </w:rPr>
        <w:t>a</w:t>
      </w:r>
      <w:r w:rsidRPr="009908E2">
        <w:rPr>
          <w:rFonts w:ascii="Times New Roman" w:hAnsi="Times New Roman"/>
          <w:spacing w:val="-17"/>
          <w:w w:val="105"/>
        </w:rPr>
        <w:t xml:space="preserve"> </w:t>
      </w:r>
      <w:r w:rsidRPr="009908E2">
        <w:rPr>
          <w:rFonts w:ascii="Times New Roman" w:hAnsi="Times New Roman"/>
          <w:w w:val="105"/>
        </w:rPr>
        <w:t>door</w:t>
      </w:r>
      <w:r w:rsidRPr="009908E2">
        <w:rPr>
          <w:rFonts w:ascii="Times New Roman" w:hAnsi="Times New Roman"/>
          <w:spacing w:val="-5"/>
          <w:w w:val="105"/>
        </w:rPr>
        <w:t xml:space="preserve"> </w:t>
      </w:r>
      <w:r w:rsidRPr="009908E2">
        <w:rPr>
          <w:rFonts w:ascii="Times New Roman" w:hAnsi="Times New Roman"/>
          <w:w w:val="105"/>
        </w:rPr>
        <w:t>or</w:t>
      </w:r>
      <w:r w:rsidRPr="009908E2">
        <w:rPr>
          <w:rFonts w:ascii="Times New Roman" w:hAnsi="Times New Roman"/>
          <w:spacing w:val="-13"/>
          <w:w w:val="105"/>
        </w:rPr>
        <w:t xml:space="preserve"> </w:t>
      </w:r>
      <w:r w:rsidRPr="009908E2">
        <w:rPr>
          <w:rFonts w:ascii="Times New Roman" w:hAnsi="Times New Roman"/>
          <w:w w:val="105"/>
        </w:rPr>
        <w:t>an</w:t>
      </w:r>
      <w:r w:rsidRPr="009908E2">
        <w:rPr>
          <w:rFonts w:ascii="Times New Roman" w:hAnsi="Times New Roman"/>
          <w:spacing w:val="-16"/>
          <w:w w:val="105"/>
        </w:rPr>
        <w:t xml:space="preserve"> </w:t>
      </w:r>
      <w:r w:rsidRPr="009908E2">
        <w:rPr>
          <w:rFonts w:ascii="Times New Roman" w:hAnsi="Times New Roman"/>
          <w:w w:val="105"/>
        </w:rPr>
        <w:t>area</w:t>
      </w:r>
      <w:r w:rsidRPr="009908E2">
        <w:rPr>
          <w:rFonts w:ascii="Times New Roman" w:hAnsi="Times New Roman"/>
          <w:spacing w:val="-6"/>
          <w:w w:val="105"/>
        </w:rPr>
        <w:t xml:space="preserve"> </w:t>
      </w:r>
      <w:r w:rsidRPr="009908E2">
        <w:rPr>
          <w:rFonts w:ascii="Times New Roman" w:hAnsi="Times New Roman"/>
          <w:w w:val="105"/>
        </w:rPr>
        <w:t>separated</w:t>
      </w:r>
      <w:r w:rsidRPr="009908E2">
        <w:rPr>
          <w:rFonts w:ascii="Times New Roman" w:hAnsi="Times New Roman"/>
          <w:spacing w:val="-5"/>
          <w:w w:val="105"/>
        </w:rPr>
        <w:t xml:space="preserve"> </w:t>
      </w:r>
      <w:r w:rsidRPr="009908E2">
        <w:rPr>
          <w:rFonts w:ascii="Times New Roman" w:hAnsi="Times New Roman"/>
          <w:w w:val="105"/>
        </w:rPr>
        <w:t>by</w:t>
      </w:r>
      <w:r w:rsidRPr="009908E2">
        <w:rPr>
          <w:rFonts w:ascii="Times New Roman" w:hAnsi="Times New Roman"/>
          <w:spacing w:val="3"/>
          <w:w w:val="105"/>
        </w:rPr>
        <w:t xml:space="preserve"> </w:t>
      </w:r>
      <w:r w:rsidRPr="009908E2">
        <w:rPr>
          <w:rFonts w:ascii="Times New Roman" w:hAnsi="Times New Roman"/>
          <w:w w:val="105"/>
        </w:rPr>
        <w:t>a</w:t>
      </w:r>
      <w:r w:rsidRPr="009908E2">
        <w:rPr>
          <w:rFonts w:ascii="Times New Roman" w:hAnsi="Times New Roman"/>
          <w:spacing w:val="-18"/>
          <w:w w:val="105"/>
        </w:rPr>
        <w:t xml:space="preserve"> </w:t>
      </w:r>
      <w:r w:rsidRPr="009908E2">
        <w:rPr>
          <w:rFonts w:ascii="Times New Roman" w:hAnsi="Times New Roman"/>
          <w:w w:val="105"/>
        </w:rPr>
        <w:t>curtain).</w:t>
      </w:r>
    </w:p>
    <w:p w:rsidR="004432B1" w:rsidRPr="009908E2" w:rsidRDefault="004432B1" w:rsidP="004432B1">
      <w:pPr>
        <w:pStyle w:val="ListParagraph"/>
        <w:widowControl w:val="0"/>
        <w:numPr>
          <w:ilvl w:val="1"/>
          <w:numId w:val="3"/>
        </w:numPr>
        <w:tabs>
          <w:tab w:val="left" w:pos="1578"/>
        </w:tabs>
        <w:spacing w:after="0" w:line="252" w:lineRule="auto"/>
        <w:ind w:left="1237" w:right="3028" w:firstLine="0"/>
        <w:contextualSpacing w:val="0"/>
        <w:rPr>
          <w:rFonts w:ascii="Times New Roman" w:hAnsi="Times New Roman"/>
        </w:rPr>
      </w:pPr>
      <w:r w:rsidRPr="009908E2">
        <w:rPr>
          <w:rFonts w:ascii="Times New Roman" w:hAnsi="Times New Roman"/>
        </w:rPr>
        <w:t xml:space="preserve">Use of a nearby </w:t>
      </w:r>
      <w:proofErr w:type="gramStart"/>
      <w:r w:rsidRPr="009908E2">
        <w:rPr>
          <w:rFonts w:ascii="Times New Roman" w:hAnsi="Times New Roman"/>
        </w:rPr>
        <w:t>private  area</w:t>
      </w:r>
      <w:proofErr w:type="gramEnd"/>
      <w:r w:rsidRPr="009908E2">
        <w:rPr>
          <w:rFonts w:ascii="Times New Roman" w:hAnsi="Times New Roman"/>
        </w:rPr>
        <w:t xml:space="preserve"> (e.g. nearby restroom). </w:t>
      </w:r>
      <w:proofErr w:type="gramStart"/>
      <w:r w:rsidRPr="009908E2">
        <w:rPr>
          <w:rFonts w:ascii="Times New Roman" w:hAnsi="Times New Roman"/>
        </w:rPr>
        <w:t>o</w:t>
      </w:r>
      <w:proofErr w:type="gramEnd"/>
      <w:r w:rsidRPr="009908E2">
        <w:rPr>
          <w:rFonts w:ascii="Times New Roman" w:hAnsi="Times New Roman"/>
        </w:rPr>
        <w:tab/>
        <w:t>A  separate  changing</w:t>
      </w:r>
      <w:r w:rsidRPr="009908E2">
        <w:rPr>
          <w:rFonts w:ascii="Times New Roman" w:hAnsi="Times New Roman"/>
          <w:spacing w:val="-15"/>
        </w:rPr>
        <w:t xml:space="preserve"> </w:t>
      </w:r>
      <w:r w:rsidRPr="009908E2">
        <w:rPr>
          <w:rFonts w:ascii="Times New Roman" w:hAnsi="Times New Roman"/>
        </w:rPr>
        <w:t>schedule.</w:t>
      </w:r>
    </w:p>
    <w:p w:rsidR="004432B1" w:rsidRPr="009908E2" w:rsidRDefault="004432B1" w:rsidP="004432B1">
      <w:pPr>
        <w:pStyle w:val="BodyText"/>
        <w:spacing w:before="3"/>
        <w:rPr>
          <w:sz w:val="22"/>
          <w:szCs w:val="22"/>
        </w:rPr>
      </w:pPr>
    </w:p>
    <w:p w:rsidR="004432B1" w:rsidRPr="009908E2" w:rsidRDefault="004432B1" w:rsidP="004432B1">
      <w:pPr>
        <w:pStyle w:val="Heading1"/>
        <w:ind w:left="145"/>
        <w:rPr>
          <w:rFonts w:ascii="Times New Roman"/>
          <w:sz w:val="22"/>
          <w:szCs w:val="22"/>
        </w:rPr>
      </w:pPr>
      <w:r w:rsidRPr="009908E2">
        <w:rPr>
          <w:rFonts w:ascii="Times New Roman"/>
          <w:sz w:val="22"/>
          <w:szCs w:val="22"/>
        </w:rPr>
        <w:t>Restroom Accessibility</w:t>
      </w:r>
    </w:p>
    <w:p w:rsidR="004432B1" w:rsidRPr="009908E2" w:rsidRDefault="004432B1" w:rsidP="004432B1">
      <w:pPr>
        <w:pStyle w:val="ListParagraph"/>
        <w:widowControl w:val="0"/>
        <w:numPr>
          <w:ilvl w:val="0"/>
          <w:numId w:val="2"/>
        </w:numPr>
        <w:tabs>
          <w:tab w:val="left" w:pos="865"/>
        </w:tabs>
        <w:spacing w:before="21" w:after="0" w:line="240" w:lineRule="auto"/>
        <w:ind w:hanging="360"/>
        <w:contextualSpacing w:val="0"/>
        <w:rPr>
          <w:rFonts w:ascii="Times New Roman" w:hAnsi="Times New Roman"/>
        </w:rPr>
      </w:pPr>
      <w:r>
        <w:rPr>
          <w:rFonts w:ascii="Times New Roman" w:hAnsi="Times New Roman"/>
          <w:w w:val="105"/>
        </w:rPr>
        <w:t>Southgate</w:t>
      </w:r>
      <w:r w:rsidRPr="009908E2">
        <w:rPr>
          <w:rFonts w:ascii="Times New Roman" w:hAnsi="Times New Roman"/>
          <w:spacing w:val="-5"/>
          <w:w w:val="105"/>
        </w:rPr>
        <w:t xml:space="preserve"> </w:t>
      </w:r>
      <w:r w:rsidRPr="009908E2">
        <w:rPr>
          <w:rFonts w:ascii="Times New Roman" w:hAnsi="Times New Roman"/>
          <w:w w:val="105"/>
        </w:rPr>
        <w:t>will</w:t>
      </w:r>
      <w:r w:rsidRPr="009908E2">
        <w:rPr>
          <w:rFonts w:ascii="Times New Roman" w:hAnsi="Times New Roman"/>
          <w:spacing w:val="-21"/>
          <w:w w:val="105"/>
        </w:rPr>
        <w:t xml:space="preserve"> </w:t>
      </w:r>
      <w:r w:rsidRPr="009908E2">
        <w:rPr>
          <w:rFonts w:ascii="Times New Roman" w:hAnsi="Times New Roman"/>
          <w:w w:val="105"/>
        </w:rPr>
        <w:t>maintain separate</w:t>
      </w:r>
      <w:r w:rsidRPr="009908E2">
        <w:rPr>
          <w:rFonts w:ascii="Times New Roman" w:hAnsi="Times New Roman"/>
          <w:spacing w:val="-16"/>
          <w:w w:val="105"/>
        </w:rPr>
        <w:t xml:space="preserve"> </w:t>
      </w:r>
      <w:r w:rsidRPr="009908E2">
        <w:rPr>
          <w:rFonts w:ascii="Times New Roman" w:hAnsi="Times New Roman"/>
          <w:w w:val="105"/>
        </w:rPr>
        <w:t>restroom</w:t>
      </w:r>
      <w:r w:rsidRPr="009908E2">
        <w:rPr>
          <w:rFonts w:ascii="Times New Roman" w:hAnsi="Times New Roman"/>
          <w:spacing w:val="-2"/>
          <w:w w:val="105"/>
        </w:rPr>
        <w:t xml:space="preserve"> </w:t>
      </w:r>
      <w:r w:rsidRPr="009908E2">
        <w:rPr>
          <w:rFonts w:ascii="Times New Roman" w:hAnsi="Times New Roman"/>
          <w:w w:val="105"/>
        </w:rPr>
        <w:t>facilities</w:t>
      </w:r>
      <w:r w:rsidRPr="009908E2">
        <w:rPr>
          <w:rFonts w:ascii="Times New Roman" w:hAnsi="Times New Roman"/>
          <w:spacing w:val="-17"/>
          <w:w w:val="105"/>
        </w:rPr>
        <w:t xml:space="preserve"> </w:t>
      </w:r>
      <w:r w:rsidRPr="009908E2">
        <w:rPr>
          <w:rFonts w:ascii="Times New Roman" w:hAnsi="Times New Roman"/>
          <w:w w:val="105"/>
        </w:rPr>
        <w:t>for</w:t>
      </w:r>
      <w:r w:rsidRPr="009908E2">
        <w:rPr>
          <w:rFonts w:ascii="Times New Roman" w:hAnsi="Times New Roman"/>
          <w:spacing w:val="-23"/>
          <w:w w:val="105"/>
        </w:rPr>
        <w:t xml:space="preserve"> </w:t>
      </w:r>
      <w:r w:rsidRPr="009908E2">
        <w:rPr>
          <w:rFonts w:ascii="Times New Roman" w:hAnsi="Times New Roman"/>
          <w:w w:val="105"/>
        </w:rPr>
        <w:t>male</w:t>
      </w:r>
      <w:r w:rsidRPr="009908E2">
        <w:rPr>
          <w:rFonts w:ascii="Times New Roman" w:hAnsi="Times New Roman"/>
          <w:spacing w:val="-10"/>
          <w:w w:val="105"/>
        </w:rPr>
        <w:t xml:space="preserve"> </w:t>
      </w:r>
      <w:r w:rsidRPr="009908E2">
        <w:rPr>
          <w:rFonts w:ascii="Times New Roman" w:hAnsi="Times New Roman"/>
          <w:w w:val="105"/>
        </w:rPr>
        <w:t>and</w:t>
      </w:r>
      <w:r w:rsidRPr="009908E2">
        <w:rPr>
          <w:rFonts w:ascii="Times New Roman" w:hAnsi="Times New Roman"/>
          <w:spacing w:val="-13"/>
          <w:w w:val="105"/>
        </w:rPr>
        <w:t xml:space="preserve"> </w:t>
      </w:r>
      <w:r w:rsidRPr="009908E2">
        <w:rPr>
          <w:rFonts w:ascii="Times New Roman" w:hAnsi="Times New Roman"/>
          <w:w w:val="105"/>
        </w:rPr>
        <w:t>female</w:t>
      </w:r>
      <w:r w:rsidRPr="009908E2">
        <w:rPr>
          <w:rFonts w:ascii="Times New Roman" w:hAnsi="Times New Roman"/>
          <w:spacing w:val="-11"/>
          <w:w w:val="105"/>
        </w:rPr>
        <w:t xml:space="preserve"> </w:t>
      </w:r>
      <w:r w:rsidRPr="009908E2">
        <w:rPr>
          <w:rFonts w:ascii="Times New Roman" w:hAnsi="Times New Roman"/>
          <w:w w:val="105"/>
        </w:rPr>
        <w:t>students.</w:t>
      </w:r>
    </w:p>
    <w:p w:rsidR="004432B1" w:rsidRPr="009908E2" w:rsidRDefault="004432B1" w:rsidP="004432B1">
      <w:pPr>
        <w:pStyle w:val="ListParagraph"/>
        <w:widowControl w:val="0"/>
        <w:numPr>
          <w:ilvl w:val="0"/>
          <w:numId w:val="2"/>
        </w:numPr>
        <w:tabs>
          <w:tab w:val="left" w:pos="884"/>
        </w:tabs>
        <w:spacing w:before="28" w:after="0" w:line="247" w:lineRule="auto"/>
        <w:ind w:right="141"/>
        <w:contextualSpacing w:val="0"/>
        <w:rPr>
          <w:rFonts w:ascii="Times New Roman" w:hAnsi="Times New Roman"/>
        </w:rPr>
      </w:pPr>
      <w:r w:rsidRPr="009908E2">
        <w:rPr>
          <w:rFonts w:ascii="Times New Roman" w:hAnsi="Times New Roman"/>
          <w:w w:val="105"/>
        </w:rPr>
        <w:t>Students,</w:t>
      </w:r>
      <w:r w:rsidRPr="009908E2">
        <w:rPr>
          <w:rFonts w:ascii="Times New Roman" w:hAnsi="Times New Roman"/>
          <w:spacing w:val="-17"/>
          <w:w w:val="105"/>
        </w:rPr>
        <w:t xml:space="preserve"> </w:t>
      </w:r>
      <w:r w:rsidRPr="009908E2">
        <w:rPr>
          <w:rFonts w:ascii="Times New Roman" w:hAnsi="Times New Roman"/>
          <w:w w:val="105"/>
        </w:rPr>
        <w:t>upon</w:t>
      </w:r>
      <w:r w:rsidRPr="009908E2">
        <w:rPr>
          <w:rFonts w:ascii="Times New Roman" w:hAnsi="Times New Roman"/>
          <w:spacing w:val="-15"/>
          <w:w w:val="105"/>
        </w:rPr>
        <w:t xml:space="preserve"> </w:t>
      </w:r>
      <w:r w:rsidRPr="009908E2">
        <w:rPr>
          <w:rFonts w:ascii="Times New Roman" w:hAnsi="Times New Roman"/>
          <w:w w:val="105"/>
        </w:rPr>
        <w:t>prior</w:t>
      </w:r>
      <w:r w:rsidRPr="009908E2">
        <w:rPr>
          <w:rFonts w:ascii="Times New Roman" w:hAnsi="Times New Roman"/>
          <w:spacing w:val="-8"/>
          <w:w w:val="105"/>
        </w:rPr>
        <w:t xml:space="preserve"> </w:t>
      </w:r>
      <w:r w:rsidRPr="009908E2">
        <w:rPr>
          <w:rFonts w:ascii="Times New Roman" w:hAnsi="Times New Roman"/>
          <w:w w:val="105"/>
        </w:rPr>
        <w:t>approval</w:t>
      </w:r>
      <w:r w:rsidRPr="009908E2">
        <w:rPr>
          <w:rFonts w:ascii="Times New Roman" w:hAnsi="Times New Roman"/>
          <w:spacing w:val="-6"/>
          <w:w w:val="105"/>
        </w:rPr>
        <w:t xml:space="preserve"> </w:t>
      </w:r>
      <w:r w:rsidRPr="009908E2">
        <w:rPr>
          <w:rFonts w:ascii="Times New Roman" w:hAnsi="Times New Roman"/>
          <w:w w:val="105"/>
        </w:rPr>
        <w:t>and</w:t>
      </w:r>
      <w:r w:rsidRPr="009908E2">
        <w:rPr>
          <w:rFonts w:ascii="Times New Roman" w:hAnsi="Times New Roman"/>
          <w:spacing w:val="-19"/>
          <w:w w:val="105"/>
        </w:rPr>
        <w:t xml:space="preserve"> </w:t>
      </w:r>
      <w:r w:rsidRPr="009908E2">
        <w:rPr>
          <w:rFonts w:ascii="Times New Roman" w:hAnsi="Times New Roman"/>
          <w:w w:val="105"/>
        </w:rPr>
        <w:t>parameters</w:t>
      </w:r>
      <w:r w:rsidRPr="009908E2">
        <w:rPr>
          <w:rFonts w:ascii="Times New Roman" w:hAnsi="Times New Roman"/>
          <w:spacing w:val="5"/>
          <w:w w:val="105"/>
        </w:rPr>
        <w:t xml:space="preserve"> </w:t>
      </w:r>
      <w:r w:rsidRPr="009908E2">
        <w:rPr>
          <w:rFonts w:ascii="Times New Roman" w:hAnsi="Times New Roman"/>
          <w:w w:val="105"/>
        </w:rPr>
        <w:t>set</w:t>
      </w:r>
      <w:r w:rsidRPr="009908E2">
        <w:rPr>
          <w:rFonts w:ascii="Times New Roman" w:hAnsi="Times New Roman"/>
          <w:spacing w:val="-27"/>
          <w:w w:val="105"/>
        </w:rPr>
        <w:t xml:space="preserve"> </w:t>
      </w:r>
      <w:r w:rsidRPr="009908E2">
        <w:rPr>
          <w:rFonts w:ascii="Times New Roman" w:hAnsi="Times New Roman"/>
          <w:w w:val="105"/>
        </w:rPr>
        <w:t>by</w:t>
      </w:r>
      <w:r w:rsidRPr="009908E2">
        <w:rPr>
          <w:rFonts w:ascii="Times New Roman" w:hAnsi="Times New Roman"/>
          <w:spacing w:val="-11"/>
          <w:w w:val="105"/>
        </w:rPr>
        <w:t xml:space="preserve"> </w:t>
      </w:r>
      <w:r w:rsidRPr="009908E2">
        <w:rPr>
          <w:rFonts w:ascii="Times New Roman" w:hAnsi="Times New Roman"/>
          <w:w w:val="105"/>
        </w:rPr>
        <w:t>the</w:t>
      </w:r>
      <w:r w:rsidRPr="009908E2">
        <w:rPr>
          <w:rFonts w:ascii="Times New Roman" w:hAnsi="Times New Roman"/>
          <w:spacing w:val="-14"/>
          <w:w w:val="105"/>
        </w:rPr>
        <w:t xml:space="preserve"> </w:t>
      </w:r>
      <w:r w:rsidRPr="009908E2">
        <w:rPr>
          <w:rFonts w:ascii="Times New Roman" w:hAnsi="Times New Roman"/>
          <w:w w:val="105"/>
        </w:rPr>
        <w:t>administration,</w:t>
      </w:r>
      <w:r w:rsidRPr="009908E2">
        <w:rPr>
          <w:rFonts w:ascii="Times New Roman" w:hAnsi="Times New Roman"/>
          <w:spacing w:val="-3"/>
          <w:w w:val="105"/>
        </w:rPr>
        <w:t xml:space="preserve"> </w:t>
      </w:r>
      <w:r w:rsidRPr="009908E2">
        <w:rPr>
          <w:rFonts w:ascii="Times New Roman" w:hAnsi="Times New Roman"/>
          <w:w w:val="105"/>
        </w:rPr>
        <w:t>shall</w:t>
      </w:r>
      <w:r w:rsidRPr="009908E2">
        <w:rPr>
          <w:rFonts w:ascii="Times New Roman" w:hAnsi="Times New Roman"/>
          <w:spacing w:val="-26"/>
          <w:w w:val="105"/>
        </w:rPr>
        <w:t xml:space="preserve"> </w:t>
      </w:r>
      <w:r w:rsidRPr="009908E2">
        <w:rPr>
          <w:rFonts w:ascii="Times New Roman" w:hAnsi="Times New Roman"/>
          <w:w w:val="105"/>
        </w:rPr>
        <w:t>have</w:t>
      </w:r>
      <w:r w:rsidRPr="009908E2">
        <w:rPr>
          <w:rFonts w:ascii="Times New Roman" w:hAnsi="Times New Roman"/>
          <w:spacing w:val="-5"/>
          <w:w w:val="105"/>
        </w:rPr>
        <w:t xml:space="preserve"> </w:t>
      </w:r>
      <w:r w:rsidRPr="009908E2">
        <w:rPr>
          <w:rFonts w:ascii="Times New Roman" w:hAnsi="Times New Roman"/>
          <w:w w:val="105"/>
        </w:rPr>
        <w:t>access to</w:t>
      </w:r>
      <w:r w:rsidRPr="009908E2">
        <w:rPr>
          <w:rFonts w:ascii="Times New Roman" w:hAnsi="Times New Roman"/>
          <w:spacing w:val="-19"/>
          <w:w w:val="105"/>
        </w:rPr>
        <w:t xml:space="preserve"> </w:t>
      </w:r>
      <w:r w:rsidRPr="009908E2">
        <w:rPr>
          <w:rFonts w:ascii="Times New Roman" w:hAnsi="Times New Roman"/>
          <w:w w:val="105"/>
        </w:rPr>
        <w:t>restrooms</w:t>
      </w:r>
      <w:r w:rsidRPr="009908E2">
        <w:rPr>
          <w:rFonts w:ascii="Times New Roman" w:hAnsi="Times New Roman"/>
          <w:spacing w:val="-9"/>
          <w:w w:val="105"/>
        </w:rPr>
        <w:t xml:space="preserve"> </w:t>
      </w:r>
      <w:r w:rsidRPr="009908E2">
        <w:rPr>
          <w:rFonts w:ascii="Times New Roman" w:hAnsi="Times New Roman"/>
          <w:w w:val="105"/>
        </w:rPr>
        <w:t>that</w:t>
      </w:r>
      <w:r w:rsidRPr="009908E2">
        <w:rPr>
          <w:rFonts w:ascii="Times New Roman" w:hAnsi="Times New Roman"/>
          <w:spacing w:val="-12"/>
          <w:w w:val="105"/>
        </w:rPr>
        <w:t xml:space="preserve"> </w:t>
      </w:r>
      <w:r w:rsidRPr="009908E2">
        <w:rPr>
          <w:rFonts w:ascii="Times New Roman" w:hAnsi="Times New Roman"/>
          <w:w w:val="105"/>
        </w:rPr>
        <w:t>correspond</w:t>
      </w:r>
      <w:r w:rsidRPr="009908E2">
        <w:rPr>
          <w:rFonts w:ascii="Times New Roman" w:hAnsi="Times New Roman"/>
          <w:spacing w:val="-3"/>
          <w:w w:val="105"/>
        </w:rPr>
        <w:t xml:space="preserve"> </w:t>
      </w:r>
      <w:r w:rsidRPr="009908E2">
        <w:rPr>
          <w:rFonts w:ascii="Times New Roman" w:hAnsi="Times New Roman"/>
          <w:w w:val="105"/>
        </w:rPr>
        <w:t>to</w:t>
      </w:r>
      <w:r w:rsidRPr="009908E2">
        <w:rPr>
          <w:rFonts w:ascii="Times New Roman" w:hAnsi="Times New Roman"/>
          <w:spacing w:val="-18"/>
          <w:w w:val="105"/>
        </w:rPr>
        <w:t xml:space="preserve"> </w:t>
      </w:r>
      <w:r w:rsidRPr="009908E2">
        <w:rPr>
          <w:rFonts w:ascii="Times New Roman" w:hAnsi="Times New Roman"/>
          <w:w w:val="105"/>
        </w:rPr>
        <w:t>their</w:t>
      </w:r>
      <w:r w:rsidRPr="009908E2">
        <w:rPr>
          <w:rFonts w:ascii="Times New Roman" w:hAnsi="Times New Roman"/>
          <w:spacing w:val="-7"/>
          <w:w w:val="105"/>
        </w:rPr>
        <w:t xml:space="preserve"> </w:t>
      </w:r>
      <w:r w:rsidRPr="009908E2">
        <w:rPr>
          <w:rFonts w:ascii="Times New Roman" w:hAnsi="Times New Roman"/>
          <w:w w:val="105"/>
        </w:rPr>
        <w:t>gender</w:t>
      </w:r>
      <w:r w:rsidRPr="009908E2">
        <w:rPr>
          <w:rFonts w:ascii="Times New Roman" w:hAnsi="Times New Roman"/>
          <w:spacing w:val="-6"/>
          <w:w w:val="105"/>
        </w:rPr>
        <w:t xml:space="preserve"> </w:t>
      </w:r>
      <w:r w:rsidRPr="009908E2">
        <w:rPr>
          <w:rFonts w:ascii="Times New Roman" w:hAnsi="Times New Roman"/>
          <w:w w:val="105"/>
        </w:rPr>
        <w:t>identity</w:t>
      </w:r>
      <w:r w:rsidRPr="009908E2">
        <w:rPr>
          <w:rFonts w:ascii="Times New Roman" w:hAnsi="Times New Roman"/>
          <w:spacing w:val="-9"/>
          <w:w w:val="105"/>
        </w:rPr>
        <w:t xml:space="preserve"> </w:t>
      </w:r>
      <w:r w:rsidRPr="009908E2">
        <w:rPr>
          <w:rFonts w:ascii="Times New Roman" w:hAnsi="Times New Roman"/>
          <w:w w:val="105"/>
        </w:rPr>
        <w:t>asserted</w:t>
      </w:r>
      <w:r w:rsidRPr="009908E2">
        <w:rPr>
          <w:rFonts w:ascii="Times New Roman" w:hAnsi="Times New Roman"/>
          <w:spacing w:val="-3"/>
          <w:w w:val="105"/>
        </w:rPr>
        <w:t xml:space="preserve"> </w:t>
      </w:r>
      <w:r w:rsidRPr="009908E2">
        <w:rPr>
          <w:rFonts w:ascii="Times New Roman" w:hAnsi="Times New Roman"/>
          <w:w w:val="105"/>
        </w:rPr>
        <w:t>at</w:t>
      </w:r>
      <w:r w:rsidRPr="009908E2">
        <w:rPr>
          <w:rFonts w:ascii="Times New Roman" w:hAnsi="Times New Roman"/>
          <w:spacing w:val="-16"/>
          <w:w w:val="105"/>
        </w:rPr>
        <w:t xml:space="preserve"> </w:t>
      </w:r>
      <w:r w:rsidRPr="009908E2">
        <w:rPr>
          <w:rFonts w:ascii="Times New Roman" w:hAnsi="Times New Roman"/>
          <w:w w:val="105"/>
        </w:rPr>
        <w:t>school.</w:t>
      </w:r>
    </w:p>
    <w:p w:rsidR="004432B1" w:rsidRPr="009908E2" w:rsidRDefault="004432B1" w:rsidP="004432B1">
      <w:pPr>
        <w:pStyle w:val="ListParagraph"/>
        <w:widowControl w:val="0"/>
        <w:numPr>
          <w:ilvl w:val="0"/>
          <w:numId w:val="1"/>
        </w:numPr>
        <w:tabs>
          <w:tab w:val="left" w:pos="874"/>
          <w:tab w:val="left" w:pos="7333"/>
          <w:tab w:val="left" w:pos="8588"/>
        </w:tabs>
        <w:spacing w:before="14" w:after="0" w:line="252" w:lineRule="auto"/>
        <w:ind w:right="195" w:hanging="369"/>
        <w:contextualSpacing w:val="0"/>
        <w:rPr>
          <w:rFonts w:ascii="Times New Roman" w:hAnsi="Times New Roman"/>
        </w:rPr>
      </w:pPr>
      <w:r w:rsidRPr="009908E2">
        <w:rPr>
          <w:rFonts w:ascii="Times New Roman" w:hAnsi="Times New Roman"/>
          <w:spacing w:val="6"/>
          <w:w w:val="115"/>
        </w:rPr>
        <w:t xml:space="preserve">If a </w:t>
      </w:r>
      <w:r w:rsidRPr="009908E2">
        <w:rPr>
          <w:rFonts w:ascii="Times New Roman" w:hAnsi="Times New Roman"/>
        </w:rPr>
        <w:t xml:space="preserve">student desires increased privacy, regardless of the underlying reason, the   administrator shall make every effort to provide the student with reasonable access to an alternative </w:t>
      </w:r>
      <w:proofErr w:type="gramStart"/>
      <w:r w:rsidRPr="009908E2">
        <w:rPr>
          <w:rFonts w:ascii="Times New Roman" w:hAnsi="Times New Roman"/>
        </w:rPr>
        <w:t>restroom  such</w:t>
      </w:r>
      <w:proofErr w:type="gramEnd"/>
      <w:r w:rsidRPr="009908E2">
        <w:rPr>
          <w:rFonts w:ascii="Times New Roman" w:hAnsi="Times New Roman"/>
        </w:rPr>
        <w:t xml:space="preserve"> as a</w:t>
      </w:r>
      <w:r w:rsidRPr="009908E2">
        <w:rPr>
          <w:rFonts w:ascii="Times New Roman" w:hAnsi="Times New Roman"/>
          <w:spacing w:val="31"/>
        </w:rPr>
        <w:t xml:space="preserve"> </w:t>
      </w:r>
      <w:r w:rsidRPr="009908E2">
        <w:rPr>
          <w:rFonts w:ascii="Times New Roman" w:hAnsi="Times New Roman"/>
        </w:rPr>
        <w:t>single-stall</w:t>
      </w:r>
      <w:r w:rsidRPr="009908E2">
        <w:rPr>
          <w:rFonts w:ascii="Times New Roman" w:hAnsi="Times New Roman"/>
          <w:spacing w:val="19"/>
        </w:rPr>
        <w:t xml:space="preserve"> </w:t>
      </w:r>
      <w:r w:rsidRPr="009908E2">
        <w:rPr>
          <w:rFonts w:ascii="Times New Roman" w:hAnsi="Times New Roman"/>
        </w:rPr>
        <w:t>restroom.</w:t>
      </w:r>
      <w:r w:rsidRPr="009908E2">
        <w:rPr>
          <w:rFonts w:ascii="Times New Roman" w:hAnsi="Times New Roman"/>
        </w:rPr>
        <w:tab/>
      </w:r>
      <w:r w:rsidRPr="009908E2">
        <w:rPr>
          <w:rFonts w:ascii="Times New Roman" w:hAnsi="Times New Roman"/>
          <w:w w:val="95"/>
        </w:rPr>
        <w:t>.</w:t>
      </w:r>
      <w:r w:rsidRPr="009908E2">
        <w:rPr>
          <w:rFonts w:ascii="Times New Roman" w:hAnsi="Times New Roman"/>
          <w:w w:val="95"/>
        </w:rPr>
        <w:tab/>
      </w:r>
      <w:r w:rsidRPr="009908E2">
        <w:rPr>
          <w:rFonts w:ascii="Times New Roman" w:hAnsi="Times New Roman"/>
        </w:rPr>
        <w:t>.</w:t>
      </w:r>
    </w:p>
    <w:p w:rsidR="004432B1" w:rsidRPr="009908E2" w:rsidRDefault="004432B1" w:rsidP="004432B1">
      <w:pPr>
        <w:pStyle w:val="BodyText"/>
        <w:tabs>
          <w:tab w:val="left" w:pos="888"/>
        </w:tabs>
        <w:spacing w:before="15" w:line="252" w:lineRule="auto"/>
        <w:ind w:left="888" w:right="316" w:hanging="360"/>
        <w:rPr>
          <w:sz w:val="22"/>
          <w:szCs w:val="22"/>
        </w:rPr>
      </w:pPr>
      <w:proofErr w:type="gramStart"/>
      <w:r w:rsidRPr="009908E2">
        <w:rPr>
          <w:w w:val="105"/>
          <w:sz w:val="22"/>
          <w:szCs w:val="22"/>
        </w:rPr>
        <w:t>e</w:t>
      </w:r>
      <w:proofErr w:type="gramEnd"/>
      <w:r w:rsidRPr="009908E2">
        <w:rPr>
          <w:w w:val="105"/>
          <w:sz w:val="22"/>
          <w:szCs w:val="22"/>
        </w:rPr>
        <w:tab/>
        <w:t xml:space="preserve">The use of a restroom should be determined by the </w:t>
      </w:r>
      <w:proofErr w:type="spellStart"/>
      <w:r w:rsidRPr="009908E2">
        <w:rPr>
          <w:w w:val="105"/>
          <w:sz w:val="22"/>
          <w:szCs w:val="22"/>
        </w:rPr>
        <w:t>studnt's</w:t>
      </w:r>
      <w:proofErr w:type="spellEnd"/>
      <w:r w:rsidRPr="009908E2">
        <w:rPr>
          <w:w w:val="105"/>
          <w:sz w:val="22"/>
          <w:szCs w:val="22"/>
        </w:rPr>
        <w:t xml:space="preserve"> choice in</w:t>
      </w:r>
      <w:r w:rsidRPr="009908E2">
        <w:rPr>
          <w:spacing w:val="1"/>
          <w:w w:val="105"/>
          <w:sz w:val="22"/>
          <w:szCs w:val="22"/>
        </w:rPr>
        <w:t xml:space="preserve"> </w:t>
      </w:r>
      <w:r w:rsidRPr="009908E2">
        <w:rPr>
          <w:w w:val="105"/>
          <w:sz w:val="22"/>
          <w:szCs w:val="22"/>
        </w:rPr>
        <w:t>accordance</w:t>
      </w:r>
      <w:r w:rsidRPr="009908E2">
        <w:rPr>
          <w:spacing w:val="20"/>
          <w:w w:val="105"/>
          <w:sz w:val="22"/>
          <w:szCs w:val="22"/>
        </w:rPr>
        <w:t xml:space="preserve"> </w:t>
      </w:r>
      <w:r w:rsidRPr="009908E2">
        <w:rPr>
          <w:w w:val="105"/>
          <w:sz w:val="22"/>
          <w:szCs w:val="22"/>
        </w:rPr>
        <w:t>with</w:t>
      </w:r>
      <w:r w:rsidRPr="009908E2">
        <w:rPr>
          <w:w w:val="102"/>
          <w:sz w:val="22"/>
          <w:szCs w:val="22"/>
        </w:rPr>
        <w:t xml:space="preserve"> </w:t>
      </w:r>
      <w:r w:rsidRPr="009908E2">
        <w:rPr>
          <w:w w:val="105"/>
          <w:sz w:val="22"/>
          <w:szCs w:val="22"/>
        </w:rPr>
        <w:t>their</w:t>
      </w:r>
      <w:r w:rsidRPr="009908E2">
        <w:rPr>
          <w:spacing w:val="-2"/>
          <w:w w:val="105"/>
          <w:sz w:val="22"/>
          <w:szCs w:val="22"/>
        </w:rPr>
        <w:t xml:space="preserve"> </w:t>
      </w:r>
      <w:r w:rsidRPr="009908E2">
        <w:rPr>
          <w:w w:val="105"/>
          <w:sz w:val="22"/>
          <w:szCs w:val="22"/>
        </w:rPr>
        <w:t>gender</w:t>
      </w:r>
      <w:r w:rsidRPr="009908E2">
        <w:rPr>
          <w:spacing w:val="-11"/>
          <w:w w:val="105"/>
          <w:sz w:val="22"/>
          <w:szCs w:val="22"/>
        </w:rPr>
        <w:t xml:space="preserve"> </w:t>
      </w:r>
      <w:r w:rsidRPr="009908E2">
        <w:rPr>
          <w:w w:val="105"/>
          <w:sz w:val="22"/>
          <w:szCs w:val="22"/>
        </w:rPr>
        <w:t>identity;</w:t>
      </w:r>
      <w:r w:rsidRPr="009908E2">
        <w:rPr>
          <w:spacing w:val="-13"/>
          <w:w w:val="105"/>
          <w:sz w:val="22"/>
          <w:szCs w:val="22"/>
        </w:rPr>
        <w:t xml:space="preserve"> </w:t>
      </w:r>
      <w:r w:rsidRPr="009908E2">
        <w:rPr>
          <w:w w:val="105"/>
          <w:sz w:val="22"/>
          <w:szCs w:val="22"/>
        </w:rPr>
        <w:t>no</w:t>
      </w:r>
      <w:r w:rsidRPr="009908E2">
        <w:rPr>
          <w:spacing w:val="-4"/>
          <w:w w:val="105"/>
          <w:sz w:val="22"/>
          <w:szCs w:val="22"/>
        </w:rPr>
        <w:t xml:space="preserve"> </w:t>
      </w:r>
      <w:r w:rsidRPr="009908E2">
        <w:rPr>
          <w:w w:val="105"/>
          <w:sz w:val="22"/>
          <w:szCs w:val="22"/>
        </w:rPr>
        <w:t>student</w:t>
      </w:r>
      <w:r w:rsidRPr="009908E2">
        <w:rPr>
          <w:spacing w:val="-8"/>
          <w:w w:val="105"/>
          <w:sz w:val="22"/>
          <w:szCs w:val="22"/>
        </w:rPr>
        <w:t xml:space="preserve"> </w:t>
      </w:r>
      <w:r w:rsidRPr="009908E2">
        <w:rPr>
          <w:w w:val="105"/>
          <w:sz w:val="22"/>
          <w:szCs w:val="22"/>
        </w:rPr>
        <w:t>shall</w:t>
      </w:r>
      <w:r w:rsidRPr="009908E2">
        <w:rPr>
          <w:spacing w:val="-21"/>
          <w:w w:val="105"/>
          <w:sz w:val="22"/>
          <w:szCs w:val="22"/>
        </w:rPr>
        <w:t xml:space="preserve"> </w:t>
      </w:r>
      <w:r w:rsidRPr="009908E2">
        <w:rPr>
          <w:w w:val="105"/>
          <w:sz w:val="22"/>
          <w:szCs w:val="22"/>
        </w:rPr>
        <w:t>be</w:t>
      </w:r>
      <w:r w:rsidRPr="009908E2">
        <w:rPr>
          <w:spacing w:val="-9"/>
          <w:w w:val="105"/>
          <w:sz w:val="22"/>
          <w:szCs w:val="22"/>
        </w:rPr>
        <w:t xml:space="preserve"> </w:t>
      </w:r>
      <w:r w:rsidRPr="009908E2">
        <w:rPr>
          <w:w w:val="105"/>
          <w:sz w:val="22"/>
          <w:szCs w:val="22"/>
        </w:rPr>
        <w:t>compelled</w:t>
      </w:r>
      <w:r w:rsidRPr="009908E2">
        <w:rPr>
          <w:spacing w:val="-11"/>
          <w:w w:val="105"/>
          <w:sz w:val="22"/>
          <w:szCs w:val="22"/>
        </w:rPr>
        <w:t xml:space="preserve"> </w:t>
      </w:r>
      <w:r w:rsidRPr="009908E2">
        <w:rPr>
          <w:w w:val="105"/>
          <w:sz w:val="22"/>
          <w:szCs w:val="22"/>
        </w:rPr>
        <w:t>to</w:t>
      </w:r>
      <w:r w:rsidRPr="009908E2">
        <w:rPr>
          <w:spacing w:val="-14"/>
          <w:w w:val="105"/>
          <w:sz w:val="22"/>
          <w:szCs w:val="22"/>
        </w:rPr>
        <w:t xml:space="preserve"> </w:t>
      </w:r>
      <w:r w:rsidRPr="009908E2">
        <w:rPr>
          <w:w w:val="105"/>
          <w:sz w:val="22"/>
          <w:szCs w:val="22"/>
        </w:rPr>
        <w:t>use</w:t>
      </w:r>
      <w:r w:rsidRPr="009908E2">
        <w:rPr>
          <w:spacing w:val="-4"/>
          <w:w w:val="105"/>
          <w:sz w:val="22"/>
          <w:szCs w:val="22"/>
        </w:rPr>
        <w:t xml:space="preserve"> </w:t>
      </w:r>
      <w:r w:rsidRPr="009908E2">
        <w:rPr>
          <w:w w:val="105"/>
          <w:sz w:val="22"/>
          <w:szCs w:val="22"/>
        </w:rPr>
        <w:t>an</w:t>
      </w:r>
      <w:r w:rsidRPr="009908E2">
        <w:rPr>
          <w:spacing w:val="-19"/>
          <w:w w:val="105"/>
          <w:sz w:val="22"/>
          <w:szCs w:val="22"/>
        </w:rPr>
        <w:t xml:space="preserve"> </w:t>
      </w:r>
      <w:r w:rsidRPr="009908E2">
        <w:rPr>
          <w:w w:val="105"/>
          <w:sz w:val="22"/>
          <w:szCs w:val="22"/>
        </w:rPr>
        <w:t>alternative</w:t>
      </w:r>
      <w:r w:rsidRPr="009908E2">
        <w:rPr>
          <w:spacing w:val="-9"/>
          <w:w w:val="105"/>
          <w:sz w:val="22"/>
          <w:szCs w:val="22"/>
        </w:rPr>
        <w:t xml:space="preserve"> </w:t>
      </w:r>
      <w:r w:rsidRPr="009908E2">
        <w:rPr>
          <w:w w:val="105"/>
          <w:sz w:val="22"/>
          <w:szCs w:val="22"/>
        </w:rPr>
        <w:t>restroom.</w:t>
      </w:r>
    </w:p>
    <w:p w:rsidR="004432B1" w:rsidRPr="009908E2" w:rsidRDefault="004432B1" w:rsidP="004432B1">
      <w:pPr>
        <w:pStyle w:val="NormalWeb"/>
        <w:spacing w:before="0" w:after="0"/>
        <w:rPr>
          <w:rFonts w:ascii="Times New Roman"/>
          <w:sz w:val="22"/>
          <w:szCs w:val="22"/>
        </w:rPr>
      </w:pPr>
    </w:p>
    <w:p w:rsidR="00543C2A" w:rsidRDefault="00543C2A" w:rsidP="004432B1">
      <w:pPr>
        <w:pStyle w:val="NoSpacing"/>
      </w:pPr>
    </w:p>
    <w:sectPr w:rsidR="00543C2A" w:rsidSect="00543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75EAF"/>
    <w:multiLevelType w:val="hybridMultilevel"/>
    <w:tmpl w:val="362CBDBA"/>
    <w:lvl w:ilvl="0" w:tplc="0BCA824E">
      <w:start w:val="1"/>
      <w:numFmt w:val="bullet"/>
      <w:lvlText w:val="•"/>
      <w:lvlJc w:val="left"/>
      <w:pPr>
        <w:ind w:left="883" w:hanging="360"/>
      </w:pPr>
      <w:rPr>
        <w:rFonts w:ascii="Arial" w:eastAsia="Arial" w:hAnsi="Arial" w:cs="Arial" w:hint="default"/>
        <w:w w:val="150"/>
        <w:sz w:val="24"/>
        <w:szCs w:val="24"/>
      </w:rPr>
    </w:lvl>
    <w:lvl w:ilvl="1" w:tplc="77AC6218">
      <w:start w:val="1"/>
      <w:numFmt w:val="bullet"/>
      <w:lvlText w:val="•"/>
      <w:lvlJc w:val="left"/>
      <w:pPr>
        <w:ind w:left="1742" w:hanging="360"/>
      </w:pPr>
      <w:rPr>
        <w:rFonts w:hint="default"/>
      </w:rPr>
    </w:lvl>
    <w:lvl w:ilvl="2" w:tplc="B1269284">
      <w:start w:val="1"/>
      <w:numFmt w:val="bullet"/>
      <w:lvlText w:val="•"/>
      <w:lvlJc w:val="left"/>
      <w:pPr>
        <w:ind w:left="2604" w:hanging="360"/>
      </w:pPr>
      <w:rPr>
        <w:rFonts w:hint="default"/>
      </w:rPr>
    </w:lvl>
    <w:lvl w:ilvl="3" w:tplc="41024C62">
      <w:start w:val="1"/>
      <w:numFmt w:val="bullet"/>
      <w:lvlText w:val="•"/>
      <w:lvlJc w:val="left"/>
      <w:pPr>
        <w:ind w:left="3466" w:hanging="360"/>
      </w:pPr>
      <w:rPr>
        <w:rFonts w:hint="default"/>
      </w:rPr>
    </w:lvl>
    <w:lvl w:ilvl="4" w:tplc="9CE81B56">
      <w:start w:val="1"/>
      <w:numFmt w:val="bullet"/>
      <w:lvlText w:val="•"/>
      <w:lvlJc w:val="left"/>
      <w:pPr>
        <w:ind w:left="4328" w:hanging="360"/>
      </w:pPr>
      <w:rPr>
        <w:rFonts w:hint="default"/>
      </w:rPr>
    </w:lvl>
    <w:lvl w:ilvl="5" w:tplc="3A24C032">
      <w:start w:val="1"/>
      <w:numFmt w:val="bullet"/>
      <w:lvlText w:val="•"/>
      <w:lvlJc w:val="left"/>
      <w:pPr>
        <w:ind w:left="5190" w:hanging="360"/>
      </w:pPr>
      <w:rPr>
        <w:rFonts w:hint="default"/>
      </w:rPr>
    </w:lvl>
    <w:lvl w:ilvl="6" w:tplc="AEE077F8">
      <w:start w:val="1"/>
      <w:numFmt w:val="bullet"/>
      <w:lvlText w:val="•"/>
      <w:lvlJc w:val="left"/>
      <w:pPr>
        <w:ind w:left="6052" w:hanging="360"/>
      </w:pPr>
      <w:rPr>
        <w:rFonts w:hint="default"/>
      </w:rPr>
    </w:lvl>
    <w:lvl w:ilvl="7" w:tplc="E356EF08">
      <w:start w:val="1"/>
      <w:numFmt w:val="bullet"/>
      <w:lvlText w:val="•"/>
      <w:lvlJc w:val="left"/>
      <w:pPr>
        <w:ind w:left="6914" w:hanging="360"/>
      </w:pPr>
      <w:rPr>
        <w:rFonts w:hint="default"/>
      </w:rPr>
    </w:lvl>
    <w:lvl w:ilvl="8" w:tplc="CD26B9DC">
      <w:start w:val="1"/>
      <w:numFmt w:val="bullet"/>
      <w:lvlText w:val="•"/>
      <w:lvlJc w:val="left"/>
      <w:pPr>
        <w:ind w:left="7776" w:hanging="360"/>
      </w:pPr>
      <w:rPr>
        <w:rFonts w:hint="default"/>
      </w:rPr>
    </w:lvl>
  </w:abstractNum>
  <w:abstractNum w:abstractNumId="1">
    <w:nsid w:val="2FCF4798"/>
    <w:multiLevelType w:val="hybridMultilevel"/>
    <w:tmpl w:val="D0BEAFE8"/>
    <w:lvl w:ilvl="0" w:tplc="D1C85D68">
      <w:start w:val="1"/>
      <w:numFmt w:val="bullet"/>
      <w:lvlText w:val="•"/>
      <w:lvlJc w:val="left"/>
      <w:pPr>
        <w:ind w:left="778" w:hanging="369"/>
      </w:pPr>
      <w:rPr>
        <w:rFonts w:ascii="Times New Roman" w:eastAsia="Times New Roman" w:hAnsi="Times New Roman" w:cs="Times New Roman" w:hint="default"/>
        <w:w w:val="158"/>
        <w:sz w:val="23"/>
        <w:szCs w:val="23"/>
      </w:rPr>
    </w:lvl>
    <w:lvl w:ilvl="1" w:tplc="DB9C978C">
      <w:start w:val="1"/>
      <w:numFmt w:val="bullet"/>
      <w:lvlText w:val="•"/>
      <w:lvlJc w:val="left"/>
      <w:pPr>
        <w:ind w:left="1652" w:hanging="369"/>
      </w:pPr>
      <w:rPr>
        <w:rFonts w:hint="default"/>
      </w:rPr>
    </w:lvl>
    <w:lvl w:ilvl="2" w:tplc="6B4EEF82">
      <w:start w:val="1"/>
      <w:numFmt w:val="bullet"/>
      <w:lvlText w:val="•"/>
      <w:lvlJc w:val="left"/>
      <w:pPr>
        <w:ind w:left="2524" w:hanging="369"/>
      </w:pPr>
      <w:rPr>
        <w:rFonts w:hint="default"/>
      </w:rPr>
    </w:lvl>
    <w:lvl w:ilvl="3" w:tplc="13C01E70">
      <w:start w:val="1"/>
      <w:numFmt w:val="bullet"/>
      <w:lvlText w:val="•"/>
      <w:lvlJc w:val="left"/>
      <w:pPr>
        <w:ind w:left="3396" w:hanging="369"/>
      </w:pPr>
      <w:rPr>
        <w:rFonts w:hint="default"/>
      </w:rPr>
    </w:lvl>
    <w:lvl w:ilvl="4" w:tplc="075EE430">
      <w:start w:val="1"/>
      <w:numFmt w:val="bullet"/>
      <w:lvlText w:val="•"/>
      <w:lvlJc w:val="left"/>
      <w:pPr>
        <w:ind w:left="4268" w:hanging="369"/>
      </w:pPr>
      <w:rPr>
        <w:rFonts w:hint="default"/>
      </w:rPr>
    </w:lvl>
    <w:lvl w:ilvl="5" w:tplc="96F022DA">
      <w:start w:val="1"/>
      <w:numFmt w:val="bullet"/>
      <w:lvlText w:val="•"/>
      <w:lvlJc w:val="left"/>
      <w:pPr>
        <w:ind w:left="5140" w:hanging="369"/>
      </w:pPr>
      <w:rPr>
        <w:rFonts w:hint="default"/>
      </w:rPr>
    </w:lvl>
    <w:lvl w:ilvl="6" w:tplc="585EAA02">
      <w:start w:val="1"/>
      <w:numFmt w:val="bullet"/>
      <w:lvlText w:val="•"/>
      <w:lvlJc w:val="left"/>
      <w:pPr>
        <w:ind w:left="6012" w:hanging="369"/>
      </w:pPr>
      <w:rPr>
        <w:rFonts w:hint="default"/>
      </w:rPr>
    </w:lvl>
    <w:lvl w:ilvl="7" w:tplc="B970B26A">
      <w:start w:val="1"/>
      <w:numFmt w:val="bullet"/>
      <w:lvlText w:val="•"/>
      <w:lvlJc w:val="left"/>
      <w:pPr>
        <w:ind w:left="6884" w:hanging="369"/>
      </w:pPr>
      <w:rPr>
        <w:rFonts w:hint="default"/>
      </w:rPr>
    </w:lvl>
    <w:lvl w:ilvl="8" w:tplc="0A34CEBA">
      <w:start w:val="1"/>
      <w:numFmt w:val="bullet"/>
      <w:lvlText w:val="•"/>
      <w:lvlJc w:val="left"/>
      <w:pPr>
        <w:ind w:left="7756" w:hanging="369"/>
      </w:pPr>
      <w:rPr>
        <w:rFonts w:hint="default"/>
      </w:rPr>
    </w:lvl>
  </w:abstractNum>
  <w:abstractNum w:abstractNumId="2">
    <w:nsid w:val="30137E18"/>
    <w:multiLevelType w:val="hybridMultilevel"/>
    <w:tmpl w:val="75128D2E"/>
    <w:lvl w:ilvl="0" w:tplc="A53A2340">
      <w:start w:val="1"/>
      <w:numFmt w:val="bullet"/>
      <w:lvlText w:val="•"/>
      <w:lvlJc w:val="left"/>
      <w:pPr>
        <w:ind w:left="845" w:hanging="364"/>
      </w:pPr>
      <w:rPr>
        <w:rFonts w:ascii="Arial" w:eastAsia="Arial" w:hAnsi="Arial" w:cs="Arial" w:hint="default"/>
        <w:w w:val="150"/>
        <w:sz w:val="24"/>
        <w:szCs w:val="24"/>
      </w:rPr>
    </w:lvl>
    <w:lvl w:ilvl="1" w:tplc="BA2E0032">
      <w:start w:val="1"/>
      <w:numFmt w:val="bullet"/>
      <w:lvlText w:val="o"/>
      <w:lvlJc w:val="left"/>
      <w:pPr>
        <w:ind w:left="1577" w:hanging="340"/>
      </w:pPr>
      <w:rPr>
        <w:rFonts w:ascii="Times New Roman" w:eastAsia="Times New Roman" w:hAnsi="Times New Roman" w:cs="Times New Roman" w:hint="default"/>
        <w:w w:val="114"/>
        <w:sz w:val="23"/>
        <w:szCs w:val="23"/>
      </w:rPr>
    </w:lvl>
    <w:lvl w:ilvl="2" w:tplc="EE22122C">
      <w:start w:val="1"/>
      <w:numFmt w:val="bullet"/>
      <w:lvlText w:val="•"/>
      <w:lvlJc w:val="left"/>
      <w:pPr>
        <w:ind w:left="2460" w:hanging="340"/>
      </w:pPr>
      <w:rPr>
        <w:rFonts w:hint="default"/>
      </w:rPr>
    </w:lvl>
    <w:lvl w:ilvl="3" w:tplc="6E80A44E">
      <w:start w:val="1"/>
      <w:numFmt w:val="bullet"/>
      <w:lvlText w:val="•"/>
      <w:lvlJc w:val="left"/>
      <w:pPr>
        <w:ind w:left="3340" w:hanging="340"/>
      </w:pPr>
      <w:rPr>
        <w:rFonts w:hint="default"/>
      </w:rPr>
    </w:lvl>
    <w:lvl w:ilvl="4" w:tplc="B9AA59E6">
      <w:start w:val="1"/>
      <w:numFmt w:val="bullet"/>
      <w:lvlText w:val="•"/>
      <w:lvlJc w:val="left"/>
      <w:pPr>
        <w:ind w:left="4220" w:hanging="340"/>
      </w:pPr>
      <w:rPr>
        <w:rFonts w:hint="default"/>
      </w:rPr>
    </w:lvl>
    <w:lvl w:ilvl="5" w:tplc="4F5CF5C2">
      <w:start w:val="1"/>
      <w:numFmt w:val="bullet"/>
      <w:lvlText w:val="•"/>
      <w:lvlJc w:val="left"/>
      <w:pPr>
        <w:ind w:left="5100" w:hanging="340"/>
      </w:pPr>
      <w:rPr>
        <w:rFonts w:hint="default"/>
      </w:rPr>
    </w:lvl>
    <w:lvl w:ilvl="6" w:tplc="BED2FC18">
      <w:start w:val="1"/>
      <w:numFmt w:val="bullet"/>
      <w:lvlText w:val="•"/>
      <w:lvlJc w:val="left"/>
      <w:pPr>
        <w:ind w:left="5980" w:hanging="340"/>
      </w:pPr>
      <w:rPr>
        <w:rFonts w:hint="default"/>
      </w:rPr>
    </w:lvl>
    <w:lvl w:ilvl="7" w:tplc="A6A47570">
      <w:start w:val="1"/>
      <w:numFmt w:val="bullet"/>
      <w:lvlText w:val="•"/>
      <w:lvlJc w:val="left"/>
      <w:pPr>
        <w:ind w:left="6860" w:hanging="340"/>
      </w:pPr>
      <w:rPr>
        <w:rFonts w:hint="default"/>
      </w:rPr>
    </w:lvl>
    <w:lvl w:ilvl="8" w:tplc="C096E28A">
      <w:start w:val="1"/>
      <w:numFmt w:val="bullet"/>
      <w:lvlText w:val="•"/>
      <w:lvlJc w:val="left"/>
      <w:pPr>
        <w:ind w:left="7740" w:hanging="340"/>
      </w:pPr>
      <w:rPr>
        <w:rFonts w:hint="default"/>
      </w:rPr>
    </w:lvl>
  </w:abstractNum>
  <w:abstractNum w:abstractNumId="3">
    <w:nsid w:val="384E402D"/>
    <w:multiLevelType w:val="hybridMultilevel"/>
    <w:tmpl w:val="652490D2"/>
    <w:lvl w:ilvl="0" w:tplc="683EB302">
      <w:start w:val="1"/>
      <w:numFmt w:val="bullet"/>
      <w:lvlText w:val="·"/>
      <w:lvlJc w:val="left"/>
      <w:pPr>
        <w:ind w:left="216" w:hanging="103"/>
      </w:pPr>
      <w:rPr>
        <w:rFonts w:ascii="Times New Roman" w:eastAsia="Times New Roman" w:hAnsi="Times New Roman" w:cs="Times New Roman" w:hint="default"/>
        <w:w w:val="76"/>
        <w:sz w:val="23"/>
        <w:szCs w:val="23"/>
      </w:rPr>
    </w:lvl>
    <w:lvl w:ilvl="1" w:tplc="DCFE9AFE">
      <w:start w:val="1"/>
      <w:numFmt w:val="bullet"/>
      <w:lvlText w:val="•"/>
      <w:lvlJc w:val="left"/>
      <w:pPr>
        <w:ind w:left="947" w:hanging="347"/>
      </w:pPr>
      <w:rPr>
        <w:rFonts w:ascii="Times New Roman" w:eastAsia="Times New Roman" w:hAnsi="Times New Roman" w:cs="Times New Roman" w:hint="default"/>
        <w:w w:val="155"/>
        <w:sz w:val="23"/>
        <w:szCs w:val="23"/>
      </w:rPr>
    </w:lvl>
    <w:lvl w:ilvl="2" w:tplc="91B093A4">
      <w:start w:val="1"/>
      <w:numFmt w:val="bullet"/>
      <w:lvlText w:val="•"/>
      <w:lvlJc w:val="left"/>
      <w:pPr>
        <w:ind w:left="1875" w:hanging="347"/>
      </w:pPr>
      <w:rPr>
        <w:rFonts w:hint="default"/>
      </w:rPr>
    </w:lvl>
    <w:lvl w:ilvl="3" w:tplc="7B2E2744">
      <w:start w:val="1"/>
      <w:numFmt w:val="bullet"/>
      <w:lvlText w:val="•"/>
      <w:lvlJc w:val="left"/>
      <w:pPr>
        <w:ind w:left="2811" w:hanging="347"/>
      </w:pPr>
      <w:rPr>
        <w:rFonts w:hint="default"/>
      </w:rPr>
    </w:lvl>
    <w:lvl w:ilvl="4" w:tplc="D85034EC">
      <w:start w:val="1"/>
      <w:numFmt w:val="bullet"/>
      <w:lvlText w:val="•"/>
      <w:lvlJc w:val="left"/>
      <w:pPr>
        <w:ind w:left="3746" w:hanging="347"/>
      </w:pPr>
      <w:rPr>
        <w:rFonts w:hint="default"/>
      </w:rPr>
    </w:lvl>
    <w:lvl w:ilvl="5" w:tplc="AA2CD398">
      <w:start w:val="1"/>
      <w:numFmt w:val="bullet"/>
      <w:lvlText w:val="•"/>
      <w:lvlJc w:val="left"/>
      <w:pPr>
        <w:ind w:left="4682" w:hanging="347"/>
      </w:pPr>
      <w:rPr>
        <w:rFonts w:hint="default"/>
      </w:rPr>
    </w:lvl>
    <w:lvl w:ilvl="6" w:tplc="17E28730">
      <w:start w:val="1"/>
      <w:numFmt w:val="bullet"/>
      <w:lvlText w:val="•"/>
      <w:lvlJc w:val="left"/>
      <w:pPr>
        <w:ind w:left="5617" w:hanging="347"/>
      </w:pPr>
      <w:rPr>
        <w:rFonts w:hint="default"/>
      </w:rPr>
    </w:lvl>
    <w:lvl w:ilvl="7" w:tplc="B79EDB68">
      <w:start w:val="1"/>
      <w:numFmt w:val="bullet"/>
      <w:lvlText w:val="•"/>
      <w:lvlJc w:val="left"/>
      <w:pPr>
        <w:ind w:left="6553" w:hanging="347"/>
      </w:pPr>
      <w:rPr>
        <w:rFonts w:hint="default"/>
      </w:rPr>
    </w:lvl>
    <w:lvl w:ilvl="8" w:tplc="AB9E38DA">
      <w:start w:val="1"/>
      <w:numFmt w:val="bullet"/>
      <w:lvlText w:val="•"/>
      <w:lvlJc w:val="left"/>
      <w:pPr>
        <w:ind w:left="7488" w:hanging="347"/>
      </w:pPr>
      <w:rPr>
        <w:rFonts w:hint="default"/>
      </w:rPr>
    </w:lvl>
  </w:abstractNum>
  <w:abstractNum w:abstractNumId="4">
    <w:nsid w:val="5A983DC4"/>
    <w:multiLevelType w:val="hybridMultilevel"/>
    <w:tmpl w:val="72DCC758"/>
    <w:lvl w:ilvl="0" w:tplc="F9C8204E">
      <w:start w:val="1"/>
      <w:numFmt w:val="bullet"/>
      <w:lvlText w:val="•"/>
      <w:lvlJc w:val="left"/>
      <w:pPr>
        <w:ind w:left="869" w:hanging="355"/>
      </w:pPr>
      <w:rPr>
        <w:rFonts w:ascii="Times New Roman" w:eastAsia="Times New Roman" w:hAnsi="Times New Roman" w:cs="Times New Roman" w:hint="default"/>
        <w:w w:val="158"/>
        <w:sz w:val="23"/>
        <w:szCs w:val="23"/>
      </w:rPr>
    </w:lvl>
    <w:lvl w:ilvl="1" w:tplc="B448D870">
      <w:start w:val="1"/>
      <w:numFmt w:val="bullet"/>
      <w:lvlText w:val="•"/>
      <w:lvlJc w:val="left"/>
      <w:pPr>
        <w:ind w:left="1724" w:hanging="355"/>
      </w:pPr>
      <w:rPr>
        <w:rFonts w:hint="default"/>
      </w:rPr>
    </w:lvl>
    <w:lvl w:ilvl="2" w:tplc="CBD8B726">
      <w:start w:val="1"/>
      <w:numFmt w:val="bullet"/>
      <w:lvlText w:val="•"/>
      <w:lvlJc w:val="left"/>
      <w:pPr>
        <w:ind w:left="2588" w:hanging="355"/>
      </w:pPr>
      <w:rPr>
        <w:rFonts w:hint="default"/>
      </w:rPr>
    </w:lvl>
    <w:lvl w:ilvl="3" w:tplc="D31093BA">
      <w:start w:val="1"/>
      <w:numFmt w:val="bullet"/>
      <w:lvlText w:val="•"/>
      <w:lvlJc w:val="left"/>
      <w:pPr>
        <w:ind w:left="3452" w:hanging="355"/>
      </w:pPr>
      <w:rPr>
        <w:rFonts w:hint="default"/>
      </w:rPr>
    </w:lvl>
    <w:lvl w:ilvl="4" w:tplc="F22060B8">
      <w:start w:val="1"/>
      <w:numFmt w:val="bullet"/>
      <w:lvlText w:val="•"/>
      <w:lvlJc w:val="left"/>
      <w:pPr>
        <w:ind w:left="4316" w:hanging="355"/>
      </w:pPr>
      <w:rPr>
        <w:rFonts w:hint="default"/>
      </w:rPr>
    </w:lvl>
    <w:lvl w:ilvl="5" w:tplc="084236F2">
      <w:start w:val="1"/>
      <w:numFmt w:val="bullet"/>
      <w:lvlText w:val="•"/>
      <w:lvlJc w:val="left"/>
      <w:pPr>
        <w:ind w:left="5180" w:hanging="355"/>
      </w:pPr>
      <w:rPr>
        <w:rFonts w:hint="default"/>
      </w:rPr>
    </w:lvl>
    <w:lvl w:ilvl="6" w:tplc="53E84DE6">
      <w:start w:val="1"/>
      <w:numFmt w:val="bullet"/>
      <w:lvlText w:val="•"/>
      <w:lvlJc w:val="left"/>
      <w:pPr>
        <w:ind w:left="6044" w:hanging="355"/>
      </w:pPr>
      <w:rPr>
        <w:rFonts w:hint="default"/>
      </w:rPr>
    </w:lvl>
    <w:lvl w:ilvl="7" w:tplc="C3E8266C">
      <w:start w:val="1"/>
      <w:numFmt w:val="bullet"/>
      <w:lvlText w:val="•"/>
      <w:lvlJc w:val="left"/>
      <w:pPr>
        <w:ind w:left="6908" w:hanging="355"/>
      </w:pPr>
      <w:rPr>
        <w:rFonts w:hint="default"/>
      </w:rPr>
    </w:lvl>
    <w:lvl w:ilvl="8" w:tplc="5F523F72">
      <w:start w:val="1"/>
      <w:numFmt w:val="bullet"/>
      <w:lvlText w:val="•"/>
      <w:lvlJc w:val="left"/>
      <w:pPr>
        <w:ind w:left="7772" w:hanging="355"/>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432B1"/>
    <w:rsid w:val="00043E01"/>
    <w:rsid w:val="000C333F"/>
    <w:rsid w:val="000F1FC6"/>
    <w:rsid w:val="00146704"/>
    <w:rsid w:val="00165D66"/>
    <w:rsid w:val="00167153"/>
    <w:rsid w:val="001E3E7A"/>
    <w:rsid w:val="002D16D7"/>
    <w:rsid w:val="002E6C96"/>
    <w:rsid w:val="003070FA"/>
    <w:rsid w:val="00363F11"/>
    <w:rsid w:val="00383040"/>
    <w:rsid w:val="0039542A"/>
    <w:rsid w:val="003B207D"/>
    <w:rsid w:val="004432B1"/>
    <w:rsid w:val="00474C8D"/>
    <w:rsid w:val="004919AB"/>
    <w:rsid w:val="004C22B7"/>
    <w:rsid w:val="004D1BA8"/>
    <w:rsid w:val="00543C2A"/>
    <w:rsid w:val="0056496D"/>
    <w:rsid w:val="00566E4C"/>
    <w:rsid w:val="005846BE"/>
    <w:rsid w:val="0059112F"/>
    <w:rsid w:val="00613406"/>
    <w:rsid w:val="00615EF0"/>
    <w:rsid w:val="00641A1A"/>
    <w:rsid w:val="006C7148"/>
    <w:rsid w:val="006D138E"/>
    <w:rsid w:val="006E20EC"/>
    <w:rsid w:val="006E5E0E"/>
    <w:rsid w:val="007838DA"/>
    <w:rsid w:val="00790595"/>
    <w:rsid w:val="0079341D"/>
    <w:rsid w:val="008846AF"/>
    <w:rsid w:val="008D584C"/>
    <w:rsid w:val="008F0EE6"/>
    <w:rsid w:val="00934119"/>
    <w:rsid w:val="00957EB3"/>
    <w:rsid w:val="009A5CFE"/>
    <w:rsid w:val="009D2EB0"/>
    <w:rsid w:val="00A67F2D"/>
    <w:rsid w:val="00A96CD8"/>
    <w:rsid w:val="00AD40DF"/>
    <w:rsid w:val="00B362A7"/>
    <w:rsid w:val="00B559BA"/>
    <w:rsid w:val="00BB5813"/>
    <w:rsid w:val="00BB5D86"/>
    <w:rsid w:val="00BD4AF1"/>
    <w:rsid w:val="00C73C6E"/>
    <w:rsid w:val="00C907CC"/>
    <w:rsid w:val="00CB1D42"/>
    <w:rsid w:val="00CF0559"/>
    <w:rsid w:val="00D26871"/>
    <w:rsid w:val="00D61229"/>
    <w:rsid w:val="00D67DEF"/>
    <w:rsid w:val="00D8662A"/>
    <w:rsid w:val="00DC1F59"/>
    <w:rsid w:val="00EC5E59"/>
    <w:rsid w:val="00ED79FD"/>
    <w:rsid w:val="00ED7B08"/>
    <w:rsid w:val="00F16ADB"/>
    <w:rsid w:val="00F226DA"/>
    <w:rsid w:val="00F63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link w:val="Heading1Char"/>
    <w:qFormat/>
    <w:rsid w:val="004432B1"/>
    <w:pPr>
      <w:spacing w:before="100" w:after="100"/>
      <w:outlineLvl w:val="0"/>
    </w:pPr>
    <w:rPr>
      <w:rFonts w:ascii="Arial Unicode MS" w:eastAsia="Arial Unicode MS"/>
      <w:b/>
      <w:bCs/>
      <w:kern w:val="36"/>
      <w:sz w:val="48"/>
      <w:szCs w:val="48"/>
    </w:rPr>
  </w:style>
  <w:style w:type="paragraph" w:styleId="Heading2">
    <w:name w:val="heading 2"/>
    <w:basedOn w:val="Normal"/>
    <w:next w:val="Normal"/>
    <w:link w:val="Heading2Char"/>
    <w:qFormat/>
    <w:rsid w:val="004432B1"/>
    <w:pPr>
      <w:keepNext/>
      <w:spacing w:before="100" w:after="10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2B1"/>
    <w:pPr>
      <w:spacing w:after="0" w:line="240" w:lineRule="auto"/>
    </w:pPr>
  </w:style>
  <w:style w:type="character" w:customStyle="1" w:styleId="Heading1Char">
    <w:name w:val="Heading 1 Char"/>
    <w:basedOn w:val="DefaultParagraphFont"/>
    <w:link w:val="Heading1"/>
    <w:rsid w:val="004432B1"/>
    <w:rPr>
      <w:rFonts w:ascii="Arial Unicode MS" w:eastAsia="Arial Unicode MS" w:hAnsi="Times New Roman" w:cs="Times New Roman"/>
      <w:b/>
      <w:bCs/>
      <w:kern w:val="36"/>
      <w:sz w:val="48"/>
      <w:szCs w:val="48"/>
    </w:rPr>
  </w:style>
  <w:style w:type="character" w:customStyle="1" w:styleId="Heading2Char">
    <w:name w:val="Heading 2 Char"/>
    <w:basedOn w:val="DefaultParagraphFont"/>
    <w:link w:val="Heading2"/>
    <w:rsid w:val="004432B1"/>
    <w:rPr>
      <w:rFonts w:ascii="Times New Roman" w:eastAsia="Times New Roman" w:hAnsi="Times New Roman" w:cs="Times New Roman"/>
      <w:b/>
      <w:bCs/>
      <w:sz w:val="24"/>
      <w:szCs w:val="24"/>
      <w:u w:val="single"/>
    </w:rPr>
  </w:style>
  <w:style w:type="paragraph" w:styleId="NormalWeb">
    <w:name w:val="Normal (Web)"/>
    <w:basedOn w:val="Normal"/>
    <w:rsid w:val="004432B1"/>
    <w:pPr>
      <w:spacing w:before="100" w:after="100"/>
    </w:pPr>
    <w:rPr>
      <w:rFonts w:ascii="Arial Unicode MS" w:eastAsia="Arial Unicode MS"/>
    </w:rPr>
  </w:style>
  <w:style w:type="paragraph" w:styleId="BodyText">
    <w:name w:val="Body Text"/>
    <w:basedOn w:val="Normal"/>
    <w:link w:val="BodyTextChar"/>
    <w:rsid w:val="004432B1"/>
    <w:rPr>
      <w:sz w:val="20"/>
      <w:szCs w:val="20"/>
    </w:rPr>
  </w:style>
  <w:style w:type="character" w:customStyle="1" w:styleId="BodyTextChar">
    <w:name w:val="Body Text Char"/>
    <w:basedOn w:val="DefaultParagraphFont"/>
    <w:link w:val="BodyText"/>
    <w:rsid w:val="004432B1"/>
    <w:rPr>
      <w:rFonts w:ascii="Times New Roman" w:eastAsia="Times New Roman" w:hAnsi="Times New Roman" w:cs="Times New Roman"/>
      <w:sz w:val="20"/>
      <w:szCs w:val="20"/>
    </w:rPr>
  </w:style>
  <w:style w:type="paragraph" w:styleId="ListParagraph">
    <w:name w:val="List Paragraph"/>
    <w:basedOn w:val="Normal"/>
    <w:uiPriority w:val="1"/>
    <w:qFormat/>
    <w:rsid w:val="004432B1"/>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5269</Characters>
  <Application>Microsoft Office Word</Application>
  <DocSecurity>0</DocSecurity>
  <Lines>43</Lines>
  <Paragraphs>12</Paragraphs>
  <ScaleCrop>false</ScaleCrop>
  <Company>Microsoft</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eddie.franke</dc:creator>
  <cp:lastModifiedBy>eddie.franke</cp:lastModifiedBy>
  <cp:revision>1</cp:revision>
  <dcterms:created xsi:type="dcterms:W3CDTF">2016-04-25T14:52:00Z</dcterms:created>
  <dcterms:modified xsi:type="dcterms:W3CDTF">2016-04-25T14:52:00Z</dcterms:modified>
</cp:coreProperties>
</file>