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425" w:rsidRDefault="007A4425" w:rsidP="005507A2">
      <w:pPr>
        <w:tabs>
          <w:tab w:val="center" w:pos="4680"/>
        </w:tabs>
        <w:jc w:val="both"/>
        <w:rPr>
          <w:b/>
        </w:rPr>
      </w:pPr>
      <w:r>
        <w:tab/>
      </w:r>
      <w:r w:rsidR="005507A2">
        <w:rPr>
          <w:b/>
        </w:rPr>
        <w:t xml:space="preserve">HENDERSUN INTEREST GROUP </w:t>
      </w:r>
      <w:r>
        <w:rPr>
          <w:b/>
        </w:rPr>
        <w:t xml:space="preserve">AGREEMENT </w:t>
      </w:r>
    </w:p>
    <w:p w:rsidR="007A4425" w:rsidRDefault="007A4425"/>
    <w:p w:rsidR="007A4425" w:rsidRDefault="007A4425" w:rsidP="00B769FC">
      <w:pPr>
        <w:jc w:val="both"/>
      </w:pPr>
      <w:r>
        <w:tab/>
        <w:t>WHEREAS,</w:t>
      </w:r>
      <w:r w:rsidR="0030315A">
        <w:t xml:space="preserve"> HenderSun Energy LLC (HenderSun) has </w:t>
      </w:r>
      <w:r w:rsidR="00494A23">
        <w:t xml:space="preserve">proposed </w:t>
      </w:r>
      <w:r w:rsidR="0030315A">
        <w:t xml:space="preserve">a </w:t>
      </w:r>
      <w:r w:rsidR="00494A23">
        <w:t>HenderSun Generation facility</w:t>
      </w:r>
      <w:r w:rsidR="007F2BE6">
        <w:t xml:space="preserve"> (“Project”)</w:t>
      </w:r>
      <w:r w:rsidR="00494A23">
        <w:t xml:space="preserve"> </w:t>
      </w:r>
      <w:r w:rsidR="0030315A">
        <w:t xml:space="preserve">that </w:t>
      </w:r>
      <w:r w:rsidR="00494A23">
        <w:t xml:space="preserve">has the potential to provide </w:t>
      </w:r>
      <w:r w:rsidR="0030315A">
        <w:t xml:space="preserve">cost-effective </w:t>
      </w:r>
      <w:r w:rsidR="00494A23">
        <w:t>capacity and energy to the bulk transmission system, and</w:t>
      </w:r>
    </w:p>
    <w:p w:rsidR="007A4425" w:rsidRDefault="007A4425" w:rsidP="00B769FC">
      <w:pPr>
        <w:jc w:val="both"/>
      </w:pPr>
    </w:p>
    <w:p w:rsidR="007A4425" w:rsidRDefault="007A4425" w:rsidP="00B769FC">
      <w:pPr>
        <w:jc w:val="both"/>
      </w:pPr>
      <w:r>
        <w:tab/>
        <w:t xml:space="preserve">WHEREAS, </w:t>
      </w:r>
      <w:r w:rsidR="00494A23">
        <w:t>the development of the</w:t>
      </w:r>
      <w:r w:rsidR="0030315A">
        <w:t xml:space="preserve"> Project will </w:t>
      </w:r>
      <w:r w:rsidR="00494A23">
        <w:t>require revenue certainty to achieve commercial financing</w:t>
      </w:r>
      <w:r w:rsidR="0030315A">
        <w:t xml:space="preserve"> for the Project</w:t>
      </w:r>
      <w:r w:rsidR="00494A23">
        <w:t xml:space="preserve">, </w:t>
      </w:r>
      <w:r>
        <w:t xml:space="preserve">and </w:t>
      </w:r>
    </w:p>
    <w:p w:rsidR="007E24A9" w:rsidRDefault="007E24A9" w:rsidP="00B769FC">
      <w:pPr>
        <w:jc w:val="both"/>
      </w:pPr>
    </w:p>
    <w:p w:rsidR="007E24A9" w:rsidRDefault="007E24A9" w:rsidP="00B769FC">
      <w:pPr>
        <w:jc w:val="both"/>
      </w:pPr>
      <w:r>
        <w:tab/>
        <w:t xml:space="preserve">WHEREAS, the </w:t>
      </w:r>
      <w:r w:rsidR="0030315A">
        <w:t>P</w:t>
      </w:r>
      <w:r>
        <w:t xml:space="preserve">roject </w:t>
      </w:r>
      <w:r w:rsidR="00D30F16">
        <w:t xml:space="preserve">has been </w:t>
      </w:r>
      <w:r>
        <w:t>substantially permitted</w:t>
      </w:r>
      <w:r w:rsidR="004A4321">
        <w:t>,</w:t>
      </w:r>
      <w:r>
        <w:t xml:space="preserve"> but </w:t>
      </w:r>
      <w:r w:rsidR="0030315A">
        <w:t xml:space="preserve">HenderSun </w:t>
      </w:r>
      <w:r>
        <w:t>must obtain financing prior to beginning detailed engineering and construction;</w:t>
      </w:r>
    </w:p>
    <w:p w:rsidR="00494A23" w:rsidRDefault="00494A23" w:rsidP="00B769FC">
      <w:pPr>
        <w:jc w:val="both"/>
      </w:pPr>
    </w:p>
    <w:p w:rsidR="00494A23" w:rsidRDefault="00494A23" w:rsidP="00B769FC">
      <w:pPr>
        <w:jc w:val="both"/>
      </w:pPr>
      <w:r>
        <w:tab/>
        <w:t xml:space="preserve">WHEREAS, </w:t>
      </w:r>
      <w:r w:rsidR="004A4321">
        <w:t xml:space="preserve">a number of </w:t>
      </w:r>
      <w:r>
        <w:t>municipal and cooperative electric utilit</w:t>
      </w:r>
      <w:r w:rsidR="004A4321">
        <w:t>y entities</w:t>
      </w:r>
      <w:r>
        <w:t xml:space="preserve"> </w:t>
      </w:r>
      <w:r w:rsidR="00864F27">
        <w:t xml:space="preserve">(collectively “Interest Group”) </w:t>
      </w:r>
      <w:r>
        <w:t xml:space="preserve">have </w:t>
      </w:r>
      <w:r w:rsidR="001F6180">
        <w:t xml:space="preserve">expressed </w:t>
      </w:r>
      <w:r w:rsidR="00D30F16">
        <w:t xml:space="preserve">interest and </w:t>
      </w:r>
      <w:r w:rsidR="001F6180">
        <w:t xml:space="preserve">have </w:t>
      </w:r>
      <w:r>
        <w:t xml:space="preserve">the </w:t>
      </w:r>
      <w:r w:rsidRPr="00864F27">
        <w:t>ability</w:t>
      </w:r>
      <w:r>
        <w:t xml:space="preserve"> to</w:t>
      </w:r>
      <w:r w:rsidR="00D30F16">
        <w:t xml:space="preserve"> enter into an agreement for the</w:t>
      </w:r>
      <w:r>
        <w:t xml:space="preserve"> purchase </w:t>
      </w:r>
      <w:r w:rsidR="00D30F16">
        <w:t xml:space="preserve">of </w:t>
      </w:r>
      <w:r>
        <w:t>energy and capacity</w:t>
      </w:r>
      <w:r w:rsidR="00FB5010">
        <w:t xml:space="preserve"> for</w:t>
      </w:r>
      <w:r w:rsidR="00864F27">
        <w:t xml:space="preserve"> a</w:t>
      </w:r>
      <w:r w:rsidR="00FB5010">
        <w:t xml:space="preserve"> term</w:t>
      </w:r>
      <w:r w:rsidR="00864F27">
        <w:t xml:space="preserve"> of years</w:t>
      </w:r>
      <w:r w:rsidR="00FB5010">
        <w:t xml:space="preserve"> that </w:t>
      </w:r>
      <w:r w:rsidR="004A4321">
        <w:t xml:space="preserve">could </w:t>
      </w:r>
      <w:r w:rsidR="00FB5010">
        <w:t>provide revenue certainty to the HenderSun Generation facil</w:t>
      </w:r>
      <w:r w:rsidR="007D1CEB">
        <w:t>i</w:t>
      </w:r>
      <w:r w:rsidR="00FB5010">
        <w:t>ty</w:t>
      </w:r>
      <w:r>
        <w:t xml:space="preserve">, and </w:t>
      </w:r>
    </w:p>
    <w:p w:rsidR="007A4425" w:rsidRDefault="007A4425" w:rsidP="00B769FC">
      <w:pPr>
        <w:jc w:val="both"/>
      </w:pPr>
    </w:p>
    <w:p w:rsidR="007A4425" w:rsidRDefault="007A4425" w:rsidP="00B769FC">
      <w:pPr>
        <w:jc w:val="both"/>
      </w:pPr>
      <w:r>
        <w:tab/>
        <w:t>WHEREAS, mutual advantage may be obtaine</w:t>
      </w:r>
      <w:r w:rsidR="00494A23">
        <w:t xml:space="preserve">d </w:t>
      </w:r>
      <w:r w:rsidR="0004639A">
        <w:t xml:space="preserve">by the Interest Group </w:t>
      </w:r>
      <w:r w:rsidR="00494A23">
        <w:t>from the coordinated planning</w:t>
      </w:r>
      <w:r w:rsidR="0004639A">
        <w:t xml:space="preserve"> and</w:t>
      </w:r>
      <w:r w:rsidR="00494A23">
        <w:t xml:space="preserve"> </w:t>
      </w:r>
      <w:r w:rsidR="001A66E0">
        <w:t>negotiating</w:t>
      </w:r>
      <w:r w:rsidR="0004639A">
        <w:t xml:space="preserve"> with HenderSun</w:t>
      </w:r>
      <w:r w:rsidR="001A66E0">
        <w:t xml:space="preserve"> </w:t>
      </w:r>
      <w:r w:rsidR="00494A23">
        <w:t>for</w:t>
      </w:r>
      <w:r>
        <w:t xml:space="preserve"> </w:t>
      </w:r>
      <w:r w:rsidR="001A66E0">
        <w:t>their individual or</w:t>
      </w:r>
      <w:r w:rsidR="00C83A43">
        <w:t xml:space="preserve"> </w:t>
      </w:r>
      <w:r>
        <w:t>joint purchases, sales and exchanges of electric power</w:t>
      </w:r>
      <w:r w:rsidR="00D070E5">
        <w:t xml:space="preserve"> and related </w:t>
      </w:r>
      <w:r w:rsidR="001A66E0">
        <w:t>resources</w:t>
      </w:r>
      <w:r>
        <w:t>; and</w:t>
      </w:r>
    </w:p>
    <w:p w:rsidR="007A4425" w:rsidRDefault="007A4425" w:rsidP="00B769FC">
      <w:pPr>
        <w:jc w:val="both"/>
      </w:pPr>
    </w:p>
    <w:p w:rsidR="007A4425" w:rsidRDefault="007A4425" w:rsidP="00B769FC">
      <w:pPr>
        <w:jc w:val="both"/>
      </w:pPr>
      <w:r>
        <w:tab/>
        <w:t>WHEREAS, additional mutual advantage may be obtained</w:t>
      </w:r>
      <w:r w:rsidR="001A66E0">
        <w:t xml:space="preserve"> by the</w:t>
      </w:r>
      <w:r w:rsidR="00864F27">
        <w:t xml:space="preserve"> Interest Group members</w:t>
      </w:r>
      <w:r w:rsidR="00C10D3A">
        <w:t xml:space="preserve"> </w:t>
      </w:r>
      <w:r>
        <w:t>from</w:t>
      </w:r>
      <w:r w:rsidR="001A66E0">
        <w:t xml:space="preserve"> offering </w:t>
      </w:r>
      <w:r w:rsidR="00494A23">
        <w:t xml:space="preserve">sufficient revenue certainty to the developers of the </w:t>
      </w:r>
      <w:r w:rsidR="00864F27">
        <w:t>Project</w:t>
      </w:r>
      <w:r w:rsidR="007F2BE6">
        <w:t>; and</w:t>
      </w:r>
    </w:p>
    <w:p w:rsidR="007F2BE6" w:rsidRDefault="007F2BE6" w:rsidP="00B769FC">
      <w:pPr>
        <w:jc w:val="both"/>
      </w:pPr>
    </w:p>
    <w:p w:rsidR="007F2BE6" w:rsidRDefault="007F2BE6" w:rsidP="00B769FC">
      <w:pPr>
        <w:jc w:val="both"/>
      </w:pPr>
      <w:r>
        <w:lastRenderedPageBreak/>
        <w:tab/>
        <w:t>WHEREAS, additional mutual advantage may be obtained</w:t>
      </w:r>
      <w:r w:rsidR="001A66E0">
        <w:t xml:space="preserve"> by the</w:t>
      </w:r>
      <w:r w:rsidR="00864F27">
        <w:t xml:space="preserve"> Interest Group </w:t>
      </w:r>
      <w:r>
        <w:t>from cooperatively negotiating natural gas pipeline capacity, natural gas storage, natural gas transportation, natural gas commodity hedging and natural gas purchasing; and</w:t>
      </w:r>
    </w:p>
    <w:p w:rsidR="007F2BE6" w:rsidRDefault="007F2BE6" w:rsidP="00B769FC">
      <w:pPr>
        <w:jc w:val="both"/>
      </w:pPr>
    </w:p>
    <w:p w:rsidR="007F2BE6" w:rsidRDefault="007F2BE6" w:rsidP="00B769FC">
      <w:pPr>
        <w:jc w:val="both"/>
      </w:pPr>
      <w:r>
        <w:tab/>
        <w:t>WHEREAS, achieving the mutual advantages</w:t>
      </w:r>
      <w:r w:rsidR="001A66E0" w:rsidRPr="001A66E0">
        <w:t xml:space="preserve"> </w:t>
      </w:r>
      <w:r w:rsidR="001A66E0">
        <w:t>for the</w:t>
      </w:r>
      <w:r w:rsidR="00864F27">
        <w:t xml:space="preserve"> Interest Group</w:t>
      </w:r>
      <w:r w:rsidR="008C47B0">
        <w:t xml:space="preserve"> </w:t>
      </w:r>
      <w:r>
        <w:t>will require the funding of certain activities for the development of mutually acceptable terms and conditions associated with the purchase of energy and capacity from the Project.</w:t>
      </w:r>
    </w:p>
    <w:p w:rsidR="007A4425" w:rsidRDefault="007A4425" w:rsidP="00B769FC">
      <w:pPr>
        <w:jc w:val="both"/>
      </w:pPr>
    </w:p>
    <w:p w:rsidR="007A4425" w:rsidRDefault="007A4425" w:rsidP="00B769FC">
      <w:pPr>
        <w:jc w:val="both"/>
      </w:pPr>
      <w:r>
        <w:tab/>
      </w:r>
      <w:r>
        <w:tab/>
        <w:t xml:space="preserve">NOW, THEREFORE, this </w:t>
      </w:r>
      <w:r w:rsidR="00494A23">
        <w:t xml:space="preserve">HenderSun Interest Group </w:t>
      </w:r>
      <w:r>
        <w:t xml:space="preserve">Agreement (the "Agreement") is entered into </w:t>
      </w:r>
      <w:r w:rsidR="00A87C9B">
        <w:t xml:space="preserve">this </w:t>
      </w:r>
      <w:r w:rsidR="007A31C3">
        <w:rPr>
          <w:u w:val="single"/>
        </w:rPr>
        <w:tab/>
      </w:r>
      <w:r w:rsidR="00A87C9B">
        <w:t xml:space="preserve">day of </w:t>
      </w:r>
      <w:r w:rsidR="007A31C3">
        <w:rPr>
          <w:u w:val="single"/>
        </w:rPr>
        <w:tab/>
      </w:r>
      <w:r w:rsidR="007A31C3">
        <w:rPr>
          <w:u w:val="single"/>
        </w:rPr>
        <w:tab/>
      </w:r>
      <w:r w:rsidR="007A31C3">
        <w:rPr>
          <w:u w:val="single"/>
        </w:rPr>
        <w:tab/>
      </w:r>
      <w:r w:rsidR="007A31C3">
        <w:t xml:space="preserve">, 2016, </w:t>
      </w:r>
      <w:r w:rsidR="00864F27">
        <w:t xml:space="preserve">by the members of the Interest Group </w:t>
      </w:r>
      <w:r w:rsidRPr="000E1B84">
        <w:t xml:space="preserve">pursuant </w:t>
      </w:r>
      <w:r w:rsidR="00494A23" w:rsidRPr="000E1B84">
        <w:t>the</w:t>
      </w:r>
      <w:r w:rsidR="00864F27" w:rsidRPr="000E1B84">
        <w:t xml:space="preserve"> respective legal authority </w:t>
      </w:r>
      <w:r w:rsidR="00494A23" w:rsidRPr="000E1B84">
        <w:t xml:space="preserve">granted to </w:t>
      </w:r>
      <w:r w:rsidR="00412E59" w:rsidRPr="000E1B84">
        <w:t xml:space="preserve">the governing body of </w:t>
      </w:r>
      <w:r w:rsidR="00494A23" w:rsidRPr="000E1B84">
        <w:t>each participant</w:t>
      </w:r>
      <w:r w:rsidR="00412E59" w:rsidRPr="000E1B84">
        <w:t xml:space="preserve"> on the following terms and conditions</w:t>
      </w:r>
      <w:r w:rsidRPr="004E627B">
        <w:t>:</w:t>
      </w:r>
    </w:p>
    <w:p w:rsidR="007A4425" w:rsidRDefault="007A4425" w:rsidP="00B769FC">
      <w:pPr>
        <w:jc w:val="both"/>
      </w:pPr>
    </w:p>
    <w:p w:rsidR="007A4425" w:rsidRDefault="007A4425" w:rsidP="00B769FC">
      <w:pPr>
        <w:jc w:val="both"/>
      </w:pPr>
    </w:p>
    <w:p w:rsidR="007A4425" w:rsidRDefault="007A4425" w:rsidP="00B769FC">
      <w:pPr>
        <w:tabs>
          <w:tab w:val="center" w:pos="4680"/>
        </w:tabs>
        <w:jc w:val="both"/>
        <w:rPr>
          <w:b/>
        </w:rPr>
      </w:pPr>
      <w:r>
        <w:rPr>
          <w:b/>
        </w:rPr>
        <w:tab/>
        <w:t>ARTICLE I</w:t>
      </w:r>
    </w:p>
    <w:p w:rsidR="007A4425" w:rsidRDefault="007A4425" w:rsidP="00B769FC">
      <w:pPr>
        <w:tabs>
          <w:tab w:val="center" w:pos="4680"/>
        </w:tabs>
        <w:jc w:val="both"/>
      </w:pPr>
      <w:r>
        <w:rPr>
          <w:b/>
        </w:rPr>
        <w:tab/>
        <w:t xml:space="preserve">ESTABLISHMENT OF </w:t>
      </w:r>
      <w:r w:rsidR="00494A23">
        <w:rPr>
          <w:b/>
        </w:rPr>
        <w:t>THE HENDERSUN INTEREST GROUP</w:t>
      </w:r>
    </w:p>
    <w:p w:rsidR="007A4425" w:rsidRDefault="007A4425" w:rsidP="00B769FC">
      <w:pPr>
        <w:jc w:val="both"/>
      </w:pPr>
    </w:p>
    <w:p w:rsidR="007A4425" w:rsidRDefault="007A4425" w:rsidP="00B769FC">
      <w:pPr>
        <w:jc w:val="both"/>
      </w:pPr>
      <w:r>
        <w:tab/>
      </w:r>
      <w:r>
        <w:rPr>
          <w:b/>
        </w:rPr>
        <w:t>Section 1.</w:t>
      </w:r>
      <w:r w:rsidR="00932DC2">
        <w:rPr>
          <w:b/>
        </w:rPr>
        <w:t xml:space="preserve">  </w:t>
      </w:r>
      <w:r>
        <w:rPr>
          <w:b/>
        </w:rPr>
        <w:t xml:space="preserve">Establishment of </w:t>
      </w:r>
      <w:r w:rsidR="003B73B9">
        <w:rPr>
          <w:b/>
        </w:rPr>
        <w:t>the HenderSun Interest Group</w:t>
      </w:r>
      <w:r>
        <w:rPr>
          <w:b/>
        </w:rPr>
        <w:t>.</w:t>
      </w:r>
      <w:r w:rsidR="00FB5010">
        <w:t xml:space="preserve">  </w:t>
      </w:r>
      <w:r w:rsidR="0089758C">
        <w:t>An unincorporated association</w:t>
      </w:r>
      <w:r w:rsidR="00BC0A68">
        <w:t xml:space="preserve"> for </w:t>
      </w:r>
      <w:r>
        <w:t xml:space="preserve">the purposes </w:t>
      </w:r>
      <w:r w:rsidRPr="00BC0A68">
        <w:t>and</w:t>
      </w:r>
      <w:r w:rsidR="00BC0A68" w:rsidRPr="00DB5509">
        <w:t xml:space="preserve"> objectives </w:t>
      </w:r>
      <w:r>
        <w:t xml:space="preserve">hereinafter set forth, is hereby created </w:t>
      </w:r>
      <w:r w:rsidR="00BC0A68">
        <w:t xml:space="preserve">and </w:t>
      </w:r>
      <w:r>
        <w:t xml:space="preserve">to be known as the </w:t>
      </w:r>
      <w:r w:rsidR="00FB5010">
        <w:t>HenderSun Interest Group</w:t>
      </w:r>
      <w:r>
        <w:t xml:space="preserve"> (herein referred to as the "</w:t>
      </w:r>
      <w:r w:rsidR="00FB5010">
        <w:t>HIG</w:t>
      </w:r>
      <w:r>
        <w:t>"</w:t>
      </w:r>
      <w:r w:rsidR="0089758C">
        <w:t xml:space="preserve"> or “Interest Group”</w:t>
      </w:r>
      <w:r>
        <w:t>).  The undersigned parti</w:t>
      </w:r>
      <w:r w:rsidR="0035253F">
        <w:t>es and any other public power or electric cooperative</w:t>
      </w:r>
      <w:r>
        <w:t xml:space="preserve"> </w:t>
      </w:r>
      <w:r w:rsidR="004A4321">
        <w:t xml:space="preserve">entity </w:t>
      </w:r>
      <w:r w:rsidR="00D117F7">
        <w:t>that may be</w:t>
      </w:r>
      <w:r w:rsidR="00BC0A68">
        <w:t xml:space="preserve"> admitted </w:t>
      </w:r>
      <w:r>
        <w:t>as</w:t>
      </w:r>
      <w:r w:rsidR="0089758C">
        <w:t xml:space="preserve"> a party </w:t>
      </w:r>
      <w:r>
        <w:t xml:space="preserve">to this Agreement in accordance with </w:t>
      </w:r>
      <w:r w:rsidR="00BC0A68">
        <w:t xml:space="preserve">the provisions of </w:t>
      </w:r>
      <w:r>
        <w:t xml:space="preserve">Section </w:t>
      </w:r>
      <w:r w:rsidR="004E627B">
        <w:t xml:space="preserve">7 </w:t>
      </w:r>
      <w:r>
        <w:t>of Article V hereof shall be known as the "</w:t>
      </w:r>
      <w:r w:rsidR="00416FBB">
        <w:t>Member</w:t>
      </w:r>
      <w:r>
        <w:t xml:space="preserve">s" of the </w:t>
      </w:r>
      <w:r w:rsidR="00FB5010">
        <w:t>HIG</w:t>
      </w:r>
      <w:r>
        <w:t>.</w:t>
      </w:r>
    </w:p>
    <w:p w:rsidR="007A4425" w:rsidRDefault="007A4425" w:rsidP="00B769FC">
      <w:pPr>
        <w:jc w:val="both"/>
      </w:pPr>
    </w:p>
    <w:p w:rsidR="007A4425" w:rsidRDefault="007A4425" w:rsidP="00B769FC">
      <w:pPr>
        <w:jc w:val="both"/>
      </w:pPr>
      <w:r>
        <w:tab/>
      </w:r>
      <w:r w:rsidR="00932DC2">
        <w:rPr>
          <w:b/>
        </w:rPr>
        <w:t xml:space="preserve">Section 2.  </w:t>
      </w:r>
      <w:r>
        <w:rPr>
          <w:b/>
        </w:rPr>
        <w:t>Location.</w:t>
      </w:r>
      <w:r>
        <w:t xml:space="preserve">  </w:t>
      </w:r>
      <w:r w:rsidR="003F1AE0">
        <w:t>To the extent deemed necessary, t</w:t>
      </w:r>
      <w:r>
        <w:t xml:space="preserve">he </w:t>
      </w:r>
      <w:r w:rsidR="003F1AE0">
        <w:t>Members</w:t>
      </w:r>
      <w:r>
        <w:t xml:space="preserve"> of </w:t>
      </w:r>
      <w:r w:rsidR="00FB5010">
        <w:t xml:space="preserve">HIG </w:t>
      </w:r>
      <w:r w:rsidR="003F1AE0">
        <w:t>shall designate a location for HIG which shall be the office of one of the Members</w:t>
      </w:r>
      <w:r>
        <w:t xml:space="preserve">.  The </w:t>
      </w:r>
      <w:r w:rsidR="003F1AE0">
        <w:t>Members</w:t>
      </w:r>
      <w:r>
        <w:t xml:space="preserve"> of </w:t>
      </w:r>
      <w:r w:rsidR="00FB5010">
        <w:t>HIG</w:t>
      </w:r>
      <w:r>
        <w:t xml:space="preserve"> may change the location of the principal office and/or establish such other offices as it deems appropriate.</w:t>
      </w:r>
    </w:p>
    <w:p w:rsidR="007A4425" w:rsidRDefault="007A4425" w:rsidP="00B769FC">
      <w:pPr>
        <w:jc w:val="both"/>
      </w:pPr>
    </w:p>
    <w:p w:rsidR="007A4425" w:rsidRDefault="007A4425" w:rsidP="003F1AE0">
      <w:pPr>
        <w:jc w:val="both"/>
      </w:pPr>
      <w:r>
        <w:tab/>
      </w:r>
    </w:p>
    <w:p w:rsidR="007A4425" w:rsidRDefault="007A4425" w:rsidP="00B769FC">
      <w:pPr>
        <w:jc w:val="both"/>
      </w:pPr>
    </w:p>
    <w:p w:rsidR="007A4425" w:rsidRDefault="007A4425" w:rsidP="00B769FC">
      <w:pPr>
        <w:tabs>
          <w:tab w:val="center" w:pos="4680"/>
        </w:tabs>
        <w:jc w:val="both"/>
        <w:rPr>
          <w:b/>
        </w:rPr>
      </w:pPr>
      <w:r>
        <w:rPr>
          <w:b/>
        </w:rPr>
        <w:tab/>
        <w:t>ARTICLE II</w:t>
      </w:r>
    </w:p>
    <w:p w:rsidR="007A4425" w:rsidRDefault="007A4425" w:rsidP="00B769FC">
      <w:pPr>
        <w:tabs>
          <w:tab w:val="center" w:pos="4680"/>
        </w:tabs>
        <w:jc w:val="both"/>
        <w:rPr>
          <w:b/>
        </w:rPr>
      </w:pPr>
      <w:r>
        <w:rPr>
          <w:b/>
        </w:rPr>
        <w:tab/>
        <w:t xml:space="preserve">PURPOSES AND POWERS OF THE </w:t>
      </w:r>
      <w:r w:rsidR="003B73B9">
        <w:rPr>
          <w:b/>
        </w:rPr>
        <w:t>HENDERSUN INTEREST GROUP</w:t>
      </w:r>
    </w:p>
    <w:p w:rsidR="007A4425" w:rsidRDefault="007A4425" w:rsidP="00B769FC">
      <w:pPr>
        <w:jc w:val="both"/>
      </w:pPr>
    </w:p>
    <w:p w:rsidR="00416FBB" w:rsidRDefault="007A4425" w:rsidP="00416FBB">
      <w:pPr>
        <w:jc w:val="both"/>
      </w:pPr>
      <w:r>
        <w:tab/>
      </w:r>
      <w:r>
        <w:rPr>
          <w:b/>
        </w:rPr>
        <w:t xml:space="preserve">Section 1.  Purpose of the </w:t>
      </w:r>
      <w:r w:rsidR="003B73B9">
        <w:rPr>
          <w:b/>
        </w:rPr>
        <w:t>HenderSun Interest Group</w:t>
      </w:r>
      <w:r>
        <w:rPr>
          <w:b/>
        </w:rPr>
        <w:t>.</w:t>
      </w:r>
      <w:r>
        <w:t xml:space="preserve">  </w:t>
      </w:r>
      <w:r w:rsidR="00416FBB">
        <w:t xml:space="preserve">The </w:t>
      </w:r>
      <w:r w:rsidR="00FB5010">
        <w:t>group</w:t>
      </w:r>
      <w:r w:rsidR="00416FBB">
        <w:t xml:space="preserve"> is formed to allow the Members to effectively collaborate to </w:t>
      </w:r>
      <w:r w:rsidR="00FB5010">
        <w:t>facilitate the development of the Project</w:t>
      </w:r>
      <w:r w:rsidR="00B27A9A">
        <w:t>, to</w:t>
      </w:r>
      <w:r w:rsidR="00D117F7">
        <w:t xml:space="preserve"> develop </w:t>
      </w:r>
      <w:r w:rsidR="0081607E">
        <w:t xml:space="preserve">proposed </w:t>
      </w:r>
      <w:r w:rsidR="00B27A9A">
        <w:t>terms and conditions for the purchase of electric</w:t>
      </w:r>
      <w:r w:rsidR="00D117F7">
        <w:t xml:space="preserve"> energy </w:t>
      </w:r>
      <w:r w:rsidR="00B27A9A">
        <w:t xml:space="preserve">and capacity from the Project, to </w:t>
      </w:r>
      <w:r w:rsidR="0081607E">
        <w:t xml:space="preserve">explore opportunities for </w:t>
      </w:r>
      <w:r w:rsidR="00B27A9A">
        <w:t xml:space="preserve">the cooperative procurement </w:t>
      </w:r>
      <w:r w:rsidR="00D117F7">
        <w:t xml:space="preserve">by Members </w:t>
      </w:r>
      <w:r w:rsidR="00B27A9A">
        <w:t>of natural gas, natural gas transportation, natural gas storage and natural gas scheduling services for the Project</w:t>
      </w:r>
      <w:r w:rsidR="0081607E">
        <w:t>,</w:t>
      </w:r>
      <w:r w:rsidR="00B27A9A">
        <w:t xml:space="preserve"> and, if so requested by</w:t>
      </w:r>
      <w:r w:rsidR="00D117F7">
        <w:t xml:space="preserve"> one or more </w:t>
      </w:r>
      <w:r w:rsidR="00B27A9A">
        <w:t>Member</w:t>
      </w:r>
      <w:r w:rsidR="00D117F7">
        <w:t>s</w:t>
      </w:r>
      <w:r w:rsidR="00B27A9A">
        <w:t xml:space="preserve">, </w:t>
      </w:r>
      <w:r w:rsidR="0081607E">
        <w:t xml:space="preserve">to evaluate alternatives for </w:t>
      </w:r>
      <w:r w:rsidR="00B27A9A">
        <w:t>the scheduling and tagging of electric energy and capacity from the Project.</w:t>
      </w:r>
    </w:p>
    <w:p w:rsidR="007F2BE6" w:rsidRDefault="007F2BE6" w:rsidP="00416FBB">
      <w:pPr>
        <w:jc w:val="both"/>
      </w:pPr>
    </w:p>
    <w:p w:rsidR="007A4425" w:rsidRDefault="007A4425" w:rsidP="00B769FC">
      <w:pPr>
        <w:jc w:val="both"/>
      </w:pPr>
      <w:r>
        <w:tab/>
      </w:r>
      <w:r>
        <w:rPr>
          <w:b/>
        </w:rPr>
        <w:t>Section 2.</w:t>
      </w:r>
      <w:r w:rsidR="00D117F7">
        <w:rPr>
          <w:b/>
        </w:rPr>
        <w:t xml:space="preserve"> The Objectives </w:t>
      </w:r>
      <w:r>
        <w:rPr>
          <w:b/>
        </w:rPr>
        <w:t xml:space="preserve">of the </w:t>
      </w:r>
      <w:r w:rsidR="007F2BE6">
        <w:rPr>
          <w:b/>
        </w:rPr>
        <w:t>HIG</w:t>
      </w:r>
      <w:r>
        <w:rPr>
          <w:b/>
        </w:rPr>
        <w:t>.</w:t>
      </w:r>
      <w:r>
        <w:t xml:space="preserve">  In order to carry out the purposes of </w:t>
      </w:r>
      <w:r w:rsidR="00F17D19">
        <w:t xml:space="preserve">the </w:t>
      </w:r>
      <w:r w:rsidR="007F2BE6">
        <w:t>HIG</w:t>
      </w:r>
      <w:r>
        <w:t xml:space="preserve"> set forth herein, the </w:t>
      </w:r>
      <w:r w:rsidR="007F2BE6">
        <w:t>HIG</w:t>
      </w:r>
      <w:r>
        <w:t xml:space="preserve"> shall have the following </w:t>
      </w:r>
      <w:r w:rsidR="00D117F7">
        <w:t>objectives</w:t>
      </w:r>
      <w:r>
        <w:t>:</w:t>
      </w:r>
    </w:p>
    <w:p w:rsidR="007A4425" w:rsidRDefault="007A4425" w:rsidP="00B769FC">
      <w:pPr>
        <w:jc w:val="both"/>
      </w:pPr>
    </w:p>
    <w:p w:rsidR="007A4425" w:rsidRDefault="007A4425" w:rsidP="00B769FC">
      <w:pPr>
        <w:ind w:left="720"/>
        <w:jc w:val="both"/>
      </w:pPr>
      <w:r>
        <w:tab/>
        <w:t>(a)</w:t>
      </w:r>
      <w:r>
        <w:tab/>
        <w:t xml:space="preserve">to </w:t>
      </w:r>
      <w:r w:rsidR="0035253F">
        <w:t>negotiate a uniform potential power purchase agreement for capacity and energy from the Project;</w:t>
      </w:r>
    </w:p>
    <w:p w:rsidR="007A4425" w:rsidRDefault="007A4425" w:rsidP="00B769FC">
      <w:pPr>
        <w:jc w:val="both"/>
      </w:pPr>
    </w:p>
    <w:p w:rsidR="007A4425" w:rsidRDefault="007A4425" w:rsidP="00B769FC">
      <w:pPr>
        <w:ind w:left="720"/>
        <w:jc w:val="both"/>
      </w:pPr>
      <w:r>
        <w:lastRenderedPageBreak/>
        <w:tab/>
        <w:t>(b)</w:t>
      </w:r>
      <w:r>
        <w:tab/>
      </w:r>
      <w:r w:rsidR="007D1CEB">
        <w:t xml:space="preserve">to </w:t>
      </w:r>
      <w:r w:rsidR="00D117F7">
        <w:t xml:space="preserve">develop a means of </w:t>
      </w:r>
      <w:r w:rsidR="007D1CEB">
        <w:t>assess</w:t>
      </w:r>
      <w:r w:rsidR="00D117F7">
        <w:t>ing</w:t>
      </w:r>
      <w:r w:rsidR="007D1CEB">
        <w:t xml:space="preserve"> fees to the Members to fund the </w:t>
      </w:r>
      <w:r w:rsidR="00F17D19">
        <w:t xml:space="preserve">activities </w:t>
      </w:r>
      <w:r w:rsidR="007D1CEB">
        <w:t>of the HIG</w:t>
      </w:r>
      <w:r>
        <w:t>;</w:t>
      </w:r>
    </w:p>
    <w:p w:rsidR="007A4425" w:rsidRDefault="007A4425" w:rsidP="00B769FC">
      <w:pPr>
        <w:jc w:val="both"/>
      </w:pPr>
    </w:p>
    <w:p w:rsidR="007A4425" w:rsidRDefault="007A4425" w:rsidP="007D1CEB">
      <w:pPr>
        <w:ind w:left="720"/>
        <w:jc w:val="both"/>
      </w:pPr>
      <w:r>
        <w:tab/>
        <w:t>(c)</w:t>
      </w:r>
      <w:r>
        <w:tab/>
        <w:t>to cooperate with other persons or other entities, public or private,</w:t>
      </w:r>
      <w:r w:rsidR="00D117F7">
        <w:t xml:space="preserve"> regarding </w:t>
      </w:r>
      <w:r>
        <w:t xml:space="preserve">the development of </w:t>
      </w:r>
      <w:r w:rsidR="007D1CEB">
        <w:t>the Project</w:t>
      </w:r>
      <w:r>
        <w:t xml:space="preserve"> and </w:t>
      </w:r>
      <w:r w:rsidR="00F17D19">
        <w:t xml:space="preserve">potential </w:t>
      </w:r>
      <w:r>
        <w:t>fuel</w:t>
      </w:r>
      <w:r w:rsidR="007D1CEB">
        <w:t xml:space="preserve"> supply arrangements for the Project;</w:t>
      </w:r>
    </w:p>
    <w:p w:rsidR="007A4425" w:rsidRDefault="007A4425" w:rsidP="00B769FC">
      <w:pPr>
        <w:jc w:val="both"/>
      </w:pPr>
    </w:p>
    <w:p w:rsidR="007A4425" w:rsidRDefault="00784B9D" w:rsidP="007D1CEB">
      <w:pPr>
        <w:ind w:left="720"/>
        <w:jc w:val="both"/>
      </w:pPr>
      <w:r>
        <w:tab/>
        <w:t>(d</w:t>
      </w:r>
      <w:r w:rsidR="007A4425">
        <w:t>)</w:t>
      </w:r>
      <w:r w:rsidR="007A4425">
        <w:tab/>
        <w:t xml:space="preserve">to </w:t>
      </w:r>
      <w:r w:rsidR="00A25071">
        <w:t>receive</w:t>
      </w:r>
      <w:r w:rsidR="007A4425">
        <w:t xml:space="preserve">, hold, </w:t>
      </w:r>
      <w:r w:rsidR="00D117F7">
        <w:t xml:space="preserve">and </w:t>
      </w:r>
      <w:r w:rsidR="007A4425">
        <w:t>use</w:t>
      </w:r>
      <w:r w:rsidR="008D5085">
        <w:t xml:space="preserve"> </w:t>
      </w:r>
      <w:r w:rsidR="007D1CEB">
        <w:t xml:space="preserve">funds </w:t>
      </w:r>
      <w:r w:rsidR="00D117F7">
        <w:t xml:space="preserve">received from the </w:t>
      </w:r>
      <w:r w:rsidR="008D5085">
        <w:t>M</w:t>
      </w:r>
      <w:r w:rsidR="00D117F7">
        <w:t>embers, or otherwise, for the objectives of HIG</w:t>
      </w:r>
      <w:r w:rsidR="007D1CEB">
        <w:t>;</w:t>
      </w:r>
      <w:r w:rsidR="00EB3BE7">
        <w:t xml:space="preserve"> and</w:t>
      </w:r>
    </w:p>
    <w:p w:rsidR="007A4425" w:rsidRDefault="007A4425" w:rsidP="00B769FC">
      <w:pPr>
        <w:jc w:val="both"/>
      </w:pPr>
    </w:p>
    <w:p w:rsidR="00286376" w:rsidRDefault="00784B9D" w:rsidP="002074DB">
      <w:pPr>
        <w:ind w:left="720" w:firstLine="720"/>
        <w:jc w:val="both"/>
      </w:pPr>
      <w:r>
        <w:t>(</w:t>
      </w:r>
      <w:r w:rsidR="008D5085">
        <w:t>e</w:t>
      </w:r>
      <w:r w:rsidR="00286376">
        <w:t>)</w:t>
      </w:r>
      <w:r w:rsidR="00286376">
        <w:tab/>
        <w:t>to undertake or participate in any other lawful activity</w:t>
      </w:r>
      <w:r w:rsidR="00A25071">
        <w:t xml:space="preserve"> </w:t>
      </w:r>
      <w:r w:rsidR="008D5085">
        <w:t xml:space="preserve">unanimously </w:t>
      </w:r>
      <w:r w:rsidR="00A25071">
        <w:t>approved by the Members</w:t>
      </w:r>
      <w:r w:rsidR="00286376">
        <w:t>.</w:t>
      </w:r>
    </w:p>
    <w:p w:rsidR="007A4425" w:rsidRDefault="007A4425" w:rsidP="00B769FC">
      <w:pPr>
        <w:jc w:val="both"/>
      </w:pPr>
    </w:p>
    <w:p w:rsidR="00D26A1A" w:rsidRDefault="00932DC2" w:rsidP="00784B9D">
      <w:pPr>
        <w:jc w:val="both"/>
      </w:pPr>
      <w:r>
        <w:tab/>
      </w:r>
      <w:r w:rsidRPr="00932DC2">
        <w:rPr>
          <w:b/>
        </w:rPr>
        <w:t xml:space="preserve">Section 3.  </w:t>
      </w:r>
      <w:r>
        <w:rPr>
          <w:b/>
        </w:rPr>
        <w:t>Member</w:t>
      </w:r>
      <w:r w:rsidR="006F3EED">
        <w:rPr>
          <w:b/>
        </w:rPr>
        <w:t>s</w:t>
      </w:r>
      <w:r w:rsidR="004E0798">
        <w:rPr>
          <w:b/>
        </w:rPr>
        <w:t>hip</w:t>
      </w:r>
      <w:r>
        <w:rPr>
          <w:b/>
        </w:rPr>
        <w:t>.</w:t>
      </w:r>
      <w:r w:rsidR="004E0798">
        <w:t xml:space="preserve"> Each Member shall designate one person to serve as its voting representative and so advise the Chairperson </w:t>
      </w:r>
      <w:r w:rsidR="00BC0A68">
        <w:t xml:space="preserve">who </w:t>
      </w:r>
      <w:r w:rsidR="004E0798">
        <w:t>will communicate that designation to all the Members. A Member may replace its voting representative with</w:t>
      </w:r>
      <w:r w:rsidR="00BC0A68">
        <w:t xml:space="preserve"> another </w:t>
      </w:r>
      <w:r w:rsidR="004E0798">
        <w:t>designated person, upon providing written notification to the Chairperson</w:t>
      </w:r>
      <w:r w:rsidR="00BC0A68">
        <w:t xml:space="preserve"> and the Members</w:t>
      </w:r>
      <w:r w:rsidR="004E0798">
        <w:t>.</w:t>
      </w:r>
      <w:r w:rsidR="00EB3BE7">
        <w:t xml:space="preserve">  The Chairperson will keep the official list of the voting representative </w:t>
      </w:r>
      <w:r w:rsidR="00BF484A">
        <w:t xml:space="preserve">and email address </w:t>
      </w:r>
      <w:r w:rsidR="00EB3BE7">
        <w:t xml:space="preserve">of each Member and </w:t>
      </w:r>
      <w:r w:rsidR="0011262A">
        <w:t>will</w:t>
      </w:r>
      <w:r w:rsidR="00EB3BE7">
        <w:t xml:space="preserve"> make it available to any Member upon request.</w:t>
      </w:r>
    </w:p>
    <w:p w:rsidR="00B769FC" w:rsidRDefault="00B769FC" w:rsidP="00B769FC">
      <w:pPr>
        <w:jc w:val="both"/>
      </w:pPr>
    </w:p>
    <w:p w:rsidR="007A4425" w:rsidRDefault="007A4425" w:rsidP="00B769FC">
      <w:pPr>
        <w:jc w:val="both"/>
      </w:pPr>
      <w:r>
        <w:tab/>
      </w:r>
    </w:p>
    <w:p w:rsidR="007A4425" w:rsidRDefault="007A4425" w:rsidP="00B769FC">
      <w:pPr>
        <w:keepNext/>
        <w:keepLines/>
        <w:tabs>
          <w:tab w:val="center" w:pos="4680"/>
        </w:tabs>
        <w:jc w:val="both"/>
        <w:rPr>
          <w:b/>
        </w:rPr>
      </w:pPr>
      <w:r>
        <w:tab/>
      </w:r>
      <w:r>
        <w:rPr>
          <w:b/>
        </w:rPr>
        <w:t>ARTICLE III</w:t>
      </w:r>
    </w:p>
    <w:p w:rsidR="007A4425" w:rsidRDefault="007A4425" w:rsidP="00B769FC">
      <w:pPr>
        <w:keepNext/>
        <w:keepLines/>
        <w:tabs>
          <w:tab w:val="center" w:pos="4680"/>
        </w:tabs>
        <w:jc w:val="both"/>
        <w:rPr>
          <w:b/>
        </w:rPr>
      </w:pPr>
      <w:r>
        <w:rPr>
          <w:b/>
        </w:rPr>
        <w:tab/>
      </w:r>
      <w:r w:rsidR="007B24A6">
        <w:rPr>
          <w:b/>
        </w:rPr>
        <w:t>Participation and Contribution Share Determination</w:t>
      </w:r>
    </w:p>
    <w:p w:rsidR="007A4425" w:rsidRDefault="007A4425" w:rsidP="00B769FC">
      <w:pPr>
        <w:keepLines/>
        <w:jc w:val="both"/>
      </w:pPr>
    </w:p>
    <w:p w:rsidR="00E101F7" w:rsidRDefault="007A4425" w:rsidP="00FD46B8">
      <w:pPr>
        <w:keepLines/>
        <w:jc w:val="both"/>
      </w:pPr>
      <w:r>
        <w:lastRenderedPageBreak/>
        <w:tab/>
      </w:r>
      <w:r>
        <w:rPr>
          <w:b/>
        </w:rPr>
        <w:t xml:space="preserve">Section 1.  </w:t>
      </w:r>
      <w:r w:rsidR="007B24A6">
        <w:rPr>
          <w:b/>
        </w:rPr>
        <w:t>Initial Participation Level</w:t>
      </w:r>
      <w:r>
        <w:rPr>
          <w:b/>
        </w:rPr>
        <w:t>.</w:t>
      </w:r>
      <w:r>
        <w:t xml:space="preserve">  </w:t>
      </w:r>
      <w:r w:rsidR="007B24A6">
        <w:t xml:space="preserve">Each </w:t>
      </w:r>
      <w:r w:rsidR="00A25071">
        <w:t>M</w:t>
      </w:r>
      <w:r w:rsidR="007B24A6">
        <w:t xml:space="preserve">ember shall designate </w:t>
      </w:r>
      <w:r w:rsidR="00A25071">
        <w:t xml:space="preserve">its </w:t>
      </w:r>
      <w:r w:rsidR="007B24A6">
        <w:t xml:space="preserve">initial projected minimum and maximum </w:t>
      </w:r>
      <w:r w:rsidR="00434406">
        <w:t xml:space="preserve">Megawatt </w:t>
      </w:r>
      <w:r w:rsidR="007B24A6">
        <w:t xml:space="preserve">capacity interest for each of the first 10 years of operation of the Project, assuming a commercial operation date </w:t>
      </w:r>
      <w:r w:rsidR="00434406">
        <w:t xml:space="preserve">of January 1, </w:t>
      </w:r>
      <w:r w:rsidR="007B24A6">
        <w:t xml:space="preserve">2020. </w:t>
      </w:r>
      <w:r w:rsidR="00434406">
        <w:t>T</w:t>
      </w:r>
      <w:r w:rsidR="007B24A6">
        <w:t xml:space="preserve">he average </w:t>
      </w:r>
      <w:r w:rsidR="00434406">
        <w:t xml:space="preserve">of the </w:t>
      </w:r>
      <w:r w:rsidR="00C907A6">
        <w:t xml:space="preserve">yearly </w:t>
      </w:r>
      <w:r w:rsidR="00434406">
        <w:t xml:space="preserve">minimum and maximum designated </w:t>
      </w:r>
      <w:r w:rsidR="007B24A6">
        <w:t>capacity interest</w:t>
      </w:r>
      <w:r w:rsidR="00434406">
        <w:t>s</w:t>
      </w:r>
      <w:r w:rsidR="007B24A6">
        <w:t xml:space="preserve"> of </w:t>
      </w:r>
      <w:r w:rsidR="00434406">
        <w:t xml:space="preserve">each </w:t>
      </w:r>
      <w:r w:rsidR="007B24A6">
        <w:t xml:space="preserve">Member </w:t>
      </w:r>
      <w:r w:rsidR="00434406">
        <w:t xml:space="preserve">(“Average Member Projection”) will be used </w:t>
      </w:r>
      <w:r w:rsidR="007B24A6">
        <w:t xml:space="preserve">to determine the allocation of </w:t>
      </w:r>
      <w:r w:rsidR="00C907A6">
        <w:t xml:space="preserve">HIG </w:t>
      </w:r>
      <w:r w:rsidR="007B24A6">
        <w:t xml:space="preserve">costs </w:t>
      </w:r>
      <w:r w:rsidR="00434406">
        <w:t>among its Members</w:t>
      </w:r>
      <w:r w:rsidR="007B24A6">
        <w:t>.</w:t>
      </w:r>
    </w:p>
    <w:p w:rsidR="00E101F7" w:rsidRDefault="00E101F7" w:rsidP="00FD46B8">
      <w:pPr>
        <w:keepLines/>
        <w:jc w:val="both"/>
      </w:pPr>
    </w:p>
    <w:p w:rsidR="00E101F7" w:rsidRDefault="00E101F7" w:rsidP="00E101F7">
      <w:pPr>
        <w:keepLines/>
        <w:ind w:firstLine="720"/>
        <w:jc w:val="both"/>
      </w:pPr>
      <w:r>
        <w:rPr>
          <w:b/>
        </w:rPr>
        <w:t xml:space="preserve">Section 2. </w:t>
      </w:r>
      <w:r>
        <w:rPr>
          <w:b/>
        </w:rPr>
        <w:tab/>
      </w:r>
      <w:r w:rsidR="00C907A6">
        <w:rPr>
          <w:b/>
        </w:rPr>
        <w:t xml:space="preserve">Cost </w:t>
      </w:r>
      <w:r>
        <w:rPr>
          <w:b/>
        </w:rPr>
        <w:t>Allocation Methodology.</w:t>
      </w:r>
      <w:r>
        <w:t xml:space="preserve">   </w:t>
      </w:r>
      <w:r w:rsidR="00C907A6">
        <w:t xml:space="preserve">HIG </w:t>
      </w:r>
      <w:r>
        <w:t>costs</w:t>
      </w:r>
      <w:r w:rsidR="002E0B9E">
        <w:t xml:space="preserve"> </w:t>
      </w:r>
      <w:r w:rsidR="00C907A6">
        <w:t xml:space="preserve">shall be allocated among the Members </w:t>
      </w:r>
      <w:r>
        <w:t>pursuant to the following formula:</w:t>
      </w:r>
    </w:p>
    <w:p w:rsidR="00E101F7" w:rsidRDefault="006A32DE" w:rsidP="006A32DE">
      <w:pPr>
        <w:keepLines/>
        <w:jc w:val="both"/>
      </w:pPr>
      <w:r>
        <w:t xml:space="preserve"> </w:t>
      </w:r>
    </w:p>
    <w:p w:rsidR="006A32DE" w:rsidRPr="00490AB9" w:rsidRDefault="000B3FC2" w:rsidP="006A32DE">
      <w:pPr>
        <w:keepLines/>
        <w:jc w:val="both"/>
      </w:pPr>
      <m:oMathPara>
        <m:oMath>
          <m:r>
            <w:rPr>
              <w:rFonts w:ascii="Cambria Math" w:hAnsi="Cambria Math"/>
            </w:rPr>
            <m:t>MCi=</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y=1</m:t>
                  </m:r>
                </m:sub>
                <m:sup>
                  <m:r>
                    <w:rPr>
                      <w:rFonts w:ascii="Cambria Math" w:hAnsi="Cambria Math"/>
                    </w:rPr>
                    <m:t>10</m:t>
                  </m:r>
                </m:sup>
                <m:e>
                  <m:sSub>
                    <m:sSubPr>
                      <m:ctrlPr>
                        <w:rPr>
                          <w:rFonts w:ascii="Cambria Math" w:hAnsi="Cambria Math"/>
                          <w:i/>
                        </w:rPr>
                      </m:ctrlPr>
                    </m:sSubPr>
                    <m:e>
                      <m:r>
                        <w:rPr>
                          <w:rFonts w:ascii="Cambria Math" w:hAnsi="Cambria Math"/>
                        </w:rPr>
                        <m:t>AMP</m:t>
                      </m:r>
                    </m:e>
                    <m:sub>
                      <m:r>
                        <w:rPr>
                          <w:rFonts w:ascii="Cambria Math" w:hAnsi="Cambria Math"/>
                        </w:rPr>
                        <m:t xml:space="preserve">i </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y=1</m:t>
                  </m:r>
                </m:sub>
                <m:sup>
                  <m:r>
                    <w:rPr>
                      <w:rFonts w:ascii="Cambria Math" w:hAnsi="Cambria Math"/>
                    </w:rPr>
                    <m:t>10</m:t>
                  </m:r>
                </m:sup>
                <m:e>
                  <m:r>
                    <w:rPr>
                      <w:rFonts w:ascii="Cambria Math" w:hAnsi="Cambria Math"/>
                    </w:rPr>
                    <m:t>APCM</m:t>
                  </m:r>
                </m:e>
              </m:nary>
            </m:e>
          </m:d>
          <m:r>
            <w:rPr>
              <w:rFonts w:ascii="Cambria Math" w:hAnsi="Cambria Math"/>
            </w:rPr>
            <m:t>x 100</m:t>
          </m:r>
        </m:oMath>
      </m:oMathPara>
    </w:p>
    <w:p w:rsidR="00490AB9" w:rsidRDefault="00490AB9" w:rsidP="006A32DE">
      <w:pPr>
        <w:keepLines/>
        <w:jc w:val="both"/>
      </w:pPr>
    </w:p>
    <w:p w:rsidR="00490AB9" w:rsidRDefault="00490AB9" w:rsidP="00490AB9">
      <w:pPr>
        <w:keepLines/>
        <w:ind w:firstLine="1440"/>
        <w:jc w:val="both"/>
      </w:pPr>
      <w:r>
        <w:t>Where:</w:t>
      </w:r>
    </w:p>
    <w:p w:rsidR="00490AB9" w:rsidRDefault="00490AB9" w:rsidP="00490AB9">
      <w:pPr>
        <w:keepLines/>
        <w:ind w:firstLine="1440"/>
        <w:jc w:val="both"/>
      </w:pPr>
      <w:r>
        <w:tab/>
        <w:t>MC</w:t>
      </w:r>
      <w:r>
        <w:rPr>
          <w:vertAlign w:val="subscript"/>
        </w:rPr>
        <w:t>i</w:t>
      </w:r>
      <w:r>
        <w:t xml:space="preserve"> = Member i share (%)</w:t>
      </w:r>
    </w:p>
    <w:p w:rsidR="00490AB9" w:rsidRDefault="00490AB9" w:rsidP="00490AB9">
      <w:pPr>
        <w:keepLines/>
        <w:ind w:firstLine="1440"/>
        <w:jc w:val="both"/>
      </w:pPr>
      <w:r>
        <w:tab/>
        <w:t>AMP</w:t>
      </w:r>
      <w:r>
        <w:rPr>
          <w:vertAlign w:val="subscript"/>
        </w:rPr>
        <w:t>i</w:t>
      </w:r>
      <w:r>
        <w:t xml:space="preserve"> = Average Member i Projection in each year</w:t>
      </w:r>
      <w:r w:rsidR="00C907A6">
        <w:t xml:space="preserve"> (y)</w:t>
      </w:r>
    </w:p>
    <w:p w:rsidR="00490AB9" w:rsidRDefault="00490AB9" w:rsidP="00490AB9">
      <w:pPr>
        <w:keepLines/>
        <w:ind w:firstLine="1440"/>
        <w:jc w:val="both"/>
      </w:pPr>
      <w:r>
        <w:tab/>
        <w:t>APCM = Average Projected Capacity for all Members</w:t>
      </w:r>
    </w:p>
    <w:p w:rsidR="002E0B9E" w:rsidRDefault="002E0B9E" w:rsidP="002E0B9E">
      <w:pPr>
        <w:keepLines/>
        <w:ind w:firstLine="1440"/>
        <w:jc w:val="both"/>
      </w:pPr>
    </w:p>
    <w:p w:rsidR="002E0B9E" w:rsidRDefault="002E0B9E" w:rsidP="002E0B9E">
      <w:pPr>
        <w:keepLines/>
        <w:jc w:val="both"/>
      </w:pPr>
      <w:r>
        <w:t xml:space="preserve">The </w:t>
      </w:r>
      <w:r w:rsidR="00BC0A68">
        <w:t>C</w:t>
      </w:r>
      <w:r>
        <w:t>hairperson of HIG will administ</w:t>
      </w:r>
      <w:r w:rsidR="00D30F16">
        <w:t>e</w:t>
      </w:r>
      <w:r>
        <w:t xml:space="preserve">r the </w:t>
      </w:r>
      <w:r w:rsidR="00C907A6">
        <w:t xml:space="preserve">cost </w:t>
      </w:r>
      <w:r>
        <w:t xml:space="preserve">allocation methodology and will </w:t>
      </w:r>
      <w:r w:rsidR="00AB437E">
        <w:t xml:space="preserve">use it to calculate </w:t>
      </w:r>
      <w:r w:rsidR="007E2F5A">
        <w:t xml:space="preserve">and assess </w:t>
      </w:r>
      <w:r w:rsidR="00AB437E">
        <w:t xml:space="preserve">the cash contribution obligation of </w:t>
      </w:r>
      <w:r>
        <w:t>each Member</w:t>
      </w:r>
      <w:r w:rsidR="00C907A6">
        <w:t xml:space="preserve"> </w:t>
      </w:r>
      <w:r w:rsidR="00AB437E">
        <w:t xml:space="preserve">for costs </w:t>
      </w:r>
      <w:r w:rsidR="006B6849">
        <w:t>approved pursuant to Article III, Section 4 below</w:t>
      </w:r>
      <w:r>
        <w:t>.</w:t>
      </w:r>
    </w:p>
    <w:p w:rsidR="00490AB9" w:rsidRPr="00490AB9" w:rsidRDefault="00490AB9" w:rsidP="00490AB9">
      <w:pPr>
        <w:keepLines/>
        <w:ind w:firstLine="1440"/>
        <w:jc w:val="both"/>
      </w:pPr>
    </w:p>
    <w:p w:rsidR="00FD46B8" w:rsidRDefault="00FD46B8" w:rsidP="00FD46B8">
      <w:pPr>
        <w:keepLines/>
        <w:jc w:val="both"/>
      </w:pPr>
    </w:p>
    <w:p w:rsidR="007A4425" w:rsidRDefault="007A4425" w:rsidP="00B769FC">
      <w:pPr>
        <w:jc w:val="both"/>
      </w:pPr>
      <w:r>
        <w:lastRenderedPageBreak/>
        <w:tab/>
      </w:r>
      <w:r>
        <w:rPr>
          <w:b/>
        </w:rPr>
        <w:t xml:space="preserve">Section </w:t>
      </w:r>
      <w:r w:rsidR="005E5F42">
        <w:rPr>
          <w:b/>
        </w:rPr>
        <w:t>3</w:t>
      </w:r>
      <w:r>
        <w:rPr>
          <w:b/>
        </w:rPr>
        <w:t>.  Meetings.</w:t>
      </w:r>
      <w:r>
        <w:t xml:space="preserve">  The </w:t>
      </w:r>
      <w:r w:rsidR="00487A05">
        <w:t>Members</w:t>
      </w:r>
      <w:r>
        <w:t xml:space="preserve"> shall meet</w:t>
      </w:r>
      <w:r w:rsidR="00FD46B8">
        <w:t xml:space="preserve"> </w:t>
      </w:r>
      <w:r w:rsidR="00A25071">
        <w:t xml:space="preserve">periodically and </w:t>
      </w:r>
      <w:r w:rsidR="00FD46B8">
        <w:t>at least</w:t>
      </w:r>
      <w:r>
        <w:t xml:space="preserve"> annually </w:t>
      </w:r>
      <w:r w:rsidR="00FD46B8">
        <w:t xml:space="preserve">to </w:t>
      </w:r>
      <w:r w:rsidR="00A25071">
        <w:t xml:space="preserve">discuss their interests and to </w:t>
      </w:r>
      <w:r w:rsidR="00FD46B8">
        <w:t>conduct the business of the HIG at a p</w:t>
      </w:r>
      <w:r>
        <w:t xml:space="preserve">lace determined by </w:t>
      </w:r>
      <w:r w:rsidR="003F1AE0">
        <w:t xml:space="preserve">a simple majority of the Members. </w:t>
      </w:r>
      <w:r w:rsidR="00A25071">
        <w:t>A minimum of five business days advance notice of any meeting shall be provided to each Member</w:t>
      </w:r>
      <w:r w:rsidR="002C674F">
        <w:t>, unless waived by all Members</w:t>
      </w:r>
      <w:r w:rsidR="00A25071">
        <w:t>.</w:t>
      </w:r>
    </w:p>
    <w:p w:rsidR="003F1AE0" w:rsidRDefault="003F1AE0" w:rsidP="00B769FC">
      <w:pPr>
        <w:jc w:val="both"/>
      </w:pPr>
    </w:p>
    <w:p w:rsidR="006B58DD" w:rsidRDefault="007A4425" w:rsidP="006B58DD">
      <w:pPr>
        <w:ind w:firstLine="720"/>
        <w:jc w:val="both"/>
      </w:pPr>
      <w:r>
        <w:rPr>
          <w:b/>
        </w:rPr>
        <w:t xml:space="preserve">Section </w:t>
      </w:r>
      <w:r w:rsidR="005E5F42">
        <w:rPr>
          <w:b/>
        </w:rPr>
        <w:t>4</w:t>
      </w:r>
      <w:r>
        <w:rPr>
          <w:b/>
        </w:rPr>
        <w:t>.  Quorum and Voting.</w:t>
      </w:r>
      <w:r>
        <w:t xml:space="preserve">  </w:t>
      </w:r>
      <w:r w:rsidR="006B58DD">
        <w:t xml:space="preserve">A quorum exists at any meeting of the </w:t>
      </w:r>
      <w:r w:rsidR="003F1AE0">
        <w:t>Members</w:t>
      </w:r>
      <w:r w:rsidR="006B58DD">
        <w:t xml:space="preserve"> </w:t>
      </w:r>
      <w:r w:rsidR="00A25071">
        <w:t xml:space="preserve">where at least a majority of the Members </w:t>
      </w:r>
      <w:r w:rsidR="003F1AE0">
        <w:t>are</w:t>
      </w:r>
      <w:r w:rsidR="006B58DD">
        <w:t xml:space="preserve"> present</w:t>
      </w:r>
      <w:r w:rsidR="003F1AE0">
        <w:t>, either in person or via teleconference</w:t>
      </w:r>
      <w:r w:rsidR="006B58DD">
        <w:t xml:space="preserve">.  If a quorum exists, a majority vote of the </w:t>
      </w:r>
      <w:r w:rsidR="003F1AE0">
        <w:t>Members</w:t>
      </w:r>
      <w:r w:rsidR="006B58DD">
        <w:t xml:space="preserve"> present shall be necessary to take any action</w:t>
      </w:r>
      <w:r w:rsidR="003F1AE0">
        <w:t>.</w:t>
      </w:r>
      <w:r w:rsidR="006B58DD">
        <w:t xml:space="preserve"> </w:t>
      </w:r>
      <w:r w:rsidR="00C907A6">
        <w:t xml:space="preserve"> </w:t>
      </w:r>
      <w:r w:rsidR="002C674F">
        <w:t>Members may participate in HIG meetings by telephone conference call, web conference call, or video conferencing</w:t>
      </w:r>
      <w:r w:rsidR="00413AD9">
        <w:t xml:space="preserve"> and </w:t>
      </w:r>
      <w:r w:rsidR="004C489B">
        <w:t>will be deemed present at the meeting through such participation</w:t>
      </w:r>
      <w:r w:rsidR="002C674F">
        <w:t xml:space="preserve">.  </w:t>
      </w:r>
      <w:r w:rsidR="00C907A6">
        <w:t>Approval of any activit</w:t>
      </w:r>
      <w:r w:rsidR="00574441">
        <w:t>y</w:t>
      </w:r>
      <w:r w:rsidR="00C907A6">
        <w:t xml:space="preserve"> of the HIG for which costs will be assessed to the Members must be unanimously approved by all Members.</w:t>
      </w:r>
      <w:r w:rsidR="008804DD" w:rsidRPr="008804DD">
        <w:t xml:space="preserve"> </w:t>
      </w:r>
      <w:r w:rsidR="008804DD">
        <w:t xml:space="preserve"> A notice of any meeting at which a vote on any activity of the HIG for which costs will be assessed to the Members shall include sufficient detail regarding the scope and the estimated costs to be incurred by the Members for the activity.</w:t>
      </w:r>
      <w:r w:rsidR="00C907A6">
        <w:t xml:space="preserve">  Members not present at a meeting may indicate their respective approvals </w:t>
      </w:r>
      <w:r w:rsidR="00413AD9">
        <w:t xml:space="preserve">or disapprovals </w:t>
      </w:r>
      <w:r w:rsidR="00C907A6">
        <w:t xml:space="preserve">by email or otherwise in writing </w:t>
      </w:r>
      <w:r w:rsidR="00E067CB">
        <w:t>to the other Members.</w:t>
      </w:r>
    </w:p>
    <w:p w:rsidR="006B58DD" w:rsidRDefault="006B58DD" w:rsidP="00B769FC">
      <w:pPr>
        <w:jc w:val="both"/>
      </w:pPr>
    </w:p>
    <w:p w:rsidR="007A4425" w:rsidRDefault="007A4425" w:rsidP="00B769FC">
      <w:pPr>
        <w:jc w:val="both"/>
      </w:pPr>
      <w:r>
        <w:tab/>
      </w:r>
      <w:r>
        <w:rPr>
          <w:b/>
        </w:rPr>
        <w:t xml:space="preserve">Section </w:t>
      </w:r>
      <w:r w:rsidR="005E5F42">
        <w:rPr>
          <w:b/>
        </w:rPr>
        <w:t>5</w:t>
      </w:r>
      <w:r>
        <w:rPr>
          <w:b/>
        </w:rPr>
        <w:t xml:space="preserve">.  </w:t>
      </w:r>
      <w:r w:rsidR="00487A05">
        <w:rPr>
          <w:b/>
        </w:rPr>
        <w:t>Chairperson</w:t>
      </w:r>
      <w:r>
        <w:rPr>
          <w:b/>
        </w:rPr>
        <w:t>.</w:t>
      </w:r>
      <w:r>
        <w:t xml:space="preserve">  </w:t>
      </w:r>
      <w:r w:rsidR="00487A05">
        <w:t xml:space="preserve">The </w:t>
      </w:r>
      <w:r w:rsidR="005E5F42">
        <w:t xml:space="preserve">voting representatives of the </w:t>
      </w:r>
      <w:r w:rsidR="004E0798">
        <w:t>M</w:t>
      </w:r>
      <w:r w:rsidR="00487A05">
        <w:t>embers will elect a Chairperson who will be responsible for coordinating all meetings</w:t>
      </w:r>
      <w:r w:rsidR="00574441">
        <w:t>;</w:t>
      </w:r>
      <w:r w:rsidR="00487A05">
        <w:t xml:space="preserve"> establishing agendas</w:t>
      </w:r>
      <w:r w:rsidR="00574441">
        <w:t>;</w:t>
      </w:r>
      <w:r w:rsidR="00487A05">
        <w:t xml:space="preserve"> processing </w:t>
      </w:r>
      <w:r w:rsidR="00574441">
        <w:t xml:space="preserve">and paying </w:t>
      </w:r>
      <w:r w:rsidR="00487A05">
        <w:t xml:space="preserve">invoices from contractors, suppliers, </w:t>
      </w:r>
      <w:r w:rsidR="00574441">
        <w:t xml:space="preserve">consultants, legal counsel, </w:t>
      </w:r>
      <w:r w:rsidR="00487A05">
        <w:t>etc.</w:t>
      </w:r>
      <w:r w:rsidR="00574441">
        <w:t>;</w:t>
      </w:r>
      <w:r w:rsidR="00487A05">
        <w:t xml:space="preserve"> </w:t>
      </w:r>
      <w:r w:rsidR="00574441">
        <w:t xml:space="preserve">maintaining </w:t>
      </w:r>
      <w:r w:rsidR="00487A05">
        <w:t xml:space="preserve">accounting </w:t>
      </w:r>
      <w:r w:rsidR="00574441">
        <w:t xml:space="preserve">records of all HIG transactions; administering the </w:t>
      </w:r>
      <w:r w:rsidR="00487A05">
        <w:t xml:space="preserve">assessment </w:t>
      </w:r>
      <w:r w:rsidR="00574441">
        <w:t xml:space="preserve">and collection </w:t>
      </w:r>
      <w:r w:rsidR="00487A05">
        <w:t xml:space="preserve">of </w:t>
      </w:r>
      <w:r w:rsidR="00574441">
        <w:t xml:space="preserve">costs allocated </w:t>
      </w:r>
      <w:r w:rsidR="00487A05">
        <w:t>to the Members</w:t>
      </w:r>
      <w:r w:rsidR="00574441">
        <w:t>;</w:t>
      </w:r>
      <w:r w:rsidR="00487A05">
        <w:t xml:space="preserve"> and such other duties as </w:t>
      </w:r>
      <w:r w:rsidR="00BC0A68">
        <w:t xml:space="preserve">are </w:t>
      </w:r>
      <w:r w:rsidR="004E0798">
        <w:t>delegated</w:t>
      </w:r>
      <w:r w:rsidR="00487A05">
        <w:t xml:space="preserve"> by the Members</w:t>
      </w:r>
      <w:r w:rsidR="004E0798">
        <w:t xml:space="preserve"> to the Chairperson</w:t>
      </w:r>
      <w:r w:rsidR="00487A05">
        <w:t xml:space="preserve">. </w:t>
      </w:r>
    </w:p>
    <w:p w:rsidR="007A4425" w:rsidRDefault="007A4425" w:rsidP="00B769FC">
      <w:pPr>
        <w:jc w:val="both"/>
      </w:pPr>
    </w:p>
    <w:p w:rsidR="007A4425" w:rsidRDefault="007A4425" w:rsidP="00B769FC">
      <w:pPr>
        <w:jc w:val="both"/>
      </w:pPr>
      <w:r>
        <w:tab/>
      </w:r>
      <w:r>
        <w:rPr>
          <w:b/>
        </w:rPr>
        <w:t xml:space="preserve">Section </w:t>
      </w:r>
      <w:r w:rsidR="009F5A7A">
        <w:rPr>
          <w:b/>
        </w:rPr>
        <w:t>6</w:t>
      </w:r>
      <w:r>
        <w:rPr>
          <w:b/>
        </w:rPr>
        <w:t xml:space="preserve">.  </w:t>
      </w:r>
      <w:r w:rsidR="002E0B9E">
        <w:rPr>
          <w:b/>
        </w:rPr>
        <w:t>Termination of Membership</w:t>
      </w:r>
      <w:r>
        <w:rPr>
          <w:b/>
        </w:rPr>
        <w:t>.</w:t>
      </w:r>
      <w:r w:rsidR="002E0B9E">
        <w:t xml:space="preserve"> Any Member may terminate </w:t>
      </w:r>
      <w:r w:rsidR="00BC0A68">
        <w:t xml:space="preserve">its </w:t>
      </w:r>
      <w:r w:rsidR="006E14F0">
        <w:t xml:space="preserve">Membership </w:t>
      </w:r>
      <w:r w:rsidR="002E0B9E">
        <w:t>in HIG at any time</w:t>
      </w:r>
      <w:r w:rsidR="00BF484A">
        <w:t xml:space="preserve"> by providing email or other written notice to the other Members</w:t>
      </w:r>
      <w:r w:rsidR="002E0B9E">
        <w:t>.</w:t>
      </w:r>
      <w:r w:rsidR="006E14F0">
        <w:t xml:space="preserve">  A Member’s participation in HIG may also be terminated upon a vote of a majority of the Members after notice of a meeting to be held for that purpose.</w:t>
      </w:r>
      <w:r w:rsidR="002E0B9E">
        <w:t xml:space="preserve">  </w:t>
      </w:r>
      <w:r w:rsidR="006E14F0">
        <w:t>A</w:t>
      </w:r>
      <w:r w:rsidR="00BF484A">
        <w:t xml:space="preserve"> terminating </w:t>
      </w:r>
      <w:r w:rsidR="006E14F0">
        <w:t xml:space="preserve">or terminated </w:t>
      </w:r>
      <w:r w:rsidR="002E0B9E">
        <w:t xml:space="preserve">Member will be responsible for </w:t>
      </w:r>
      <w:r w:rsidR="00BF484A">
        <w:t xml:space="preserve">its </w:t>
      </w:r>
      <w:r w:rsidR="002E0B9E">
        <w:t xml:space="preserve">allocated </w:t>
      </w:r>
      <w:r w:rsidR="00BF484A">
        <w:t xml:space="preserve">share of </w:t>
      </w:r>
      <w:r w:rsidR="006E14F0">
        <w:t xml:space="preserve">all </w:t>
      </w:r>
      <w:r w:rsidR="00D9722D">
        <w:t xml:space="preserve">HIG </w:t>
      </w:r>
      <w:r w:rsidR="002E0B9E">
        <w:t xml:space="preserve">costs </w:t>
      </w:r>
      <w:r w:rsidR="00D9722D">
        <w:t xml:space="preserve">approved </w:t>
      </w:r>
      <w:r w:rsidR="006E14F0">
        <w:t xml:space="preserve">by all Members </w:t>
      </w:r>
      <w:r w:rsidR="000D2F06">
        <w:t xml:space="preserve">and incurred </w:t>
      </w:r>
      <w:r w:rsidR="00D9722D">
        <w:t>prior to its termination and shall be entitled to a prompt refund of any amount</w:t>
      </w:r>
      <w:r w:rsidR="006E14F0">
        <w:t>s</w:t>
      </w:r>
      <w:r w:rsidR="00D9722D">
        <w:t xml:space="preserve"> it </w:t>
      </w:r>
      <w:r w:rsidR="005F4A8F">
        <w:t xml:space="preserve">may have paid </w:t>
      </w:r>
      <w:r w:rsidR="00D9722D">
        <w:t xml:space="preserve">to HIG </w:t>
      </w:r>
      <w:r w:rsidR="005F4A8F">
        <w:t xml:space="preserve">pursuant to </w:t>
      </w:r>
      <w:r w:rsidR="006E14F0">
        <w:t>one or more</w:t>
      </w:r>
      <w:r w:rsidR="005F4A8F">
        <w:t xml:space="preserve"> assessment</w:t>
      </w:r>
      <w:r w:rsidR="006E14F0">
        <w:t>s</w:t>
      </w:r>
      <w:r w:rsidR="005F4A8F">
        <w:t xml:space="preserve"> that </w:t>
      </w:r>
      <w:r w:rsidR="006E14F0">
        <w:t>collectively were premised upon</w:t>
      </w:r>
      <w:r w:rsidR="005F4A8F">
        <w:t xml:space="preserve"> a higher level of total HIG costs than </w:t>
      </w:r>
      <w:r w:rsidR="006E14F0">
        <w:t xml:space="preserve">the total level </w:t>
      </w:r>
      <w:r w:rsidR="005F4A8F">
        <w:t>approved by the Members as of the time of its termination notice</w:t>
      </w:r>
      <w:r w:rsidR="00D9722D">
        <w:t>.</w:t>
      </w:r>
    </w:p>
    <w:p w:rsidR="007A4425" w:rsidRDefault="007A4425" w:rsidP="00B769FC">
      <w:pPr>
        <w:jc w:val="both"/>
      </w:pPr>
    </w:p>
    <w:p w:rsidR="007A4425" w:rsidRDefault="007A4425" w:rsidP="00B769FC">
      <w:pPr>
        <w:keepNext/>
        <w:keepLines/>
        <w:tabs>
          <w:tab w:val="center" w:pos="4680"/>
        </w:tabs>
        <w:jc w:val="both"/>
        <w:rPr>
          <w:b/>
        </w:rPr>
      </w:pPr>
      <w:r>
        <w:tab/>
      </w:r>
      <w:r>
        <w:rPr>
          <w:b/>
        </w:rPr>
        <w:t xml:space="preserve">ARTICLE </w:t>
      </w:r>
      <w:r w:rsidR="006B6849">
        <w:rPr>
          <w:b/>
        </w:rPr>
        <w:t>I</w:t>
      </w:r>
      <w:r>
        <w:rPr>
          <w:b/>
        </w:rPr>
        <w:t>V</w:t>
      </w:r>
    </w:p>
    <w:p w:rsidR="007A4425" w:rsidRDefault="007A4425" w:rsidP="00B769FC">
      <w:pPr>
        <w:keepNext/>
        <w:keepLines/>
        <w:tabs>
          <w:tab w:val="center" w:pos="4680"/>
        </w:tabs>
        <w:jc w:val="both"/>
      </w:pPr>
      <w:r>
        <w:rPr>
          <w:b/>
        </w:rPr>
        <w:tab/>
        <w:t>CASH CONTRIBUTIONS</w:t>
      </w:r>
      <w:r w:rsidR="00313DDC">
        <w:rPr>
          <w:b/>
        </w:rPr>
        <w:t xml:space="preserve"> AND HIG ACCOUNT</w:t>
      </w:r>
    </w:p>
    <w:p w:rsidR="007A4425" w:rsidRDefault="007A4425" w:rsidP="00B769FC">
      <w:pPr>
        <w:keepLines/>
        <w:jc w:val="both"/>
      </w:pPr>
    </w:p>
    <w:p w:rsidR="007A4425" w:rsidRDefault="007A4425" w:rsidP="00B769FC">
      <w:pPr>
        <w:keepLines/>
        <w:jc w:val="both"/>
      </w:pPr>
      <w:r>
        <w:tab/>
      </w:r>
      <w:r w:rsidR="00F9113F">
        <w:t xml:space="preserve">The Chairperson shall establish a separate bank account </w:t>
      </w:r>
      <w:r w:rsidR="007E2F5A">
        <w:t xml:space="preserve">at a bank approved by the Members </w:t>
      </w:r>
      <w:r w:rsidR="00F9113F">
        <w:t xml:space="preserve">into which cash contributions </w:t>
      </w:r>
      <w:r w:rsidR="007E2F5A">
        <w:t xml:space="preserve">received </w:t>
      </w:r>
      <w:r w:rsidR="00F9113F">
        <w:t xml:space="preserve">from Members pursuant to Article III shall be deposited and from which authorized HIG expenditures shall be paid.  </w:t>
      </w:r>
      <w:r w:rsidR="002E0B9E">
        <w:t xml:space="preserve">The Chairperson will </w:t>
      </w:r>
      <w:r w:rsidR="007E2F5A">
        <w:t xml:space="preserve">administer </w:t>
      </w:r>
      <w:r w:rsidR="00313DDC">
        <w:t xml:space="preserve">the HIG </w:t>
      </w:r>
      <w:r w:rsidR="007E2F5A">
        <w:t xml:space="preserve">bank </w:t>
      </w:r>
      <w:r w:rsidR="00313DDC">
        <w:t xml:space="preserve">account and will keep records of </w:t>
      </w:r>
      <w:r w:rsidR="007E2F5A">
        <w:t xml:space="preserve">all HIG transactions, as well as </w:t>
      </w:r>
      <w:r w:rsidR="00313DDC">
        <w:t>the cumulative contribution</w:t>
      </w:r>
      <w:r w:rsidR="007E2F5A">
        <w:t>s made</w:t>
      </w:r>
      <w:r w:rsidR="00313DDC">
        <w:t xml:space="preserve"> by each Member.</w:t>
      </w:r>
      <w:r w:rsidR="007E2F5A">
        <w:t xml:space="preserve">  The Chairperson will make all HIG records available to any </w:t>
      </w:r>
      <w:r w:rsidR="002E3E7B">
        <w:t>Member upon request.</w:t>
      </w:r>
    </w:p>
    <w:p w:rsidR="007A4425" w:rsidRDefault="007A4425" w:rsidP="00B769FC">
      <w:pPr>
        <w:jc w:val="both"/>
      </w:pPr>
    </w:p>
    <w:p w:rsidR="007A4425" w:rsidRDefault="007A4425" w:rsidP="00A11A87">
      <w:pPr>
        <w:keepNext/>
        <w:tabs>
          <w:tab w:val="center" w:pos="4680"/>
        </w:tabs>
        <w:jc w:val="both"/>
        <w:rPr>
          <w:b/>
        </w:rPr>
      </w:pPr>
      <w:r>
        <w:lastRenderedPageBreak/>
        <w:tab/>
      </w:r>
      <w:r>
        <w:rPr>
          <w:b/>
        </w:rPr>
        <w:t xml:space="preserve">ARTICLE </w:t>
      </w:r>
      <w:r w:rsidR="002E3E7B">
        <w:rPr>
          <w:b/>
        </w:rPr>
        <w:t>V</w:t>
      </w:r>
    </w:p>
    <w:p w:rsidR="007A4425" w:rsidRDefault="007A4425" w:rsidP="00A11A87">
      <w:pPr>
        <w:keepNext/>
        <w:tabs>
          <w:tab w:val="center" w:pos="4680"/>
        </w:tabs>
        <w:jc w:val="both"/>
      </w:pPr>
      <w:r>
        <w:rPr>
          <w:b/>
        </w:rPr>
        <w:tab/>
        <w:t>MISCELLANEOUS PROVISIONS</w:t>
      </w:r>
    </w:p>
    <w:p w:rsidR="007A4425" w:rsidRDefault="007A4425" w:rsidP="00A11A87">
      <w:pPr>
        <w:keepNext/>
        <w:jc w:val="both"/>
      </w:pPr>
    </w:p>
    <w:p w:rsidR="007A4425" w:rsidRDefault="007A4425" w:rsidP="00D6049F">
      <w:pPr>
        <w:keepNext/>
        <w:keepLines/>
        <w:jc w:val="both"/>
      </w:pPr>
      <w:r>
        <w:tab/>
      </w:r>
      <w:r>
        <w:rPr>
          <w:b/>
        </w:rPr>
        <w:t xml:space="preserve">Section 1.  </w:t>
      </w:r>
      <w:r w:rsidR="00A87C9B">
        <w:rPr>
          <w:b/>
        </w:rPr>
        <w:t>Term</w:t>
      </w:r>
      <w:r>
        <w:rPr>
          <w:b/>
        </w:rPr>
        <w:t>.</w:t>
      </w:r>
      <w:r w:rsidR="00313DDC">
        <w:t xml:space="preserve">  </w:t>
      </w:r>
      <w:r w:rsidR="007A2FC1">
        <w:t xml:space="preserve">This </w:t>
      </w:r>
      <w:r w:rsidR="00A87C9B">
        <w:t xml:space="preserve">Agreement </w:t>
      </w:r>
      <w:r>
        <w:t xml:space="preserve">shall </w:t>
      </w:r>
      <w:r w:rsidR="007A2FC1">
        <w:t xml:space="preserve">commence on the date entered above and shall continue </w:t>
      </w:r>
      <w:r w:rsidR="00313DDC">
        <w:t xml:space="preserve">until </w:t>
      </w:r>
      <w:r w:rsidR="00A87C9B">
        <w:t xml:space="preserve">terminated as </w:t>
      </w:r>
      <w:r>
        <w:t xml:space="preserve">provided </w:t>
      </w:r>
      <w:r w:rsidR="00A87C9B">
        <w:t xml:space="preserve">in </w:t>
      </w:r>
      <w:r>
        <w:t xml:space="preserve">Section 2 of this Article </w:t>
      </w:r>
      <w:r w:rsidR="00A87C9B">
        <w:t>V</w:t>
      </w:r>
      <w:r>
        <w:t xml:space="preserve">, provided that all </w:t>
      </w:r>
      <w:r w:rsidR="008A4532">
        <w:t xml:space="preserve">of </w:t>
      </w:r>
      <w:r w:rsidR="00313DDC">
        <w:t>HIG</w:t>
      </w:r>
      <w:r w:rsidR="008A4532">
        <w:t xml:space="preserve">’s </w:t>
      </w:r>
      <w:r w:rsidR="00313DDC">
        <w:t xml:space="preserve">liabilities </w:t>
      </w:r>
      <w:r w:rsidR="00D6049F">
        <w:t>shall have been satisfied</w:t>
      </w:r>
      <w:r w:rsidR="00A87C9B">
        <w:t xml:space="preserve"> </w:t>
      </w:r>
      <w:r>
        <w:t xml:space="preserve">or adequate provision for such </w:t>
      </w:r>
      <w:r w:rsidR="00A87C9B">
        <w:t xml:space="preserve">satisfaction </w:t>
      </w:r>
      <w:r>
        <w:t xml:space="preserve">shall have been made in accordance with the instruments governing such </w:t>
      </w:r>
      <w:r w:rsidR="00313DDC">
        <w:t>HIG o</w:t>
      </w:r>
      <w:r w:rsidR="008A4532">
        <w:t>bligations</w:t>
      </w:r>
      <w:r w:rsidR="00306B9C">
        <w:t>.</w:t>
      </w:r>
    </w:p>
    <w:p w:rsidR="007A4425" w:rsidRDefault="007A4425" w:rsidP="00B769FC">
      <w:pPr>
        <w:jc w:val="both"/>
      </w:pPr>
    </w:p>
    <w:p w:rsidR="007A4425" w:rsidRDefault="007A4425" w:rsidP="00B769FC">
      <w:pPr>
        <w:jc w:val="both"/>
      </w:pPr>
      <w:r>
        <w:tab/>
      </w:r>
      <w:r>
        <w:rPr>
          <w:b/>
        </w:rPr>
        <w:t xml:space="preserve">Section 2.  Dissolution of </w:t>
      </w:r>
      <w:r w:rsidR="00313DDC">
        <w:rPr>
          <w:b/>
        </w:rPr>
        <w:t>HIG</w:t>
      </w:r>
      <w:r>
        <w:rPr>
          <w:b/>
        </w:rPr>
        <w:t>.</w:t>
      </w:r>
      <w:r>
        <w:t xml:space="preserve">  This Agreement shall continue in full force and effect </w:t>
      </w:r>
      <w:r w:rsidR="00124A4E">
        <w:t xml:space="preserve"> </w:t>
      </w:r>
      <w:r>
        <w:t xml:space="preserve">until the </w:t>
      </w:r>
      <w:r w:rsidR="00E63235">
        <w:t>Members</w:t>
      </w:r>
      <w:r>
        <w:t xml:space="preserve"> </w:t>
      </w:r>
      <w:r w:rsidR="007A2FC1">
        <w:t xml:space="preserve">terminate </w:t>
      </w:r>
      <w:r>
        <w:t>this Agreement in accordance with this Section 2</w:t>
      </w:r>
      <w:r w:rsidR="00D6049F">
        <w:t>.  A</w:t>
      </w:r>
      <w:r>
        <w:t xml:space="preserve">ny such termination of this Agreement shall constitute a dissolution of </w:t>
      </w:r>
      <w:r w:rsidR="00313DDC">
        <w:t>HIG</w:t>
      </w:r>
      <w:r>
        <w:t xml:space="preserve">.  </w:t>
      </w:r>
      <w:r w:rsidR="00D6049F">
        <w:t xml:space="preserve">Termination </w:t>
      </w:r>
      <w:r>
        <w:t>of this Agreement may be accomplished</w:t>
      </w:r>
      <w:r w:rsidR="007A2FC1">
        <w:t xml:space="preserve"> </w:t>
      </w:r>
      <w:r>
        <w:t xml:space="preserve">by </w:t>
      </w:r>
      <w:r w:rsidR="00124A4E">
        <w:t xml:space="preserve">a vote of the Members or by </w:t>
      </w:r>
      <w:r>
        <w:t xml:space="preserve">a writing or writings executed by each </w:t>
      </w:r>
      <w:r w:rsidR="00D6049F">
        <w:t>Member</w:t>
      </w:r>
      <w:r w:rsidR="007A2FC1">
        <w:t xml:space="preserve"> evidencing a desire to terminate this Agreement</w:t>
      </w:r>
      <w:r>
        <w:t xml:space="preserve">.  In no event shall this Agreement be </w:t>
      </w:r>
      <w:r w:rsidR="00D6049F">
        <w:t xml:space="preserve">terminated </w:t>
      </w:r>
      <w:r>
        <w:t xml:space="preserve">until </w:t>
      </w:r>
      <w:r w:rsidR="00697F11">
        <w:t xml:space="preserve">the obligations of each Member </w:t>
      </w:r>
      <w:r w:rsidR="00124A4E">
        <w:t>to HIG</w:t>
      </w:r>
      <w:r>
        <w:t xml:space="preserve"> </w:t>
      </w:r>
      <w:r w:rsidR="00697F11">
        <w:t xml:space="preserve">has </w:t>
      </w:r>
      <w:r>
        <w:t>been satisfied, released or adequately provided for.</w:t>
      </w:r>
    </w:p>
    <w:p w:rsidR="007A4425" w:rsidRDefault="007A4425" w:rsidP="00B769FC">
      <w:pPr>
        <w:jc w:val="both"/>
      </w:pPr>
    </w:p>
    <w:p w:rsidR="00BE1969" w:rsidRDefault="007A4425" w:rsidP="00BE1969">
      <w:pPr>
        <w:jc w:val="both"/>
      </w:pPr>
      <w:r>
        <w:tab/>
      </w:r>
      <w:r>
        <w:rPr>
          <w:b/>
        </w:rPr>
        <w:t>Section 3.</w:t>
      </w:r>
      <w:r w:rsidR="007A2FC1">
        <w:rPr>
          <w:b/>
        </w:rPr>
        <w:t xml:space="preserve">  </w:t>
      </w:r>
      <w:r w:rsidR="00BE1969">
        <w:rPr>
          <w:b/>
        </w:rPr>
        <w:t>Confidentiality</w:t>
      </w:r>
      <w:r>
        <w:rPr>
          <w:b/>
        </w:rPr>
        <w:t>.</w:t>
      </w:r>
      <w:r>
        <w:t xml:space="preserve">  </w:t>
      </w:r>
      <w:r w:rsidR="00A6563C">
        <w:t xml:space="preserve">In connection with activities of HIG, </w:t>
      </w:r>
      <w:r w:rsidR="00BE1969">
        <w:t>Member</w:t>
      </w:r>
      <w:r w:rsidR="00A6563C">
        <w:t>s</w:t>
      </w:r>
      <w:r w:rsidR="00BE1969" w:rsidRPr="00BE1969">
        <w:t xml:space="preserve"> may acquire proprietary data and other confidential information </w:t>
      </w:r>
      <w:r w:rsidR="00A6563C">
        <w:t xml:space="preserve">of other Members </w:t>
      </w:r>
      <w:r w:rsidR="00BE1969" w:rsidRPr="00BE1969">
        <w:t xml:space="preserve">with respect to operations, contracts, customers, and business relationships, including, without limitation, financial data, trade secrets concerning the business and affairs of Members, processes, pricing, business plans, databases, know-how and other confidential material. </w:t>
      </w:r>
      <w:r w:rsidR="00A6563C">
        <w:t xml:space="preserve"> </w:t>
      </w:r>
      <w:r w:rsidR="00BE1969" w:rsidRPr="00BE1969">
        <w:t>Further,</w:t>
      </w:r>
      <w:r w:rsidR="00BE1969">
        <w:t xml:space="preserve"> HIG </w:t>
      </w:r>
      <w:r w:rsidR="00BE1969" w:rsidRPr="00BE1969">
        <w:t>may from time to time engage legal counsel to provide advice on particular legal matters to the association</w:t>
      </w:r>
      <w:r w:rsidR="00A6563C">
        <w:t>,</w:t>
      </w:r>
      <w:r w:rsidR="00BE1969" w:rsidRPr="00BE1969">
        <w:t xml:space="preserve"> and it is critical that attorney-client communications and attorney work product be maintained as privileged and confidential. All such </w:t>
      </w:r>
      <w:r w:rsidR="00BE1969" w:rsidRPr="00BE1969">
        <w:lastRenderedPageBreak/>
        <w:t>information described herein is collectively referred to as Confidential Information. Except as otherwise required by law, each Member shall not, and shall ensure that</w:t>
      </w:r>
      <w:r w:rsidR="00BE1969">
        <w:t xml:space="preserve"> such Member’s representatives do not: (i) without the prior written consent of HIG by unanimous vote of the Member</w:t>
      </w:r>
      <w:r w:rsidR="00A6563C">
        <w:t>s</w:t>
      </w:r>
      <w:r w:rsidR="00BE1969">
        <w:t xml:space="preserve">, directly or indirectly communicate or divulge to any </w:t>
      </w:r>
      <w:r w:rsidR="00A6563C">
        <w:t xml:space="preserve">person </w:t>
      </w:r>
      <w:r w:rsidR="00BE1969">
        <w:t>that is not a Member, or use for said Member’s own benefit or the benefit of any other individual, entity, firm or association, any Confidential Information created by HIG itself, or (ii) without the prior written consent of the disclosing Member, directly or indirectly communicate or divulge to any person that is not a Member, or use for said Member’s (other than the disclosing Member) own benefit or the benefit of any other individual, entity, firm or association, any Confidential Information disclosed by the disclosing Member to HIG</w:t>
      </w:r>
      <w:r w:rsidR="00A6563C">
        <w:t xml:space="preserve"> or to an HIG Member</w:t>
      </w:r>
      <w:r w:rsidR="00BE1969">
        <w:t>.</w:t>
      </w:r>
      <w:r w:rsidR="00A47877">
        <w:t xml:space="preserve"> </w:t>
      </w:r>
      <w:r w:rsidR="00A6563C">
        <w:t xml:space="preserve"> </w:t>
      </w:r>
      <w:r w:rsidR="00A47877">
        <w:t>HIG or any Member shall be entitled to injunctive relief, in addition to any other legal remedy, for the violation of this provision by any person.</w:t>
      </w:r>
      <w:r w:rsidR="00BA52A4">
        <w:t xml:space="preserve"> </w:t>
      </w:r>
      <w:r w:rsidR="00E71A07">
        <w:t>Each Member’s obligations under this Section shall survive the termination of this Agreement.</w:t>
      </w:r>
    </w:p>
    <w:p w:rsidR="000055B7" w:rsidRDefault="000055B7" w:rsidP="00B769FC">
      <w:pPr>
        <w:jc w:val="both"/>
      </w:pPr>
    </w:p>
    <w:p w:rsidR="007A4425" w:rsidRDefault="007A4425" w:rsidP="00B769FC">
      <w:pPr>
        <w:jc w:val="both"/>
      </w:pPr>
      <w:r>
        <w:tab/>
      </w:r>
      <w:r>
        <w:rPr>
          <w:b/>
        </w:rPr>
        <w:t xml:space="preserve">Section 4.  </w:t>
      </w:r>
      <w:r w:rsidR="00BE1969">
        <w:rPr>
          <w:b/>
        </w:rPr>
        <w:t>Liability</w:t>
      </w:r>
      <w:r>
        <w:rPr>
          <w:b/>
        </w:rPr>
        <w:t>.</w:t>
      </w:r>
      <w:r>
        <w:t xml:space="preserve">  The </w:t>
      </w:r>
      <w:r w:rsidR="00BE1969">
        <w:t xml:space="preserve">Chairperson shall have no liability to the Members for any act or omission taken </w:t>
      </w:r>
      <w:r w:rsidR="0031240F">
        <w:t xml:space="preserve">in good faith </w:t>
      </w:r>
      <w:r w:rsidR="00BE1969">
        <w:t xml:space="preserve">in his or her capacity as Chairperson, </w:t>
      </w:r>
      <w:r w:rsidR="0031240F">
        <w:t xml:space="preserve">but liability shall attach </w:t>
      </w:r>
      <w:r w:rsidR="00BE1969">
        <w:t>for willful misconduct</w:t>
      </w:r>
      <w:r>
        <w:t>.</w:t>
      </w:r>
    </w:p>
    <w:p w:rsidR="007A4425" w:rsidRDefault="007A4425" w:rsidP="00B769FC">
      <w:pPr>
        <w:jc w:val="both"/>
      </w:pPr>
    </w:p>
    <w:p w:rsidR="007A4425" w:rsidRDefault="007A4425" w:rsidP="00B769FC">
      <w:pPr>
        <w:jc w:val="both"/>
      </w:pPr>
      <w:r>
        <w:tab/>
      </w:r>
      <w:r>
        <w:rPr>
          <w:b/>
        </w:rPr>
        <w:t xml:space="preserve">Section </w:t>
      </w:r>
      <w:r w:rsidR="000055B7">
        <w:rPr>
          <w:b/>
        </w:rPr>
        <w:t>5</w:t>
      </w:r>
      <w:r>
        <w:rPr>
          <w:b/>
        </w:rPr>
        <w:t>.  Effective Date.</w:t>
      </w:r>
      <w:r>
        <w:t xml:space="preserve">  This Agreement shall be effective as to each </w:t>
      </w:r>
      <w:r w:rsidR="00416FBB">
        <w:t>Member</w:t>
      </w:r>
      <w:r>
        <w:t xml:space="preserve"> immediately at such time that it is executed by </w:t>
      </w:r>
      <w:r w:rsidR="00124A4E">
        <w:t xml:space="preserve">a duly authorized representative </w:t>
      </w:r>
      <w:r>
        <w:t xml:space="preserve">of such </w:t>
      </w:r>
      <w:r w:rsidR="00E63235">
        <w:t>Member</w:t>
      </w:r>
      <w:r>
        <w:t>.</w:t>
      </w:r>
    </w:p>
    <w:p w:rsidR="007A4425" w:rsidRDefault="007A4425" w:rsidP="00B769FC">
      <w:pPr>
        <w:jc w:val="both"/>
      </w:pPr>
    </w:p>
    <w:p w:rsidR="007A4425" w:rsidRDefault="007A4425" w:rsidP="00B769FC">
      <w:pPr>
        <w:jc w:val="both"/>
      </w:pPr>
      <w:r>
        <w:tab/>
      </w:r>
      <w:r>
        <w:rPr>
          <w:b/>
        </w:rPr>
        <w:t xml:space="preserve">Section </w:t>
      </w:r>
      <w:r w:rsidR="00BD27B8">
        <w:rPr>
          <w:b/>
        </w:rPr>
        <w:t>6</w:t>
      </w:r>
      <w:r>
        <w:rPr>
          <w:b/>
        </w:rPr>
        <w:t>.</w:t>
      </w:r>
      <w:r w:rsidR="00CC29C3">
        <w:rPr>
          <w:b/>
        </w:rPr>
        <w:t xml:space="preserve"> </w:t>
      </w:r>
      <w:r w:rsidR="00BD27B8">
        <w:rPr>
          <w:b/>
        </w:rPr>
        <w:t xml:space="preserve"> </w:t>
      </w:r>
      <w:r w:rsidR="00CC29C3">
        <w:rPr>
          <w:b/>
        </w:rPr>
        <w:t>Representations</w:t>
      </w:r>
      <w:r>
        <w:rPr>
          <w:b/>
        </w:rPr>
        <w:t>.</w:t>
      </w:r>
      <w:r w:rsidR="00CC29C3">
        <w:t xml:space="preserve"> </w:t>
      </w:r>
      <w:r w:rsidR="000B3FC2">
        <w:t xml:space="preserve"> </w:t>
      </w:r>
      <w:r w:rsidR="00CC29C3">
        <w:t>No representation of a position of HIG on any issue shall be made by the Chairman, or any Member, unless authorized by the Members</w:t>
      </w:r>
      <w:r>
        <w:t>.</w:t>
      </w:r>
    </w:p>
    <w:p w:rsidR="007A4425" w:rsidRDefault="007A4425" w:rsidP="00B769FC">
      <w:pPr>
        <w:jc w:val="both"/>
      </w:pPr>
    </w:p>
    <w:p w:rsidR="00E26336" w:rsidRPr="00E26336" w:rsidRDefault="007A4425" w:rsidP="00E26336">
      <w:r>
        <w:tab/>
      </w:r>
      <w:r>
        <w:rPr>
          <w:b/>
        </w:rPr>
        <w:t xml:space="preserve">Section </w:t>
      </w:r>
      <w:r w:rsidR="00BD27B8">
        <w:rPr>
          <w:b/>
        </w:rPr>
        <w:t>7</w:t>
      </w:r>
      <w:r>
        <w:rPr>
          <w:b/>
        </w:rPr>
        <w:t xml:space="preserve">.  New </w:t>
      </w:r>
      <w:r w:rsidR="00416FBB">
        <w:rPr>
          <w:b/>
        </w:rPr>
        <w:t>Member</w:t>
      </w:r>
      <w:r>
        <w:rPr>
          <w:b/>
        </w:rPr>
        <w:t>s.</w:t>
      </w:r>
      <w:r>
        <w:t xml:space="preserve">  The </w:t>
      </w:r>
      <w:r w:rsidR="000055B7">
        <w:t>Members</w:t>
      </w:r>
      <w:r>
        <w:t xml:space="preserve"> may permit any </w:t>
      </w:r>
      <w:r w:rsidR="00D30F16">
        <w:t>entity</w:t>
      </w:r>
      <w:r>
        <w:t xml:space="preserve"> operating</w:t>
      </w:r>
      <w:r w:rsidR="00124A4E">
        <w:t xml:space="preserve"> or providing power to</w:t>
      </w:r>
      <w:r>
        <w:t xml:space="preserve"> a municipal electric system </w:t>
      </w:r>
      <w:r w:rsidR="000055B7">
        <w:t xml:space="preserve">or electric cooperative </w:t>
      </w:r>
      <w:r>
        <w:t xml:space="preserve">within or without the Commonwealth of Kentucky to become a party to this Agreement; provided, however, that no such </w:t>
      </w:r>
      <w:r w:rsidR="00D30F16">
        <w:t>entity</w:t>
      </w:r>
      <w:r>
        <w:t xml:space="preserve"> shall become a party hereto until (i) its admission is approved at a regular or special meeting of the </w:t>
      </w:r>
      <w:r w:rsidR="000055B7">
        <w:t>Members</w:t>
      </w:r>
      <w:r w:rsidR="000E1B84">
        <w:t xml:space="preserve"> and (ii) such entity </w:t>
      </w:r>
      <w:r>
        <w:t xml:space="preserve">agrees to the conditions precedent to its </w:t>
      </w:r>
      <w:r w:rsidR="00416FBB">
        <w:t>Member</w:t>
      </w:r>
      <w:r>
        <w:t xml:space="preserve">ship as determined by the </w:t>
      </w:r>
      <w:r w:rsidR="000055B7">
        <w:t>Members</w:t>
      </w:r>
      <w:r>
        <w:t xml:space="preserve"> and this Agreement</w:t>
      </w:r>
      <w:r w:rsidR="00E26336">
        <w:t>;</w:t>
      </w:r>
      <w:r w:rsidR="00E26336" w:rsidRPr="00E26336">
        <w:t xml:space="preserve"> such conditions precedent  to include, but not be limited to, payment to the HIG by the new party to this Agreement of an amount equal to an allocable share of </w:t>
      </w:r>
      <w:r w:rsidR="00E26336" w:rsidRPr="00217419">
        <w:t>a</w:t>
      </w:r>
      <w:r w:rsidR="009B0418" w:rsidRPr="00217419">
        <w:t>ll</w:t>
      </w:r>
      <w:r w:rsidR="00E26336">
        <w:t xml:space="preserve"> </w:t>
      </w:r>
      <w:r w:rsidR="00E26336" w:rsidRPr="00E26336">
        <w:t>prior cost allocation payments made by the Members using the cost allocation methodology of Article III, Section 2 to reflect the new Member becoming a party to this Agreement, with said payment to the HIG to be used for reimbursement to the existing Members of their respective allocable shares of prior cost allocation payments.</w:t>
      </w:r>
      <w:bookmarkStart w:id="0" w:name="_GoBack"/>
      <w:bookmarkEnd w:id="0"/>
    </w:p>
    <w:p w:rsidR="007A4425" w:rsidRDefault="007A4425" w:rsidP="00B769FC">
      <w:pPr>
        <w:jc w:val="both"/>
      </w:pPr>
    </w:p>
    <w:p w:rsidR="007A4425" w:rsidRDefault="007A4425" w:rsidP="00B769FC">
      <w:pPr>
        <w:jc w:val="both"/>
      </w:pPr>
    </w:p>
    <w:p w:rsidR="007A4425" w:rsidRDefault="007A4425" w:rsidP="00B769FC">
      <w:pPr>
        <w:jc w:val="both"/>
      </w:pPr>
      <w:r>
        <w:tab/>
      </w:r>
      <w:r w:rsidR="000055B7">
        <w:rPr>
          <w:b/>
        </w:rPr>
        <w:t xml:space="preserve">Section </w:t>
      </w:r>
      <w:r w:rsidR="00BD27B8">
        <w:rPr>
          <w:b/>
        </w:rPr>
        <w:t>8</w:t>
      </w:r>
      <w:r>
        <w:rPr>
          <w:b/>
        </w:rPr>
        <w:t>.  Duplicate</w:t>
      </w:r>
      <w:r w:rsidR="00B769FC">
        <w:rPr>
          <w:b/>
        </w:rPr>
        <w:t xml:space="preserve"> </w:t>
      </w:r>
      <w:r>
        <w:rPr>
          <w:b/>
        </w:rPr>
        <w:t>Originals.</w:t>
      </w:r>
      <w:r>
        <w:t xml:space="preserve">  This Agreement may be executed in several counterparts, each of which will be an original but all of which together shall constitute one and the same instrument.</w:t>
      </w:r>
    </w:p>
    <w:p w:rsidR="007A4425" w:rsidRDefault="007A4425" w:rsidP="00B769FC">
      <w:pPr>
        <w:jc w:val="both"/>
      </w:pPr>
    </w:p>
    <w:p w:rsidR="007A4425" w:rsidRDefault="007A4425" w:rsidP="00B769FC">
      <w:pPr>
        <w:jc w:val="both"/>
      </w:pPr>
      <w:r>
        <w:tab/>
      </w:r>
      <w:r w:rsidR="000055B7">
        <w:rPr>
          <w:b/>
        </w:rPr>
        <w:t xml:space="preserve">Section </w:t>
      </w:r>
      <w:r w:rsidR="00BD27B8">
        <w:rPr>
          <w:b/>
        </w:rPr>
        <w:t>9</w:t>
      </w:r>
      <w:r>
        <w:rPr>
          <w:b/>
        </w:rPr>
        <w:t>.  Severability.</w:t>
      </w:r>
      <w:r>
        <w:t xml:space="preserve">  In the event that any of the terms, covenants or conditions of this Agreement or their application shall be held invalid as to any person, </w:t>
      </w:r>
      <w:r w:rsidR="00E63235">
        <w:t>entity</w:t>
      </w:r>
      <w:r>
        <w:t xml:space="preserve"> or circumstances by any court having jurisdiction, the remainder of this Agreement and the application and effect of its terms, covenants or conditions to such persons, corporations or circumstances shall not be affected thereby.</w:t>
      </w:r>
    </w:p>
    <w:p w:rsidR="00A47877" w:rsidRDefault="00A47877" w:rsidP="00B769FC">
      <w:pPr>
        <w:jc w:val="both"/>
      </w:pPr>
    </w:p>
    <w:p w:rsidR="00A47877" w:rsidRDefault="00A47877" w:rsidP="00B769FC">
      <w:pPr>
        <w:jc w:val="both"/>
      </w:pPr>
      <w:r>
        <w:tab/>
      </w:r>
      <w:r w:rsidRPr="00DB5509">
        <w:rPr>
          <w:b/>
        </w:rPr>
        <w:t xml:space="preserve">Section </w:t>
      </w:r>
      <w:r w:rsidR="00BD27B8">
        <w:rPr>
          <w:b/>
        </w:rPr>
        <w:t>10</w:t>
      </w:r>
      <w:r w:rsidRPr="00DB5509">
        <w:rPr>
          <w:b/>
        </w:rPr>
        <w:t>.</w:t>
      </w:r>
      <w:r w:rsidR="00BD27B8">
        <w:rPr>
          <w:b/>
        </w:rPr>
        <w:t xml:space="preserve"> </w:t>
      </w:r>
      <w:r w:rsidRPr="00DB5509">
        <w:rPr>
          <w:b/>
        </w:rPr>
        <w:t xml:space="preserve"> Governing Law</w:t>
      </w:r>
      <w:r>
        <w:t xml:space="preserve">. </w:t>
      </w:r>
      <w:r w:rsidR="003519FB">
        <w:t>This Agreement shall be governed by and interpreted under the laws of the Commonwealth of Kentucky.</w:t>
      </w:r>
    </w:p>
    <w:p w:rsidR="007A4425" w:rsidRDefault="007A4425" w:rsidP="00B769FC">
      <w:pPr>
        <w:jc w:val="both"/>
      </w:pPr>
    </w:p>
    <w:p w:rsidR="007A4425" w:rsidRDefault="007A4425" w:rsidP="00B769FC">
      <w:pPr>
        <w:jc w:val="both"/>
      </w:pPr>
    </w:p>
    <w:p w:rsidR="007A4425" w:rsidRDefault="007A4425" w:rsidP="00B769FC">
      <w:pPr>
        <w:jc w:val="both"/>
      </w:pPr>
    </w:p>
    <w:p w:rsidR="007A4425" w:rsidRDefault="007A4425" w:rsidP="00B769FC">
      <w:pPr>
        <w:jc w:val="both"/>
      </w:pPr>
    </w:p>
    <w:p w:rsidR="007A4425" w:rsidRDefault="007A4425" w:rsidP="00B769FC">
      <w:pPr>
        <w:jc w:val="both"/>
      </w:pPr>
    </w:p>
    <w:p w:rsidR="007A4425" w:rsidRDefault="007A4425" w:rsidP="00B769FC">
      <w:pPr>
        <w:tabs>
          <w:tab w:val="center" w:pos="4680"/>
        </w:tabs>
        <w:jc w:val="both"/>
      </w:pPr>
      <w:r>
        <w:tab/>
      </w:r>
      <w:r>
        <w:rPr>
          <w:i/>
        </w:rPr>
        <w:t>[Remainder of Page Intentionally Left Blank - Signature Pages Follow]</w:t>
      </w:r>
    </w:p>
    <w:p w:rsidR="007A4425" w:rsidRDefault="007A4425" w:rsidP="00B769FC">
      <w:pPr>
        <w:jc w:val="both"/>
      </w:pPr>
    </w:p>
    <w:p w:rsidR="002872D5" w:rsidRDefault="002872D5">
      <w:r>
        <w:br w:type="page"/>
      </w:r>
    </w:p>
    <w:p w:rsidR="007A4425" w:rsidRDefault="002872D5" w:rsidP="000E1B84">
      <w:pPr>
        <w:jc w:val="center"/>
      </w:pPr>
      <w:r>
        <w:lastRenderedPageBreak/>
        <w:t>Signature Page</w:t>
      </w:r>
    </w:p>
    <w:p w:rsidR="002872D5" w:rsidRDefault="002872D5" w:rsidP="000E1B84">
      <w:pPr>
        <w:jc w:val="center"/>
      </w:pPr>
    </w:p>
    <w:p w:rsidR="002872D5" w:rsidRDefault="002872D5" w:rsidP="000E1B84">
      <w:pPr>
        <w:jc w:val="center"/>
      </w:pPr>
    </w:p>
    <w:p w:rsidR="002872D5" w:rsidRDefault="002872D5" w:rsidP="000E1B84">
      <w:r w:rsidRPr="002872D5">
        <w:t>Company Name:</w:t>
      </w:r>
      <w:r>
        <w:t xml:space="preserve">  _______________________</w:t>
      </w:r>
    </w:p>
    <w:p w:rsidR="002872D5" w:rsidRDefault="002872D5" w:rsidP="000E1B84"/>
    <w:p w:rsidR="002872D5" w:rsidRDefault="002872D5" w:rsidP="000E1B84">
      <w:r>
        <w:t>Signature: _____________________________</w:t>
      </w:r>
    </w:p>
    <w:p w:rsidR="002872D5" w:rsidRDefault="002872D5" w:rsidP="000E1B84"/>
    <w:p w:rsidR="002872D5" w:rsidRDefault="002872D5" w:rsidP="000E1B84">
      <w:r>
        <w:t>Printed Name:  _________________________</w:t>
      </w:r>
    </w:p>
    <w:p w:rsidR="002872D5" w:rsidRDefault="002872D5" w:rsidP="000E1B84"/>
    <w:p w:rsidR="002872D5" w:rsidRDefault="002872D5" w:rsidP="000E1B84">
      <w:r>
        <w:t>Title:  ________________________________</w:t>
      </w:r>
    </w:p>
    <w:p w:rsidR="002872D5" w:rsidRDefault="002872D5" w:rsidP="000E1B84"/>
    <w:p w:rsidR="002872D5" w:rsidRDefault="002872D5" w:rsidP="000E1B84">
      <w:r>
        <w:t>Date:  ________________________________</w:t>
      </w:r>
    </w:p>
    <w:p w:rsidR="002872D5" w:rsidRDefault="002872D5" w:rsidP="000E1B84"/>
    <w:p w:rsidR="002872D5" w:rsidRDefault="002872D5" w:rsidP="000E1B84"/>
    <w:p w:rsidR="002872D5" w:rsidRDefault="002872D5" w:rsidP="000E1B84">
      <w:r>
        <w:t>Witness: ______________________________</w:t>
      </w:r>
    </w:p>
    <w:p w:rsidR="002872D5" w:rsidRDefault="002872D5" w:rsidP="000E1B84"/>
    <w:sectPr w:rsidR="002872D5">
      <w:foot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E57" w:rsidRDefault="00C03E57" w:rsidP="007A4425">
      <w:r>
        <w:separator/>
      </w:r>
    </w:p>
  </w:endnote>
  <w:endnote w:type="continuationSeparator" w:id="0">
    <w:p w:rsidR="00C03E57" w:rsidRDefault="00C03E57" w:rsidP="007A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B9C" w:rsidRDefault="00306B9C">
    <w:pPr>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E57" w:rsidRDefault="00C03E57" w:rsidP="007A4425">
      <w:r>
        <w:separator/>
      </w:r>
    </w:p>
  </w:footnote>
  <w:footnote w:type="continuationSeparator" w:id="0">
    <w:p w:rsidR="00C03E57" w:rsidRDefault="00C03E57" w:rsidP="007A4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C52E6"/>
    <w:multiLevelType w:val="hybridMultilevel"/>
    <w:tmpl w:val="F17EF99C"/>
    <w:lvl w:ilvl="0" w:tplc="DD48AD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C0E0404"/>
    <w:multiLevelType w:val="hybridMultilevel"/>
    <w:tmpl w:val="EC2CD59E"/>
    <w:lvl w:ilvl="0" w:tplc="33104CD4">
      <w:start w:val="1"/>
      <w:numFmt w:val="lowerLetter"/>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B957829"/>
    <w:multiLevelType w:val="hybridMultilevel"/>
    <w:tmpl w:val="B68494F6"/>
    <w:lvl w:ilvl="0" w:tplc="63F294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C7105B-1F10-47E0-9828-498D9715AD3B}"/>
    <w:docVar w:name="dgnword-eventsink" w:val="84137984"/>
  </w:docVars>
  <w:rsids>
    <w:rsidRoot w:val="00B769FC"/>
    <w:rsid w:val="00004421"/>
    <w:rsid w:val="000055B7"/>
    <w:rsid w:val="00016BF1"/>
    <w:rsid w:val="0004639A"/>
    <w:rsid w:val="000A3575"/>
    <w:rsid w:val="000B3FC2"/>
    <w:rsid w:val="000D2F06"/>
    <w:rsid w:val="000D564C"/>
    <w:rsid w:val="000E1B84"/>
    <w:rsid w:val="000F10DB"/>
    <w:rsid w:val="0011262A"/>
    <w:rsid w:val="00123C1D"/>
    <w:rsid w:val="00124A4E"/>
    <w:rsid w:val="00132475"/>
    <w:rsid w:val="00163911"/>
    <w:rsid w:val="0017197F"/>
    <w:rsid w:val="00180ECD"/>
    <w:rsid w:val="001A66E0"/>
    <w:rsid w:val="001C1FB8"/>
    <w:rsid w:val="001F6180"/>
    <w:rsid w:val="002074DB"/>
    <w:rsid w:val="00217419"/>
    <w:rsid w:val="0025183F"/>
    <w:rsid w:val="00252D9B"/>
    <w:rsid w:val="00273F59"/>
    <w:rsid w:val="00286376"/>
    <w:rsid w:val="002872D5"/>
    <w:rsid w:val="002C674F"/>
    <w:rsid w:val="002E0B9E"/>
    <w:rsid w:val="002E3E7B"/>
    <w:rsid w:val="0030315A"/>
    <w:rsid w:val="00306B9C"/>
    <w:rsid w:val="0031240F"/>
    <w:rsid w:val="00313DDC"/>
    <w:rsid w:val="003519FB"/>
    <w:rsid w:val="0035253F"/>
    <w:rsid w:val="003615A2"/>
    <w:rsid w:val="003706C1"/>
    <w:rsid w:val="003B73B9"/>
    <w:rsid w:val="003F1AE0"/>
    <w:rsid w:val="0040193E"/>
    <w:rsid w:val="00412E59"/>
    <w:rsid w:val="00413AD9"/>
    <w:rsid w:val="00416FBB"/>
    <w:rsid w:val="00434406"/>
    <w:rsid w:val="00487A05"/>
    <w:rsid w:val="00490AB9"/>
    <w:rsid w:val="00494A23"/>
    <w:rsid w:val="004A4321"/>
    <w:rsid w:val="004C489B"/>
    <w:rsid w:val="004E0798"/>
    <w:rsid w:val="004E627B"/>
    <w:rsid w:val="005507A2"/>
    <w:rsid w:val="00574441"/>
    <w:rsid w:val="005C57A6"/>
    <w:rsid w:val="005C5935"/>
    <w:rsid w:val="005E5F42"/>
    <w:rsid w:val="005F4A8F"/>
    <w:rsid w:val="006116D5"/>
    <w:rsid w:val="00697F11"/>
    <w:rsid w:val="006A32DE"/>
    <w:rsid w:val="006B58DD"/>
    <w:rsid w:val="006B6849"/>
    <w:rsid w:val="006C166F"/>
    <w:rsid w:val="006E14F0"/>
    <w:rsid w:val="006F3EED"/>
    <w:rsid w:val="00710D24"/>
    <w:rsid w:val="00784B9D"/>
    <w:rsid w:val="007959C3"/>
    <w:rsid w:val="007A2FC1"/>
    <w:rsid w:val="007A31C3"/>
    <w:rsid w:val="007A4425"/>
    <w:rsid w:val="007B24A6"/>
    <w:rsid w:val="007D16E3"/>
    <w:rsid w:val="007D1CEB"/>
    <w:rsid w:val="007E24A9"/>
    <w:rsid w:val="007E2F5A"/>
    <w:rsid w:val="007F2BE6"/>
    <w:rsid w:val="007F4BB8"/>
    <w:rsid w:val="0081607E"/>
    <w:rsid w:val="0084788C"/>
    <w:rsid w:val="00864F27"/>
    <w:rsid w:val="008804DD"/>
    <w:rsid w:val="0089758C"/>
    <w:rsid w:val="008A4532"/>
    <w:rsid w:val="008C47B0"/>
    <w:rsid w:val="008C541B"/>
    <w:rsid w:val="008D5085"/>
    <w:rsid w:val="008D590D"/>
    <w:rsid w:val="00932DC2"/>
    <w:rsid w:val="00934AC8"/>
    <w:rsid w:val="00955525"/>
    <w:rsid w:val="009A0AD7"/>
    <w:rsid w:val="009B0418"/>
    <w:rsid w:val="009E2B6D"/>
    <w:rsid w:val="009F5A7A"/>
    <w:rsid w:val="00A11A87"/>
    <w:rsid w:val="00A25071"/>
    <w:rsid w:val="00A32277"/>
    <w:rsid w:val="00A47877"/>
    <w:rsid w:val="00A56368"/>
    <w:rsid w:val="00A6563C"/>
    <w:rsid w:val="00A87C9B"/>
    <w:rsid w:val="00AA0F55"/>
    <w:rsid w:val="00AB437E"/>
    <w:rsid w:val="00AE09AD"/>
    <w:rsid w:val="00B008E1"/>
    <w:rsid w:val="00B16B04"/>
    <w:rsid w:val="00B27A9A"/>
    <w:rsid w:val="00B769FC"/>
    <w:rsid w:val="00BA52A4"/>
    <w:rsid w:val="00BC0A68"/>
    <w:rsid w:val="00BD27B8"/>
    <w:rsid w:val="00BE1969"/>
    <w:rsid w:val="00BF484A"/>
    <w:rsid w:val="00C03E57"/>
    <w:rsid w:val="00C10D3A"/>
    <w:rsid w:val="00C83A43"/>
    <w:rsid w:val="00C907A6"/>
    <w:rsid w:val="00CA3277"/>
    <w:rsid w:val="00CC1ABF"/>
    <w:rsid w:val="00CC29C3"/>
    <w:rsid w:val="00CF25FC"/>
    <w:rsid w:val="00D070E5"/>
    <w:rsid w:val="00D117F7"/>
    <w:rsid w:val="00D17D80"/>
    <w:rsid w:val="00D26A1A"/>
    <w:rsid w:val="00D30F16"/>
    <w:rsid w:val="00D6049F"/>
    <w:rsid w:val="00D9722D"/>
    <w:rsid w:val="00DA237B"/>
    <w:rsid w:val="00DB5509"/>
    <w:rsid w:val="00E067CB"/>
    <w:rsid w:val="00E101F7"/>
    <w:rsid w:val="00E26336"/>
    <w:rsid w:val="00E42EC0"/>
    <w:rsid w:val="00E558C1"/>
    <w:rsid w:val="00E63235"/>
    <w:rsid w:val="00E64792"/>
    <w:rsid w:val="00E71A07"/>
    <w:rsid w:val="00EB3BE7"/>
    <w:rsid w:val="00EF3F34"/>
    <w:rsid w:val="00F17D19"/>
    <w:rsid w:val="00F9113F"/>
    <w:rsid w:val="00FA1A0D"/>
    <w:rsid w:val="00FB5010"/>
    <w:rsid w:val="00FD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386C8C3-1EC1-4180-8681-21C846A4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9FC"/>
    <w:pPr>
      <w:tabs>
        <w:tab w:val="center" w:pos="4680"/>
        <w:tab w:val="right" w:pos="9360"/>
      </w:tabs>
    </w:pPr>
  </w:style>
  <w:style w:type="character" w:customStyle="1" w:styleId="HeaderChar">
    <w:name w:val="Header Char"/>
    <w:link w:val="Header"/>
    <w:uiPriority w:val="99"/>
    <w:semiHidden/>
    <w:rsid w:val="00B769FC"/>
    <w:rPr>
      <w:sz w:val="24"/>
    </w:rPr>
  </w:style>
  <w:style w:type="paragraph" w:styleId="Footer">
    <w:name w:val="footer"/>
    <w:basedOn w:val="Normal"/>
    <w:link w:val="FooterChar"/>
    <w:uiPriority w:val="99"/>
    <w:unhideWhenUsed/>
    <w:rsid w:val="00B769FC"/>
    <w:pPr>
      <w:tabs>
        <w:tab w:val="center" w:pos="4680"/>
        <w:tab w:val="right" w:pos="9360"/>
      </w:tabs>
    </w:pPr>
  </w:style>
  <w:style w:type="character" w:customStyle="1" w:styleId="FooterChar">
    <w:name w:val="Footer Char"/>
    <w:link w:val="Footer"/>
    <w:uiPriority w:val="99"/>
    <w:rsid w:val="00B769FC"/>
    <w:rPr>
      <w:sz w:val="24"/>
    </w:rPr>
  </w:style>
  <w:style w:type="paragraph" w:styleId="ListParagraph">
    <w:name w:val="List Paragraph"/>
    <w:basedOn w:val="Normal"/>
    <w:uiPriority w:val="34"/>
    <w:qFormat/>
    <w:rsid w:val="006F3EED"/>
    <w:pPr>
      <w:ind w:left="720"/>
    </w:pPr>
  </w:style>
  <w:style w:type="character" w:styleId="PlaceholderText">
    <w:name w:val="Placeholder Text"/>
    <w:basedOn w:val="DefaultParagraphFont"/>
    <w:uiPriority w:val="99"/>
    <w:semiHidden/>
    <w:rsid w:val="006A32DE"/>
    <w:rPr>
      <w:color w:val="808080"/>
    </w:rPr>
  </w:style>
  <w:style w:type="paragraph" w:styleId="BalloonText">
    <w:name w:val="Balloon Text"/>
    <w:basedOn w:val="Normal"/>
    <w:link w:val="BalloonTextChar"/>
    <w:uiPriority w:val="99"/>
    <w:semiHidden/>
    <w:unhideWhenUsed/>
    <w:rsid w:val="00D30F16"/>
    <w:rPr>
      <w:rFonts w:ascii="Tahoma" w:hAnsi="Tahoma" w:cs="Tahoma"/>
      <w:sz w:val="16"/>
      <w:szCs w:val="16"/>
    </w:rPr>
  </w:style>
  <w:style w:type="character" w:customStyle="1" w:styleId="BalloonTextChar">
    <w:name w:val="Balloon Text Char"/>
    <w:basedOn w:val="DefaultParagraphFont"/>
    <w:link w:val="BalloonText"/>
    <w:uiPriority w:val="99"/>
    <w:semiHidden/>
    <w:rsid w:val="00D30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5B9B6-CC22-466D-9E4C-91F15A2B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2216</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Musson</dc:creator>
  <cp:lastModifiedBy>Terry Naulty</cp:lastModifiedBy>
  <cp:revision>2</cp:revision>
  <cp:lastPrinted>2016-02-24T20:14:00Z</cp:lastPrinted>
  <dcterms:created xsi:type="dcterms:W3CDTF">2016-04-25T12:52:00Z</dcterms:created>
  <dcterms:modified xsi:type="dcterms:W3CDTF">2016-04-25T12:52:00Z</dcterms:modified>
</cp:coreProperties>
</file>