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2F" w:rsidRDefault="009C142F">
      <w:pPr>
        <w:widowControl w:val="0"/>
        <w:tabs>
          <w:tab w:val="center" w:pos="4680"/>
        </w:tabs>
        <w:jc w:val="both"/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</w:rPr>
        <w:t>RESOLUTION</w:t>
      </w:r>
    </w:p>
    <w:p w:rsidR="009C142F" w:rsidRDefault="009C142F">
      <w:pPr>
        <w:widowControl w:val="0"/>
      </w:pPr>
    </w:p>
    <w:p w:rsidR="000536FD" w:rsidRDefault="009C142F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tab/>
        <w:t xml:space="preserve">WHEREAS, </w:t>
      </w:r>
      <w:r w:rsidR="00221F1D">
        <w:t xml:space="preserve">in September 2015 pursuant to </w:t>
      </w:r>
      <w:r w:rsidR="00427366">
        <w:t>the</w:t>
      </w:r>
      <w:r w:rsidR="00221F1D">
        <w:t xml:space="preserve"> request </w:t>
      </w:r>
      <w:r w:rsidR="00427366">
        <w:t xml:space="preserve">for </w:t>
      </w:r>
      <w:r w:rsidR="00221F1D">
        <w:t>proposals</w:t>
      </w:r>
      <w:r w:rsidR="00427366">
        <w:t>, RFP #2015-1 and Addendum #1</w:t>
      </w:r>
      <w:r w:rsidR="00221F1D">
        <w:t xml:space="preserve"> (</w:t>
      </w:r>
      <w:r w:rsidR="00427366">
        <w:t xml:space="preserve">the </w:t>
      </w:r>
      <w:r w:rsidR="00221F1D">
        <w:t>“</w:t>
      </w:r>
      <w:r w:rsidR="00427366">
        <w:t xml:space="preserve">2015 </w:t>
      </w:r>
      <w:r w:rsidR="00221F1D">
        <w:t>RFP”)</w:t>
      </w:r>
      <w:r w:rsidR="00826BE4">
        <w:t>,</w:t>
      </w:r>
      <w:r w:rsidR="00221F1D">
        <w:t xml:space="preserve"> </w:t>
      </w:r>
      <w:r w:rsidR="000536FD">
        <w:t xml:space="preserve">the </w:t>
      </w:r>
      <w:r w:rsidR="00221F1D">
        <w:t>Kentucky Municipal Energy Agency (“</w:t>
      </w:r>
      <w:proofErr w:type="spellStart"/>
      <w:r w:rsidR="00221F1D">
        <w:t>KyMEA</w:t>
      </w:r>
      <w:proofErr w:type="spellEnd"/>
      <w:r w:rsidR="00221F1D">
        <w:t xml:space="preserve">”) solicited proposals for the </w:t>
      </w:r>
      <w:r w:rsidR="000536FD">
        <w:t>p</w:t>
      </w:r>
      <w:r w:rsidR="000536FD">
        <w:rPr>
          <w:snapToGrid w:val="0"/>
        </w:rPr>
        <w:t xml:space="preserve">rocurement of </w:t>
      </w:r>
      <w:r w:rsidR="00427366">
        <w:rPr>
          <w:snapToGrid w:val="0"/>
        </w:rPr>
        <w:t xml:space="preserve">electric capacity and energy, including </w:t>
      </w:r>
      <w:r w:rsidR="00826BE4">
        <w:rPr>
          <w:snapToGrid w:val="0"/>
        </w:rPr>
        <w:t xml:space="preserve">a </w:t>
      </w:r>
      <w:bookmarkStart w:id="0" w:name="_GoBack"/>
      <w:bookmarkEnd w:id="0"/>
      <w:r w:rsidR="00734D1B">
        <w:rPr>
          <w:snapToGrid w:val="0"/>
        </w:rPr>
        <w:t>peaking</w:t>
      </w:r>
      <w:r w:rsidR="00427366">
        <w:rPr>
          <w:snapToGrid w:val="0"/>
        </w:rPr>
        <w:t>/reserve</w:t>
      </w:r>
      <w:r w:rsidR="00734D1B">
        <w:rPr>
          <w:snapToGrid w:val="0"/>
        </w:rPr>
        <w:t xml:space="preserve"> </w:t>
      </w:r>
      <w:r w:rsidR="000536FD">
        <w:rPr>
          <w:snapToGrid w:val="0"/>
        </w:rPr>
        <w:t xml:space="preserve">capacity and energy </w:t>
      </w:r>
      <w:r w:rsidR="00427366">
        <w:rPr>
          <w:snapToGrid w:val="0"/>
        </w:rPr>
        <w:t xml:space="preserve">component </w:t>
      </w:r>
      <w:r w:rsidR="000536FD">
        <w:rPr>
          <w:snapToGrid w:val="0"/>
        </w:rPr>
        <w:t xml:space="preserve">to meet the needs of </w:t>
      </w:r>
      <w:proofErr w:type="spellStart"/>
      <w:r w:rsidR="00221F1D">
        <w:rPr>
          <w:snapToGrid w:val="0"/>
        </w:rPr>
        <w:t>KyMEA</w:t>
      </w:r>
      <w:proofErr w:type="spellEnd"/>
      <w:r w:rsidR="00221F1D">
        <w:rPr>
          <w:snapToGrid w:val="0"/>
        </w:rPr>
        <w:t xml:space="preserve"> and </w:t>
      </w:r>
      <w:r w:rsidR="00427366">
        <w:rPr>
          <w:snapToGrid w:val="0"/>
        </w:rPr>
        <w:t xml:space="preserve"> </w:t>
      </w:r>
      <w:r w:rsidR="00221F1D">
        <w:rPr>
          <w:snapToGrid w:val="0"/>
        </w:rPr>
        <w:t>its</w:t>
      </w:r>
      <w:r w:rsidR="000536FD">
        <w:rPr>
          <w:snapToGrid w:val="0"/>
        </w:rPr>
        <w:t xml:space="preserve"> Members; and 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>WHER</w:t>
      </w:r>
      <w:r w:rsidR="00427366">
        <w:rPr>
          <w:snapToGrid w:val="0"/>
        </w:rPr>
        <w:t>E</w:t>
      </w:r>
      <w:r>
        <w:rPr>
          <w:snapToGrid w:val="0"/>
        </w:rPr>
        <w:t xml:space="preserve">AS,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</w:t>
      </w:r>
      <w:r w:rsidR="00221F1D">
        <w:rPr>
          <w:snapToGrid w:val="0"/>
        </w:rPr>
        <w:t xml:space="preserve">has been advised by its </w:t>
      </w:r>
      <w:r w:rsidR="00427366">
        <w:rPr>
          <w:snapToGrid w:val="0"/>
        </w:rPr>
        <w:t>Executive C</w:t>
      </w:r>
      <w:r w:rsidR="00221F1D">
        <w:rPr>
          <w:snapToGrid w:val="0"/>
        </w:rPr>
        <w:t xml:space="preserve">ommittee and consultants that it should reject all proposals received </w:t>
      </w:r>
      <w:r w:rsidR="00427366">
        <w:rPr>
          <w:snapToGrid w:val="0"/>
        </w:rPr>
        <w:t xml:space="preserve">in response to the 2015 </w:t>
      </w:r>
      <w:r w:rsidR="00221F1D">
        <w:rPr>
          <w:snapToGrid w:val="0"/>
        </w:rPr>
        <w:t xml:space="preserve">RFP relating to </w:t>
      </w:r>
      <w:r>
        <w:rPr>
          <w:snapToGrid w:val="0"/>
        </w:rPr>
        <w:t xml:space="preserve">the </w:t>
      </w:r>
      <w:r w:rsidR="00427366">
        <w:rPr>
          <w:snapToGrid w:val="0"/>
        </w:rPr>
        <w:t xml:space="preserve">component for </w:t>
      </w:r>
      <w:r>
        <w:rPr>
          <w:snapToGrid w:val="0"/>
        </w:rPr>
        <w:t xml:space="preserve">supply of </w:t>
      </w:r>
      <w:r w:rsidR="00734D1B">
        <w:rPr>
          <w:snapToGrid w:val="0"/>
        </w:rPr>
        <w:t>peaking</w:t>
      </w:r>
      <w:r w:rsidR="00427366">
        <w:rPr>
          <w:snapToGrid w:val="0"/>
        </w:rPr>
        <w:t>/reserve</w:t>
      </w:r>
      <w:r w:rsidR="00734D1B">
        <w:rPr>
          <w:snapToGrid w:val="0"/>
        </w:rPr>
        <w:t xml:space="preserve"> capacity and </w:t>
      </w:r>
      <w:r>
        <w:rPr>
          <w:snapToGrid w:val="0"/>
        </w:rPr>
        <w:t>energy beginning in May 2019 to one or more of its Members</w:t>
      </w:r>
      <w:r w:rsidR="00221F1D">
        <w:rPr>
          <w:snapToGrid w:val="0"/>
        </w:rPr>
        <w:t xml:space="preserve"> and to proceed with the issuance of a new request for proposals soliciting proposals </w:t>
      </w:r>
      <w:r w:rsidR="00427366">
        <w:rPr>
          <w:snapToGrid w:val="0"/>
        </w:rPr>
        <w:t xml:space="preserve">just </w:t>
      </w:r>
      <w:r w:rsidR="00221F1D">
        <w:rPr>
          <w:snapToGrid w:val="0"/>
        </w:rPr>
        <w:t>for peaking capacity and energy;</w:t>
      </w:r>
      <w:r>
        <w:rPr>
          <w:snapToGrid w:val="0"/>
        </w:rPr>
        <w:t xml:space="preserve"> 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>NOW THEREFORE BE IT RESOLVED: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>That</w:t>
      </w:r>
      <w:r w:rsidRPr="00022B54">
        <w:rPr>
          <w:snapToGrid w:val="0"/>
        </w:rPr>
        <w:t xml:space="preserve"> pursuant to </w:t>
      </w:r>
      <w:r w:rsidR="00221F1D">
        <w:rPr>
          <w:snapToGrid w:val="0"/>
        </w:rPr>
        <w:t xml:space="preserve">the terms of the </w:t>
      </w:r>
      <w:r w:rsidR="00427366">
        <w:rPr>
          <w:snapToGrid w:val="0"/>
        </w:rPr>
        <w:t>2015 RFP and KRS 45A.390</w:t>
      </w:r>
      <w:r w:rsidR="00221F1D">
        <w:rPr>
          <w:snapToGrid w:val="0"/>
        </w:rPr>
        <w:t xml:space="preserve">, </w:t>
      </w:r>
      <w:proofErr w:type="spellStart"/>
      <w:r w:rsidR="00221F1D">
        <w:rPr>
          <w:snapToGrid w:val="0"/>
        </w:rPr>
        <w:t>KyMEA</w:t>
      </w:r>
      <w:proofErr w:type="spellEnd"/>
      <w:r w:rsidR="00221F1D">
        <w:rPr>
          <w:snapToGrid w:val="0"/>
        </w:rPr>
        <w:t xml:space="preserve"> does hereby </w:t>
      </w:r>
      <w:r w:rsidR="00427366">
        <w:rPr>
          <w:snapToGrid w:val="0"/>
        </w:rPr>
        <w:t xml:space="preserve">determine that it is in the best interest of </w:t>
      </w:r>
      <w:proofErr w:type="spellStart"/>
      <w:r w:rsidR="00427366">
        <w:rPr>
          <w:snapToGrid w:val="0"/>
        </w:rPr>
        <w:t>KyMEA</w:t>
      </w:r>
      <w:proofErr w:type="spellEnd"/>
      <w:r w:rsidR="00427366">
        <w:rPr>
          <w:snapToGrid w:val="0"/>
        </w:rPr>
        <w:t xml:space="preserve"> to reject and hereby </w:t>
      </w:r>
      <w:r w:rsidR="00221F1D">
        <w:rPr>
          <w:snapToGrid w:val="0"/>
        </w:rPr>
        <w:t>reject</w:t>
      </w:r>
      <w:r w:rsidR="00427366">
        <w:rPr>
          <w:snapToGrid w:val="0"/>
        </w:rPr>
        <w:t>s</w:t>
      </w:r>
      <w:r w:rsidR="00221F1D">
        <w:rPr>
          <w:snapToGrid w:val="0"/>
        </w:rPr>
        <w:t xml:space="preserve"> all proposals received thereunder </w:t>
      </w:r>
      <w:r w:rsidR="00427366">
        <w:rPr>
          <w:snapToGrid w:val="0"/>
        </w:rPr>
        <w:t>for</w:t>
      </w:r>
      <w:r w:rsidR="00221F1D">
        <w:rPr>
          <w:snapToGrid w:val="0"/>
        </w:rPr>
        <w:t xml:space="preserve"> the supply of peaking</w:t>
      </w:r>
      <w:r w:rsidR="00427366">
        <w:rPr>
          <w:snapToGrid w:val="0"/>
        </w:rPr>
        <w:t>/reserve</w:t>
      </w:r>
      <w:r w:rsidR="00221F1D">
        <w:rPr>
          <w:snapToGrid w:val="0"/>
        </w:rPr>
        <w:t xml:space="preserve"> capacity and energy</w:t>
      </w:r>
      <w:r w:rsidR="00427366">
        <w:rPr>
          <w:snapToGrid w:val="0"/>
        </w:rPr>
        <w:t xml:space="preserve">.  Proposals for other components of the supply requested in the 2015 RFP are unaffected by this resolution and remain extant for action by </w:t>
      </w:r>
      <w:proofErr w:type="spellStart"/>
      <w:r w:rsidR="00427366">
        <w:rPr>
          <w:snapToGrid w:val="0"/>
        </w:rPr>
        <w:t>KyMEA</w:t>
      </w:r>
      <w:proofErr w:type="spellEnd"/>
      <w:r w:rsidRPr="00022B54">
        <w:rPr>
          <w:snapToGrid w:val="0"/>
        </w:rPr>
        <w:t>.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111FD2">
      <w:pPr>
        <w:widowControl w:val="0"/>
        <w:tabs>
          <w:tab w:val="left" w:pos="720"/>
        </w:tabs>
        <w:jc w:val="both"/>
      </w:pPr>
    </w:p>
    <w:sectPr w:rsidR="000536FD" w:rsidSect="009C14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2F"/>
    <w:rsid w:val="000536FD"/>
    <w:rsid w:val="00111FD2"/>
    <w:rsid w:val="00221F1D"/>
    <w:rsid w:val="00427366"/>
    <w:rsid w:val="00734D1B"/>
    <w:rsid w:val="00826BE4"/>
    <w:rsid w:val="009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Musson</dc:creator>
  <cp:lastModifiedBy>Charles Musson</cp:lastModifiedBy>
  <cp:revision>3</cp:revision>
  <dcterms:created xsi:type="dcterms:W3CDTF">2016-04-22T19:19:00Z</dcterms:created>
  <dcterms:modified xsi:type="dcterms:W3CDTF">2016-04-22T19:22:00Z</dcterms:modified>
</cp:coreProperties>
</file>