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rPr>
        <w:id w:val="1640997348"/>
        <w:docPartObj>
          <w:docPartGallery w:val="Cover Pages"/>
          <w:docPartUnique/>
        </w:docPartObj>
      </w:sdtPr>
      <w:sdtEndPr>
        <w:rPr>
          <w:b/>
        </w:rPr>
      </w:sdtEndPr>
      <w:sdtContent>
        <w:p w14:paraId="588A6BED" w14:textId="77777777" w:rsidR="002E1513" w:rsidRPr="004A0A56" w:rsidRDefault="002E1513" w:rsidP="008C0905">
          <w:pPr>
            <w:jc w:val="both"/>
            <w:rPr>
              <w:rFonts w:asciiTheme="majorHAnsi" w:hAnsiTheme="majorHAnsi"/>
            </w:rPr>
          </w:pPr>
          <w:r w:rsidRPr="004A0A56">
            <w:rPr>
              <w:rFonts w:asciiTheme="majorHAnsi" w:hAnsiTheme="majorHAnsi"/>
              <w:noProof/>
            </w:rPr>
            <w:t xml:space="preserve"> </w:t>
          </w:r>
          <w:r w:rsidRPr="004A0A56">
            <w:rPr>
              <w:rFonts w:asciiTheme="majorHAnsi" w:hAnsiTheme="majorHAnsi"/>
              <w:noProof/>
            </w:rPr>
            <mc:AlternateContent>
              <mc:Choice Requires="wpg">
                <w:drawing>
                  <wp:anchor distT="0" distB="0" distL="114300" distR="114300" simplePos="0" relativeHeight="251658240" behindDoc="0" locked="0" layoutInCell="1" allowOverlap="1" wp14:anchorId="588A6F01" wp14:editId="588A6F0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37352F" id="Group 149" o:spid="_x0000_s1026" style="position:absolute;margin-left:0;margin-top:0;width:8in;height:95.7pt;z-index:25165824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3" o:title="" recolor="t" rotate="t" type="frame"/>
                    </v:rect>
                    <w10:wrap anchorx="page" anchory="page"/>
                  </v:group>
                </w:pict>
              </mc:Fallback>
            </mc:AlternateContent>
          </w:r>
        </w:p>
        <w:p w14:paraId="588A6BEE" w14:textId="77777777" w:rsidR="003449D6" w:rsidRPr="004A0A56" w:rsidRDefault="003449D6">
          <w:pPr>
            <w:rPr>
              <w:rFonts w:asciiTheme="majorHAnsi" w:hAnsiTheme="majorHAnsi"/>
              <w:b/>
            </w:rPr>
          </w:pPr>
        </w:p>
        <w:p w14:paraId="588A6BEF" w14:textId="77777777" w:rsidR="002E1513" w:rsidRPr="004A0A56" w:rsidRDefault="003449D6">
          <w:pPr>
            <w:rPr>
              <w:rFonts w:asciiTheme="majorHAnsi" w:hAnsiTheme="majorHAnsi"/>
              <w:b/>
            </w:rPr>
          </w:pPr>
          <w:r w:rsidRPr="004A0A56">
            <w:rPr>
              <w:rFonts w:asciiTheme="majorHAnsi" w:hAnsiTheme="majorHAnsi"/>
              <w:noProof/>
            </w:rPr>
            <mc:AlternateContent>
              <mc:Choice Requires="wps">
                <w:drawing>
                  <wp:anchor distT="0" distB="0" distL="114300" distR="114300" simplePos="0" relativeHeight="251661312" behindDoc="0" locked="0" layoutInCell="1" allowOverlap="1" wp14:anchorId="588A6F03" wp14:editId="588A6F04">
                    <wp:simplePos x="0" y="0"/>
                    <wp:positionH relativeFrom="column">
                      <wp:posOffset>1047750</wp:posOffset>
                    </wp:positionH>
                    <wp:positionV relativeFrom="paragraph">
                      <wp:posOffset>4119245</wp:posOffset>
                    </wp:positionV>
                    <wp:extent cx="4762500" cy="2733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762500"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A6F2C" w14:textId="77777777" w:rsidR="002E26DA" w:rsidRPr="003449D6" w:rsidRDefault="002E26DA" w:rsidP="003449D6">
                                <w:pPr>
                                  <w:pStyle w:val="NoSpacing"/>
                                  <w:jc w:val="both"/>
                                  <w:rPr>
                                    <w:rFonts w:asciiTheme="majorHAnsi" w:hAnsiTheme="majorHAnsi"/>
                                    <w:sz w:val="20"/>
                                    <w:szCs w:val="20"/>
                                  </w:rPr>
                                </w:pPr>
                                <w:r w:rsidRPr="003449D6">
                                  <w:rPr>
                                    <w:rFonts w:asciiTheme="majorHAnsi" w:hAnsiTheme="majorHAnsi"/>
                                    <w:sz w:val="20"/>
                                    <w:szCs w:val="20"/>
                                  </w:rPr>
                                  <w:t>The Kentucky Municipal Energy Agency (KyMEA</w:t>
                                </w:r>
                                <w:r>
                                  <w:rPr>
                                    <w:rFonts w:asciiTheme="majorHAnsi" w:hAnsiTheme="majorHAnsi"/>
                                    <w:sz w:val="20"/>
                                    <w:szCs w:val="20"/>
                                  </w:rPr>
                                  <w:t xml:space="preserve">) </w:t>
                                </w:r>
                                <w:r w:rsidRPr="003449D6">
                                  <w:rPr>
                                    <w:rFonts w:asciiTheme="majorHAnsi" w:hAnsiTheme="majorHAnsi"/>
                                    <w:sz w:val="20"/>
                                    <w:szCs w:val="20"/>
                                  </w:rPr>
                                  <w:t xml:space="preserve">seeks written proposals from qualified suppliers of electric </w:t>
                                </w:r>
                                <w:r>
                                  <w:rPr>
                                    <w:rFonts w:asciiTheme="majorHAnsi" w:hAnsiTheme="majorHAnsi"/>
                                    <w:sz w:val="20"/>
                                    <w:szCs w:val="20"/>
                                  </w:rPr>
                                  <w:t xml:space="preserve">peaking </w:t>
                                </w:r>
                                <w:r w:rsidRPr="003449D6">
                                  <w:rPr>
                                    <w:rFonts w:asciiTheme="majorHAnsi" w:hAnsiTheme="majorHAnsi"/>
                                    <w:sz w:val="20"/>
                                    <w:szCs w:val="20"/>
                                  </w:rPr>
                                  <w:t xml:space="preserve">capacity and energy produced from natural gas-fueled combustion turbines and other </w:t>
                                </w:r>
                                <w:r>
                                  <w:rPr>
                                    <w:rFonts w:asciiTheme="majorHAnsi" w:hAnsiTheme="majorHAnsi"/>
                                    <w:sz w:val="20"/>
                                    <w:szCs w:val="20"/>
                                  </w:rPr>
                                  <w:t>peaking capacity resources</w:t>
                                </w:r>
                                <w:r w:rsidRPr="003449D6">
                                  <w:rPr>
                                    <w:rFonts w:asciiTheme="majorHAnsi" w:hAnsiTheme="majorHAnsi"/>
                                    <w:sz w:val="20"/>
                                    <w:szCs w:val="20"/>
                                  </w:rPr>
                                  <w:t xml:space="preserve">.  KyMEA intends to purchase power from various suppliers commencing on May 1, 2019 for terms of 3 to 10 years. Resources should: (i) be deliverable </w:t>
                                </w:r>
                                <w:r>
                                  <w:rPr>
                                    <w:rFonts w:asciiTheme="majorHAnsi" w:hAnsiTheme="majorHAnsi"/>
                                    <w:sz w:val="20"/>
                                    <w:szCs w:val="20"/>
                                  </w:rPr>
                                  <w:t xml:space="preserve">on a firm, </w:t>
                                </w:r>
                                <w:r w:rsidRPr="003449D6">
                                  <w:rPr>
                                    <w:rFonts w:asciiTheme="majorHAnsi" w:hAnsiTheme="majorHAnsi"/>
                                    <w:sz w:val="20"/>
                                    <w:szCs w:val="20"/>
                                  </w:rPr>
                                  <w:t>non-interruptible basis to the LGE/KU transmission system</w:t>
                                </w:r>
                                <w:r>
                                  <w:rPr>
                                    <w:rFonts w:asciiTheme="majorHAnsi" w:hAnsiTheme="majorHAnsi"/>
                                    <w:sz w:val="20"/>
                                    <w:szCs w:val="20"/>
                                  </w:rPr>
                                  <w:t xml:space="preserve">, (ii) not be </w:t>
                                </w:r>
                                <w:r w:rsidRPr="003449D6">
                                  <w:rPr>
                                    <w:rFonts w:asciiTheme="majorHAnsi" w:hAnsiTheme="majorHAnsi"/>
                                    <w:sz w:val="20"/>
                                    <w:szCs w:val="20"/>
                                  </w:rPr>
                                  <w:t>committed for sale to third parties, and (iii) qualify for designation as network resources under the LGE/KU Open Access Transmission Tariff (“OATT”)  to serve the loads of KyMEA’s Member municipal electric systems.</w:t>
                                </w:r>
                              </w:p>
                              <w:p w14:paraId="588A6F2D" w14:textId="77777777" w:rsidR="002E26DA" w:rsidRPr="003449D6" w:rsidRDefault="002E26DA" w:rsidP="003449D6">
                                <w:pPr>
                                  <w:pStyle w:val="NoSpacing"/>
                                  <w:jc w:val="both"/>
                                  <w:rPr>
                                    <w:rFonts w:asciiTheme="majorHAnsi" w:hAnsiTheme="majorHAnsi"/>
                                    <w:sz w:val="20"/>
                                    <w:szCs w:val="20"/>
                                  </w:rPr>
                                </w:pPr>
                                <w:r w:rsidRPr="003449D6">
                                  <w:rPr>
                                    <w:rFonts w:asciiTheme="majorHAnsi" w:hAnsiTheme="majorHAnsi"/>
                                    <w:sz w:val="20"/>
                                    <w:szCs w:val="20"/>
                                  </w:rPr>
                                  <w:t xml:space="preserve"> </w:t>
                                </w:r>
                              </w:p>
                              <w:p w14:paraId="588A6F2E" w14:textId="51EFB84E" w:rsidR="002E26DA" w:rsidRDefault="002E26DA" w:rsidP="003449D6">
                                <w:pPr>
                                  <w:pStyle w:val="NoSpacing"/>
                                  <w:jc w:val="both"/>
                                  <w:rPr>
                                    <w:rFonts w:asciiTheme="majorHAnsi" w:hAnsiTheme="majorHAnsi"/>
                                    <w:sz w:val="20"/>
                                    <w:szCs w:val="20"/>
                                  </w:rPr>
                                </w:pPr>
                                <w:r w:rsidRPr="003449D6">
                                  <w:rPr>
                                    <w:rFonts w:asciiTheme="majorHAnsi" w:hAnsiTheme="majorHAnsi"/>
                                    <w:sz w:val="20"/>
                                    <w:szCs w:val="20"/>
                                  </w:rPr>
                                  <w:t xml:space="preserve">Proposers are required to submit </w:t>
                                </w:r>
                                <w:r>
                                  <w:rPr>
                                    <w:rFonts w:asciiTheme="majorHAnsi" w:hAnsiTheme="majorHAnsi"/>
                                    <w:sz w:val="20"/>
                                    <w:szCs w:val="20"/>
                                  </w:rPr>
                                  <w:t xml:space="preserve">by email their questions pertaining to this RFP no later than </w:t>
                                </w:r>
                                <w:r w:rsidR="002C041B">
                                  <w:rPr>
                                    <w:rFonts w:asciiTheme="majorHAnsi" w:hAnsiTheme="majorHAnsi"/>
                                    <w:sz w:val="20"/>
                                    <w:szCs w:val="20"/>
                                  </w:rPr>
                                  <w:t>2 pm EDT on May 12,</w:t>
                                </w:r>
                                <w:r>
                                  <w:rPr>
                                    <w:rFonts w:asciiTheme="majorHAnsi" w:hAnsiTheme="majorHAnsi"/>
                                    <w:sz w:val="20"/>
                                    <w:szCs w:val="20"/>
                                  </w:rPr>
                                  <w:t xml:space="preserve"> 2016 and their </w:t>
                                </w:r>
                                <w:r w:rsidRPr="003449D6">
                                  <w:rPr>
                                    <w:rFonts w:asciiTheme="majorHAnsi" w:hAnsiTheme="majorHAnsi"/>
                                    <w:sz w:val="20"/>
                                    <w:szCs w:val="20"/>
                                  </w:rPr>
                                  <w:t xml:space="preserve">proposals no later than 2 pm </w:t>
                                </w:r>
                                <w:r w:rsidR="002C041B">
                                  <w:rPr>
                                    <w:rFonts w:asciiTheme="majorHAnsi" w:hAnsiTheme="majorHAnsi"/>
                                    <w:sz w:val="20"/>
                                    <w:szCs w:val="20"/>
                                  </w:rPr>
                                  <w:t xml:space="preserve">EDT </w:t>
                                </w:r>
                                <w:r w:rsidRPr="003449D6">
                                  <w:rPr>
                                    <w:rFonts w:asciiTheme="majorHAnsi" w:hAnsiTheme="majorHAnsi"/>
                                    <w:sz w:val="20"/>
                                    <w:szCs w:val="20"/>
                                  </w:rPr>
                                  <w:t xml:space="preserve">on </w:t>
                                </w:r>
                                <w:r w:rsidR="002C041B">
                                  <w:rPr>
                                    <w:rFonts w:asciiTheme="majorHAnsi" w:hAnsiTheme="majorHAnsi"/>
                                    <w:sz w:val="20"/>
                                    <w:szCs w:val="20"/>
                                  </w:rPr>
                                  <w:t>May 19</w:t>
                                </w:r>
                                <w:r>
                                  <w:rPr>
                                    <w:rFonts w:asciiTheme="majorHAnsi" w:hAnsiTheme="majorHAnsi"/>
                                    <w:sz w:val="20"/>
                                    <w:szCs w:val="20"/>
                                  </w:rPr>
                                  <w:t>,</w:t>
                                </w:r>
                                <w:r w:rsidRPr="003449D6">
                                  <w:rPr>
                                    <w:rFonts w:asciiTheme="majorHAnsi" w:hAnsiTheme="majorHAnsi"/>
                                    <w:sz w:val="20"/>
                                    <w:szCs w:val="20"/>
                                  </w:rPr>
                                  <w:t xml:space="preserve"> 2016, and meet other requi</w:t>
                                </w:r>
                                <w:r>
                                  <w:rPr>
                                    <w:rFonts w:asciiTheme="majorHAnsi" w:hAnsiTheme="majorHAnsi"/>
                                    <w:sz w:val="20"/>
                                    <w:szCs w:val="20"/>
                                  </w:rPr>
                                  <w:t>rements specified in this RFP.</w:t>
                                </w:r>
                              </w:p>
                              <w:p w14:paraId="588A6F2F" w14:textId="77777777" w:rsidR="002E26DA" w:rsidRDefault="002E26DA" w:rsidP="003449D6">
                                <w:pPr>
                                  <w:pStyle w:val="NoSpacing"/>
                                  <w:jc w:val="both"/>
                                  <w:rPr>
                                    <w:rFonts w:asciiTheme="majorHAnsi" w:hAnsiTheme="majorHAnsi"/>
                                    <w:sz w:val="20"/>
                                    <w:szCs w:val="20"/>
                                  </w:rPr>
                                </w:pPr>
                              </w:p>
                              <w:p w14:paraId="588A6F30" w14:textId="747E5FA0" w:rsidR="002E26DA" w:rsidRPr="003449D6" w:rsidRDefault="002E26DA" w:rsidP="003449D6">
                                <w:pPr>
                                  <w:pStyle w:val="NoSpacing"/>
                                  <w:jc w:val="both"/>
                                  <w:rPr>
                                    <w:rFonts w:asciiTheme="majorHAnsi" w:hAnsiTheme="majorHAnsi"/>
                                    <w:sz w:val="20"/>
                                    <w:szCs w:val="20"/>
                                  </w:rPr>
                                </w:pPr>
                                <w:r>
                                  <w:rPr>
                                    <w:rFonts w:asciiTheme="majorHAnsi" w:hAnsiTheme="majorHAnsi"/>
                                    <w:sz w:val="20"/>
                                    <w:szCs w:val="20"/>
                                  </w:rPr>
                                  <w:t xml:space="preserve">All communications regarding this RFP should be directed to John Painter of nFront Consulting LLC, 321-710-2637 or </w:t>
                                </w:r>
                                <w:hyperlink r:id="rId14" w:history="1">
                                  <w:r w:rsidRPr="00F4599B">
                                    <w:rPr>
                                      <w:rStyle w:val="Hyperlink"/>
                                      <w:rFonts w:asciiTheme="majorHAnsi" w:hAnsiTheme="majorHAnsi" w:cstheme="minorBidi"/>
                                      <w:sz w:val="20"/>
                                      <w:szCs w:val="20"/>
                                    </w:rPr>
                                    <w:t>JohnPainter@nFrontConsulting.com</w:t>
                                  </w:r>
                                </w:hyperlink>
                                <w:r>
                                  <w:rPr>
                                    <w:rFonts w:asciiTheme="majorHAnsi" w:hAnsiTheme="majorHAnsi"/>
                                    <w:sz w:val="20"/>
                                    <w:szCs w:val="20"/>
                                  </w:rPr>
                                  <w:t xml:space="preserve">.  Communications with KyMEA Board Members and others </w:t>
                                </w:r>
                                <w:r w:rsidR="002C041B">
                                  <w:rPr>
                                    <w:rFonts w:asciiTheme="majorHAnsi" w:hAnsiTheme="majorHAnsi"/>
                                    <w:sz w:val="20"/>
                                    <w:szCs w:val="20"/>
                                  </w:rPr>
                                  <w:t xml:space="preserve">representatives of KyMEA and its Members </w:t>
                                </w:r>
                                <w:r>
                                  <w:rPr>
                                    <w:rFonts w:asciiTheme="majorHAnsi" w:hAnsiTheme="majorHAnsi"/>
                                    <w:sz w:val="20"/>
                                    <w:szCs w:val="20"/>
                                  </w:rPr>
                                  <w:t>may result in disqualification as more completely provided in the RFP.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A6F03" id="_x0000_t202" coordsize="21600,21600" o:spt="202" path="m,l,21600r21600,l21600,xe">
                    <v:stroke joinstyle="miter"/>
                    <v:path gradientshapeok="t" o:connecttype="rect"/>
                  </v:shapetype>
                  <v:shape id="Text Box 1" o:spid="_x0000_s1026" type="#_x0000_t202" style="position:absolute;margin-left:82.5pt;margin-top:324.35pt;width:375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" fillcolor="white [3201]" strokeweight=".5pt">
                    <v:textbox>
                      <w:txbxContent>
                        <w:p w14:paraId="588A6F2C" w14:textId="77777777" w:rsidR="002E26DA" w:rsidRPr="003449D6" w:rsidRDefault="002E26DA" w:rsidP="003449D6">
                          <w:pPr>
                            <w:pStyle w:val="NoSpacing"/>
                            <w:jc w:val="both"/>
                            <w:rPr>
                              <w:rFonts w:asciiTheme="majorHAnsi" w:hAnsiTheme="majorHAnsi"/>
                              <w:sz w:val="20"/>
                              <w:szCs w:val="20"/>
                            </w:rPr>
                          </w:pPr>
                          <w:r w:rsidRPr="003449D6">
                            <w:rPr>
                              <w:rFonts w:asciiTheme="majorHAnsi" w:hAnsiTheme="majorHAnsi"/>
                              <w:sz w:val="20"/>
                              <w:szCs w:val="20"/>
                            </w:rPr>
                            <w:t>The Kentucky Municipal Energy Agency (KyMEA</w:t>
                          </w:r>
                          <w:r>
                            <w:rPr>
                              <w:rFonts w:asciiTheme="majorHAnsi" w:hAnsiTheme="majorHAnsi"/>
                              <w:sz w:val="20"/>
                              <w:szCs w:val="20"/>
                            </w:rPr>
                            <w:t xml:space="preserve">) </w:t>
                          </w:r>
                          <w:r w:rsidRPr="003449D6">
                            <w:rPr>
                              <w:rFonts w:asciiTheme="majorHAnsi" w:hAnsiTheme="majorHAnsi"/>
                              <w:sz w:val="20"/>
                              <w:szCs w:val="20"/>
                            </w:rPr>
                            <w:t xml:space="preserve">seeks written proposals from qualified suppliers of electric </w:t>
                          </w:r>
                          <w:r>
                            <w:rPr>
                              <w:rFonts w:asciiTheme="majorHAnsi" w:hAnsiTheme="majorHAnsi"/>
                              <w:sz w:val="20"/>
                              <w:szCs w:val="20"/>
                            </w:rPr>
                            <w:t xml:space="preserve">peaking </w:t>
                          </w:r>
                          <w:r w:rsidRPr="003449D6">
                            <w:rPr>
                              <w:rFonts w:asciiTheme="majorHAnsi" w:hAnsiTheme="majorHAnsi"/>
                              <w:sz w:val="20"/>
                              <w:szCs w:val="20"/>
                            </w:rPr>
                            <w:t xml:space="preserve">capacity and energy produced from natural gas-fueled combustion turbines and other </w:t>
                          </w:r>
                          <w:r>
                            <w:rPr>
                              <w:rFonts w:asciiTheme="majorHAnsi" w:hAnsiTheme="majorHAnsi"/>
                              <w:sz w:val="20"/>
                              <w:szCs w:val="20"/>
                            </w:rPr>
                            <w:t>peaking capacity resources</w:t>
                          </w:r>
                          <w:r w:rsidRPr="003449D6">
                            <w:rPr>
                              <w:rFonts w:asciiTheme="majorHAnsi" w:hAnsiTheme="majorHAnsi"/>
                              <w:sz w:val="20"/>
                              <w:szCs w:val="20"/>
                            </w:rPr>
                            <w:t xml:space="preserve">.  KyMEA intends to purchase power from various suppliers commencing on May 1, 2019 for terms of 3 to 10 years. Resources should: (i) be deliverable </w:t>
                          </w:r>
                          <w:r>
                            <w:rPr>
                              <w:rFonts w:asciiTheme="majorHAnsi" w:hAnsiTheme="majorHAnsi"/>
                              <w:sz w:val="20"/>
                              <w:szCs w:val="20"/>
                            </w:rPr>
                            <w:t xml:space="preserve">on a firm, </w:t>
                          </w:r>
                          <w:r w:rsidRPr="003449D6">
                            <w:rPr>
                              <w:rFonts w:asciiTheme="majorHAnsi" w:hAnsiTheme="majorHAnsi"/>
                              <w:sz w:val="20"/>
                              <w:szCs w:val="20"/>
                            </w:rPr>
                            <w:t>non-interruptible basis to the LGE/KU transmission system</w:t>
                          </w:r>
                          <w:r>
                            <w:rPr>
                              <w:rFonts w:asciiTheme="majorHAnsi" w:hAnsiTheme="majorHAnsi"/>
                              <w:sz w:val="20"/>
                              <w:szCs w:val="20"/>
                            </w:rPr>
                            <w:t xml:space="preserve">, (ii) not be </w:t>
                          </w:r>
                          <w:r w:rsidRPr="003449D6">
                            <w:rPr>
                              <w:rFonts w:asciiTheme="majorHAnsi" w:hAnsiTheme="majorHAnsi"/>
                              <w:sz w:val="20"/>
                              <w:szCs w:val="20"/>
                            </w:rPr>
                            <w:t>committed for sale to third parties, and (iii) qualify for designation as network resources under the LGE/KU Open Access Transmission Tariff (“OATT”)  to serve the loads of KyMEA’s Member municipal electric systems.</w:t>
                          </w:r>
                        </w:p>
                        <w:p w14:paraId="588A6F2D" w14:textId="77777777" w:rsidR="002E26DA" w:rsidRPr="003449D6" w:rsidRDefault="002E26DA" w:rsidP="003449D6">
                          <w:pPr>
                            <w:pStyle w:val="NoSpacing"/>
                            <w:jc w:val="both"/>
                            <w:rPr>
                              <w:rFonts w:asciiTheme="majorHAnsi" w:hAnsiTheme="majorHAnsi"/>
                              <w:sz w:val="20"/>
                              <w:szCs w:val="20"/>
                            </w:rPr>
                          </w:pPr>
                          <w:r w:rsidRPr="003449D6">
                            <w:rPr>
                              <w:rFonts w:asciiTheme="majorHAnsi" w:hAnsiTheme="majorHAnsi"/>
                              <w:sz w:val="20"/>
                              <w:szCs w:val="20"/>
                            </w:rPr>
                            <w:t xml:space="preserve"> </w:t>
                          </w:r>
                        </w:p>
                        <w:p w14:paraId="588A6F2E" w14:textId="51EFB84E" w:rsidR="002E26DA" w:rsidRDefault="002E26DA" w:rsidP="003449D6">
                          <w:pPr>
                            <w:pStyle w:val="NoSpacing"/>
                            <w:jc w:val="both"/>
                            <w:rPr>
                              <w:rFonts w:asciiTheme="majorHAnsi" w:hAnsiTheme="majorHAnsi"/>
                              <w:sz w:val="20"/>
                              <w:szCs w:val="20"/>
                            </w:rPr>
                          </w:pPr>
                          <w:r w:rsidRPr="003449D6">
                            <w:rPr>
                              <w:rFonts w:asciiTheme="majorHAnsi" w:hAnsiTheme="majorHAnsi"/>
                              <w:sz w:val="20"/>
                              <w:szCs w:val="20"/>
                            </w:rPr>
                            <w:t xml:space="preserve">Proposers are required to submit </w:t>
                          </w:r>
                          <w:r>
                            <w:rPr>
                              <w:rFonts w:asciiTheme="majorHAnsi" w:hAnsiTheme="majorHAnsi"/>
                              <w:sz w:val="20"/>
                              <w:szCs w:val="20"/>
                            </w:rPr>
                            <w:t xml:space="preserve">by email their questions pertaining to this RFP no later than </w:t>
                          </w:r>
                          <w:r w:rsidR="002C041B">
                            <w:rPr>
                              <w:rFonts w:asciiTheme="majorHAnsi" w:hAnsiTheme="majorHAnsi"/>
                              <w:sz w:val="20"/>
                              <w:szCs w:val="20"/>
                            </w:rPr>
                            <w:t>2 pm EDT on May 12,</w:t>
                          </w:r>
                          <w:r>
                            <w:rPr>
                              <w:rFonts w:asciiTheme="majorHAnsi" w:hAnsiTheme="majorHAnsi"/>
                              <w:sz w:val="20"/>
                              <w:szCs w:val="20"/>
                            </w:rPr>
                            <w:t xml:space="preserve"> 2016 and their </w:t>
                          </w:r>
                          <w:r w:rsidRPr="003449D6">
                            <w:rPr>
                              <w:rFonts w:asciiTheme="majorHAnsi" w:hAnsiTheme="majorHAnsi"/>
                              <w:sz w:val="20"/>
                              <w:szCs w:val="20"/>
                            </w:rPr>
                            <w:t xml:space="preserve">proposals no later than 2 pm </w:t>
                          </w:r>
                          <w:r w:rsidR="002C041B">
                            <w:rPr>
                              <w:rFonts w:asciiTheme="majorHAnsi" w:hAnsiTheme="majorHAnsi"/>
                              <w:sz w:val="20"/>
                              <w:szCs w:val="20"/>
                            </w:rPr>
                            <w:t xml:space="preserve">EDT </w:t>
                          </w:r>
                          <w:r w:rsidRPr="003449D6">
                            <w:rPr>
                              <w:rFonts w:asciiTheme="majorHAnsi" w:hAnsiTheme="majorHAnsi"/>
                              <w:sz w:val="20"/>
                              <w:szCs w:val="20"/>
                            </w:rPr>
                            <w:t xml:space="preserve">on </w:t>
                          </w:r>
                          <w:r w:rsidR="002C041B">
                            <w:rPr>
                              <w:rFonts w:asciiTheme="majorHAnsi" w:hAnsiTheme="majorHAnsi"/>
                              <w:sz w:val="20"/>
                              <w:szCs w:val="20"/>
                            </w:rPr>
                            <w:t>May 19</w:t>
                          </w:r>
                          <w:r>
                            <w:rPr>
                              <w:rFonts w:asciiTheme="majorHAnsi" w:hAnsiTheme="majorHAnsi"/>
                              <w:sz w:val="20"/>
                              <w:szCs w:val="20"/>
                            </w:rPr>
                            <w:t>,</w:t>
                          </w:r>
                          <w:r w:rsidRPr="003449D6">
                            <w:rPr>
                              <w:rFonts w:asciiTheme="majorHAnsi" w:hAnsiTheme="majorHAnsi"/>
                              <w:sz w:val="20"/>
                              <w:szCs w:val="20"/>
                            </w:rPr>
                            <w:t xml:space="preserve"> 2016, and meet other requi</w:t>
                          </w:r>
                          <w:r>
                            <w:rPr>
                              <w:rFonts w:asciiTheme="majorHAnsi" w:hAnsiTheme="majorHAnsi"/>
                              <w:sz w:val="20"/>
                              <w:szCs w:val="20"/>
                            </w:rPr>
                            <w:t>rements specified in this RFP.</w:t>
                          </w:r>
                        </w:p>
                        <w:p w14:paraId="588A6F2F" w14:textId="77777777" w:rsidR="002E26DA" w:rsidRDefault="002E26DA" w:rsidP="003449D6">
                          <w:pPr>
                            <w:pStyle w:val="NoSpacing"/>
                            <w:jc w:val="both"/>
                            <w:rPr>
                              <w:rFonts w:asciiTheme="majorHAnsi" w:hAnsiTheme="majorHAnsi"/>
                              <w:sz w:val="20"/>
                              <w:szCs w:val="20"/>
                            </w:rPr>
                          </w:pPr>
                        </w:p>
                        <w:p w14:paraId="588A6F30" w14:textId="747E5FA0" w:rsidR="002E26DA" w:rsidRPr="003449D6" w:rsidRDefault="002E26DA" w:rsidP="003449D6">
                          <w:pPr>
                            <w:pStyle w:val="NoSpacing"/>
                            <w:jc w:val="both"/>
                            <w:rPr>
                              <w:rFonts w:asciiTheme="majorHAnsi" w:hAnsiTheme="majorHAnsi"/>
                              <w:sz w:val="20"/>
                              <w:szCs w:val="20"/>
                            </w:rPr>
                          </w:pPr>
                          <w:r>
                            <w:rPr>
                              <w:rFonts w:asciiTheme="majorHAnsi" w:hAnsiTheme="majorHAnsi"/>
                              <w:sz w:val="20"/>
                              <w:szCs w:val="20"/>
                            </w:rPr>
                            <w:t xml:space="preserve">All communications regarding this RFP should be directed to John Painter of nFront Consulting LLC, 321-710-2637 or </w:t>
                          </w:r>
                          <w:hyperlink r:id="rId15" w:history="1">
                            <w:r w:rsidRPr="00F4599B">
                              <w:rPr>
                                <w:rStyle w:val="Hyperlink"/>
                                <w:rFonts w:asciiTheme="majorHAnsi" w:hAnsiTheme="majorHAnsi" w:cstheme="minorBidi"/>
                                <w:sz w:val="20"/>
                                <w:szCs w:val="20"/>
                              </w:rPr>
                              <w:t>JohnPainter@nFrontConsulting.com</w:t>
                            </w:r>
                          </w:hyperlink>
                          <w:r>
                            <w:rPr>
                              <w:rFonts w:asciiTheme="majorHAnsi" w:hAnsiTheme="majorHAnsi"/>
                              <w:sz w:val="20"/>
                              <w:szCs w:val="20"/>
                            </w:rPr>
                            <w:t xml:space="preserve">.  Communications with KyMEA Board Members and others </w:t>
                          </w:r>
                          <w:r w:rsidR="002C041B">
                            <w:rPr>
                              <w:rFonts w:asciiTheme="majorHAnsi" w:hAnsiTheme="majorHAnsi"/>
                              <w:sz w:val="20"/>
                              <w:szCs w:val="20"/>
                            </w:rPr>
                            <w:t xml:space="preserve">representatives of KyMEA and its Members </w:t>
                          </w:r>
                          <w:r>
                            <w:rPr>
                              <w:rFonts w:asciiTheme="majorHAnsi" w:hAnsiTheme="majorHAnsi"/>
                              <w:sz w:val="20"/>
                              <w:szCs w:val="20"/>
                            </w:rPr>
                            <w:t>may result in disqualification as more completely provided in the RFP.</w:t>
                          </w:r>
                        </w:p>
                      </w:txbxContent>
                    </v:textbox>
                  </v:shape>
                </w:pict>
              </mc:Fallback>
            </mc:AlternateContent>
          </w:r>
          <w:r w:rsidR="001A5819" w:rsidRPr="004A0A56">
            <w:rPr>
              <w:rFonts w:asciiTheme="majorHAnsi" w:hAnsiTheme="majorHAnsi"/>
              <w:noProof/>
            </w:rPr>
            <mc:AlternateContent>
              <mc:Choice Requires="wps">
                <w:drawing>
                  <wp:anchor distT="0" distB="0" distL="114300" distR="114300" simplePos="0" relativeHeight="251654144" behindDoc="0" locked="0" layoutInCell="1" allowOverlap="1" wp14:anchorId="588A6F05" wp14:editId="588A6F06">
                    <wp:simplePos x="0" y="0"/>
                    <wp:positionH relativeFrom="margin">
                      <wp:align>center</wp:align>
                    </wp:positionH>
                    <wp:positionV relativeFrom="page">
                      <wp:posOffset>1722120</wp:posOffset>
                    </wp:positionV>
                    <wp:extent cx="7315200" cy="39719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97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A6F31" w14:textId="77777777" w:rsidR="002E26DA" w:rsidRDefault="002E26DA" w:rsidP="002E1513">
                                <w:pPr>
                                  <w:jc w:val="right"/>
                                  <w:rPr>
                                    <w:caps/>
                                    <w:color w:val="4F81BD" w:themeColor="accent1"/>
                                    <w:sz w:val="56"/>
                                    <w:szCs w:val="64"/>
                                  </w:rPr>
                                </w:pPr>
                                <w:r>
                                  <w:rPr>
                                    <w:caps/>
                                    <w:color w:val="4F81BD" w:themeColor="accent1"/>
                                    <w:sz w:val="56"/>
                                    <w:szCs w:val="64"/>
                                  </w:rPr>
                                  <w:t>REQUEST FOR PROPOSALS (RFP)</w:t>
                                </w:r>
                              </w:p>
                              <w:p w14:paraId="588A6F32" w14:textId="77777777" w:rsidR="002E26DA" w:rsidRDefault="002E26DA" w:rsidP="002E1513">
                                <w:pPr>
                                  <w:jc w:val="right"/>
                                  <w:rPr>
                                    <w:caps/>
                                    <w:color w:val="4F81BD" w:themeColor="accent1"/>
                                    <w:sz w:val="56"/>
                                    <w:szCs w:val="64"/>
                                  </w:rPr>
                                </w:pPr>
                              </w:p>
                              <w:sdt>
                                <w:sdtPr>
                                  <w:rPr>
                                    <w:rFonts w:asciiTheme="majorHAnsi" w:hAnsiTheme="majorHAnsi"/>
                                    <w:b/>
                                    <w:sz w:val="36"/>
                                    <w:szCs w:val="36"/>
                                  </w:rPr>
                                  <w:alias w:val="Subtitle"/>
                                  <w:id w:val="-716887196"/>
                                  <w:showingPlcHdr/>
                                  <w:dataBinding w:prefixMappings="xmlns:ns0='http://purl.org/dc/elements/1.1/' xmlns:ns1='http://schemas.openxmlformats.org/package/2006/metadata/core-properties' " w:xpath="/ns1:coreProperties[1]/ns0:subject[1]" w:storeItemID="{6C3C8BC8-F283-45AE-878A-BAB7291924A1}"/>
                                  <w:text/>
                                </w:sdtPr>
                                <w:sdtContent>
                                  <w:p w14:paraId="588A6F33" w14:textId="77777777" w:rsidR="002E26DA" w:rsidRDefault="002E26DA" w:rsidP="006448C3">
                                    <w:pPr>
                                      <w:jc w:val="right"/>
                                      <w:rPr>
                                        <w:rFonts w:asciiTheme="majorHAnsi" w:hAnsiTheme="majorHAnsi"/>
                                        <w:b/>
                                        <w:sz w:val="36"/>
                                        <w:szCs w:val="36"/>
                                      </w:rPr>
                                    </w:pPr>
                                    <w:r>
                                      <w:rPr>
                                        <w:rFonts w:asciiTheme="majorHAnsi" w:hAnsiTheme="majorHAnsi"/>
                                        <w:b/>
                                        <w:sz w:val="36"/>
                                        <w:szCs w:val="36"/>
                                      </w:rPr>
                                      <w:t xml:space="preserve">     </w:t>
                                    </w:r>
                                  </w:p>
                                </w:sdtContent>
                              </w:sdt>
                              <w:sdt>
                                <w:sdtPr>
                                  <w:rPr>
                                    <w:rFonts w:asciiTheme="majorHAnsi" w:hAnsiTheme="majorHAnsi"/>
                                    <w:b/>
                                    <w:sz w:val="36"/>
                                    <w:szCs w:val="36"/>
                                  </w:rPr>
                                  <w:alias w:val="Subtitle"/>
                                  <w:id w:val="-486009328"/>
                                  <w:showingPlcHdr/>
                                  <w:dataBinding w:prefixMappings="xmlns:ns0='http://purl.org/dc/elements/1.1/' xmlns:ns1='http://schemas.openxmlformats.org/package/2006/metadata/core-properties' " w:xpath="/ns1:coreProperties[1]/ns0:subject[1]" w:storeItemID="{6C3C8BC8-F283-45AE-878A-BAB7291924A1}"/>
                                  <w:text/>
                                </w:sdtPr>
                                <w:sdtContent>
                                  <w:p w14:paraId="588A6F34" w14:textId="77777777" w:rsidR="002E26DA" w:rsidRDefault="002E26DA" w:rsidP="006448C3">
                                    <w:pPr>
                                      <w:jc w:val="right"/>
                                      <w:rPr>
                                        <w:rFonts w:asciiTheme="majorHAnsi" w:hAnsiTheme="majorHAnsi"/>
                                        <w:b/>
                                        <w:sz w:val="36"/>
                                        <w:szCs w:val="36"/>
                                      </w:rPr>
                                    </w:pPr>
                                    <w:r>
                                      <w:rPr>
                                        <w:rFonts w:asciiTheme="majorHAnsi" w:hAnsiTheme="majorHAnsi"/>
                                        <w:b/>
                                        <w:sz w:val="36"/>
                                        <w:szCs w:val="36"/>
                                      </w:rPr>
                                      <w:t xml:space="preserve">     </w:t>
                                    </w:r>
                                  </w:p>
                                </w:sdtContent>
                              </w:sdt>
                              <w:p w14:paraId="588A6F35" w14:textId="77777777" w:rsidR="002E26DA" w:rsidRDefault="002E26DA" w:rsidP="006448C3">
                                <w:pPr>
                                  <w:rPr>
                                    <w:rFonts w:asciiTheme="majorHAnsi" w:hAnsiTheme="majorHAnsi"/>
                                    <w:b/>
                                    <w:sz w:val="36"/>
                                    <w:szCs w:val="36"/>
                                  </w:rPr>
                                </w:pPr>
                                <w:r>
                                  <w:rPr>
                                    <w:caps/>
                                    <w:color w:val="4F81BD" w:themeColor="accent1"/>
                                    <w:sz w:val="56"/>
                                    <w:szCs w:val="64"/>
                                  </w:rPr>
                                  <w:t xml:space="preserve"> </w:t>
                                </w:r>
                                <w:sdt>
                                  <w:sdtPr>
                                    <w:rPr>
                                      <w:rFonts w:asciiTheme="majorHAnsi" w:hAnsiTheme="majorHAnsi"/>
                                      <w:b/>
                                      <w:sz w:val="36"/>
                                      <w:szCs w:val="36"/>
                                    </w:rPr>
                                    <w:alias w:val="Subtitle"/>
                                    <w:id w:val="-1578349565"/>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b/>
                                        <w:sz w:val="36"/>
                                        <w:szCs w:val="36"/>
                                      </w:rPr>
                                      <w:t xml:space="preserve">     </w:t>
                                    </w:r>
                                  </w:sdtContent>
                                </w:sdt>
                              </w:p>
                              <w:p w14:paraId="588A6F36" w14:textId="77777777" w:rsidR="002E26DA" w:rsidRDefault="002E26DA" w:rsidP="002E1513">
                                <w:pPr>
                                  <w:jc w:val="right"/>
                                  <w:rPr>
                                    <w:rFonts w:asciiTheme="majorHAnsi" w:hAnsiTheme="majorHAnsi"/>
                                    <w:b/>
                                    <w:sz w:val="36"/>
                                    <w:szCs w:val="36"/>
                                  </w:rPr>
                                </w:pPr>
                                <w:r>
                                  <w:rPr>
                                    <w:rFonts w:asciiTheme="majorHAnsi" w:hAnsiTheme="majorHAnsi"/>
                                    <w:b/>
                                    <w:sz w:val="36"/>
                                    <w:szCs w:val="36"/>
                                  </w:rPr>
                                  <w:t xml:space="preserve">KyMEA Peaking Capacity and Energy Procurement </w:t>
                                </w:r>
                              </w:p>
                              <w:p w14:paraId="588A6F37" w14:textId="77777777" w:rsidR="002E26DA" w:rsidRDefault="002E26DA" w:rsidP="002E1513">
                                <w:pPr>
                                  <w:jc w:val="right"/>
                                  <w:rPr>
                                    <w:rFonts w:asciiTheme="majorHAnsi" w:hAnsiTheme="majorHAnsi"/>
                                    <w:b/>
                                    <w:sz w:val="36"/>
                                    <w:szCs w:val="36"/>
                                  </w:rPr>
                                </w:pPr>
                                <w:r>
                                  <w:rPr>
                                    <w:rFonts w:asciiTheme="majorHAnsi" w:hAnsiTheme="majorHAnsi"/>
                                    <w:b/>
                                    <w:sz w:val="36"/>
                                    <w:szCs w:val="36"/>
                                  </w:rPr>
                                  <w:t xml:space="preserve"> </w:t>
                                </w:r>
                              </w:p>
                              <w:p w14:paraId="588A6F38" w14:textId="77777777" w:rsidR="002E26DA" w:rsidRDefault="002E26DA" w:rsidP="002E1513">
                                <w:pPr>
                                  <w:jc w:val="right"/>
                                  <w:rPr>
                                    <w:rFonts w:asciiTheme="majorHAnsi" w:hAnsiTheme="majorHAnsi"/>
                                    <w:b/>
                                    <w:sz w:val="36"/>
                                    <w:szCs w:val="36"/>
                                  </w:rPr>
                                </w:pPr>
                                <w:r w:rsidRPr="006F3B2D">
                                  <w:rPr>
                                    <w:rFonts w:asciiTheme="majorHAnsi" w:hAnsiTheme="majorHAnsi"/>
                                    <w:b/>
                                    <w:sz w:val="36"/>
                                    <w:szCs w:val="36"/>
                                  </w:rPr>
                                  <w:t xml:space="preserve">RFP </w:t>
                                </w:r>
                                <w:r>
                                  <w:rPr>
                                    <w:rFonts w:asciiTheme="majorHAnsi" w:hAnsiTheme="majorHAnsi"/>
                                    <w:b/>
                                    <w:sz w:val="36"/>
                                    <w:szCs w:val="36"/>
                                  </w:rPr>
                                  <w:t># 2016-1</w:t>
                                </w:r>
                              </w:p>
                              <w:p w14:paraId="588A6F39" w14:textId="77777777" w:rsidR="002E26DA" w:rsidRDefault="002E26DA" w:rsidP="002E1513">
                                <w:pPr>
                                  <w:jc w:val="right"/>
                                  <w:rPr>
                                    <w:rFonts w:asciiTheme="majorHAnsi" w:hAnsiTheme="majorHAnsi"/>
                                    <w:b/>
                                    <w:sz w:val="36"/>
                                    <w:szCs w:val="36"/>
                                  </w:rPr>
                                </w:pPr>
                                <w:r>
                                  <w:rPr>
                                    <w:rFonts w:asciiTheme="majorHAnsi" w:hAnsiTheme="majorHAnsi"/>
                                    <w:b/>
                                    <w:sz w:val="36"/>
                                    <w:szCs w:val="36"/>
                                  </w:rPr>
                                  <w:t>April 2016</w:t>
                                </w:r>
                              </w:p>
                              <w:p w14:paraId="588A6F3A" w14:textId="77777777" w:rsidR="002E26DA" w:rsidRDefault="002E26DA" w:rsidP="002E1513">
                                <w:pPr>
                                  <w:jc w:val="right"/>
                                  <w:rPr>
                                    <w:rFonts w:asciiTheme="majorHAnsi" w:hAnsiTheme="majorHAnsi"/>
                                    <w:b/>
                                    <w:sz w:val="36"/>
                                    <w:szCs w:val="36"/>
                                  </w:rPr>
                                </w:pPr>
                              </w:p>
                              <w:p w14:paraId="588A6F3B" w14:textId="3345EAF6" w:rsidR="002E26DA" w:rsidRDefault="00A73ABD" w:rsidP="002E1513">
                                <w:pPr>
                                  <w:jc w:val="right"/>
                                  <w:rPr>
                                    <w:rFonts w:asciiTheme="majorHAnsi" w:hAnsiTheme="majorHAnsi"/>
                                    <w:b/>
                                    <w:i/>
                                    <w:color w:val="C00000"/>
                                    <w:sz w:val="36"/>
                                    <w:szCs w:val="36"/>
                                  </w:rPr>
                                </w:pPr>
                                <w:r>
                                  <w:rPr>
                                    <w:rFonts w:asciiTheme="majorHAnsi" w:hAnsiTheme="majorHAnsi"/>
                                    <w:b/>
                                    <w:i/>
                                    <w:color w:val="C00000"/>
                                    <w:sz w:val="36"/>
                                    <w:szCs w:val="36"/>
                                  </w:rPr>
                                  <w:t>DRAFT v6</w:t>
                                </w:r>
                              </w:p>
                              <w:p w14:paraId="588A6F3C" w14:textId="77777777" w:rsidR="002E26DA" w:rsidRDefault="002E26DA" w:rsidP="002E1513">
                                <w:pPr>
                                  <w:jc w:val="right"/>
                                  <w:rPr>
                                    <w:rFonts w:asciiTheme="majorHAnsi" w:hAnsiTheme="majorHAnsi"/>
                                    <w:b/>
                                    <w:i/>
                                    <w:color w:val="C00000"/>
                                    <w:sz w:val="36"/>
                                    <w:szCs w:val="36"/>
                                  </w:rPr>
                                </w:pPr>
                              </w:p>
                              <w:p w14:paraId="588A6F3D" w14:textId="77777777" w:rsidR="002E26DA" w:rsidRDefault="002E26DA" w:rsidP="002E1513">
                                <w:pPr>
                                  <w:jc w:val="right"/>
                                  <w:rPr>
                                    <w:rFonts w:asciiTheme="majorHAnsi" w:hAnsiTheme="majorHAnsi"/>
                                    <w:b/>
                                    <w:i/>
                                    <w:color w:val="C00000"/>
                                    <w:sz w:val="36"/>
                                    <w:szCs w:val="36"/>
                                  </w:rPr>
                                </w:pPr>
                              </w:p>
                              <w:p w14:paraId="588A6F3E" w14:textId="77777777" w:rsidR="002E26DA" w:rsidRPr="005C3464" w:rsidRDefault="002E26DA" w:rsidP="002E1513">
                                <w:pPr>
                                  <w:jc w:val="right"/>
                                  <w:rPr>
                                    <w:rFonts w:asciiTheme="majorHAnsi" w:hAnsiTheme="majorHAnsi"/>
                                    <w:b/>
                                    <w:i/>
                                    <w:color w:val="C00000"/>
                                    <w:sz w:val="36"/>
                                    <w:szCs w:val="36"/>
                                  </w:rPr>
                                </w:pPr>
                              </w:p>
                              <w:p w14:paraId="588A6F3F" w14:textId="77777777" w:rsidR="002E26DA" w:rsidRPr="006F3B2D" w:rsidRDefault="002E26DA" w:rsidP="002E1513">
                                <w:pPr>
                                  <w:jc w:val="right"/>
                                  <w:rPr>
                                    <w:rFonts w:asciiTheme="majorHAnsi" w:hAnsiTheme="majorHAnsi"/>
                                    <w:b/>
                                    <w:sz w:val="32"/>
                                    <w:szCs w:val="32"/>
                                  </w:rPr>
                                </w:pPr>
                              </w:p>
                              <w:p w14:paraId="588A6F40" w14:textId="77777777" w:rsidR="002E26DA" w:rsidRDefault="002E26DA">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88A6F05" id="Text Box 154" o:spid="_x0000_s1027" type="#_x0000_t202" style="position:absolute;margin-left:0;margin-top:135.6pt;width:8in;height:312.75pt;z-index:25165414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" filled="f" stroked="f" strokeweight=".5pt">
                    <v:textbox inset="126pt,0,54pt,0">
                      <w:txbxContent>
                        <w:p w14:paraId="588A6F31" w14:textId="77777777" w:rsidR="002E26DA" w:rsidRDefault="002E26DA" w:rsidP="002E1513">
                          <w:pPr>
                            <w:jc w:val="right"/>
                            <w:rPr>
                              <w:caps/>
                              <w:color w:val="4F81BD" w:themeColor="accent1"/>
                              <w:sz w:val="56"/>
                              <w:szCs w:val="64"/>
                            </w:rPr>
                          </w:pPr>
                          <w:r>
                            <w:rPr>
                              <w:caps/>
                              <w:color w:val="4F81BD" w:themeColor="accent1"/>
                              <w:sz w:val="56"/>
                              <w:szCs w:val="64"/>
                            </w:rPr>
                            <w:t>REQUEST FOR PROPOSALS (RFP)</w:t>
                          </w:r>
                        </w:p>
                        <w:p w14:paraId="588A6F32" w14:textId="77777777" w:rsidR="002E26DA" w:rsidRDefault="002E26DA" w:rsidP="002E1513">
                          <w:pPr>
                            <w:jc w:val="right"/>
                            <w:rPr>
                              <w:caps/>
                              <w:color w:val="4F81BD" w:themeColor="accent1"/>
                              <w:sz w:val="56"/>
                              <w:szCs w:val="64"/>
                            </w:rPr>
                          </w:pPr>
                        </w:p>
                        <w:sdt>
                          <w:sdtPr>
                            <w:rPr>
                              <w:rFonts w:asciiTheme="majorHAnsi" w:hAnsiTheme="majorHAnsi"/>
                              <w:b/>
                              <w:sz w:val="36"/>
                              <w:szCs w:val="36"/>
                            </w:rPr>
                            <w:alias w:val="Subtitle"/>
                            <w:id w:val="-716887196"/>
                            <w:showingPlcHdr/>
                            <w:dataBinding w:prefixMappings="xmlns:ns0='http://purl.org/dc/elements/1.1/' xmlns:ns1='http://schemas.openxmlformats.org/package/2006/metadata/core-properties' " w:xpath="/ns1:coreProperties[1]/ns0:subject[1]" w:storeItemID="{6C3C8BC8-F283-45AE-878A-BAB7291924A1}"/>
                            <w:text/>
                          </w:sdtPr>
                          <w:sdtContent>
                            <w:p w14:paraId="588A6F33" w14:textId="77777777" w:rsidR="002E26DA" w:rsidRDefault="002E26DA" w:rsidP="006448C3">
                              <w:pPr>
                                <w:jc w:val="right"/>
                                <w:rPr>
                                  <w:rFonts w:asciiTheme="majorHAnsi" w:hAnsiTheme="majorHAnsi"/>
                                  <w:b/>
                                  <w:sz w:val="36"/>
                                  <w:szCs w:val="36"/>
                                </w:rPr>
                              </w:pPr>
                              <w:r>
                                <w:rPr>
                                  <w:rFonts w:asciiTheme="majorHAnsi" w:hAnsiTheme="majorHAnsi"/>
                                  <w:b/>
                                  <w:sz w:val="36"/>
                                  <w:szCs w:val="36"/>
                                </w:rPr>
                                <w:t xml:space="preserve">     </w:t>
                              </w:r>
                            </w:p>
                          </w:sdtContent>
                        </w:sdt>
                        <w:sdt>
                          <w:sdtPr>
                            <w:rPr>
                              <w:rFonts w:asciiTheme="majorHAnsi" w:hAnsiTheme="majorHAnsi"/>
                              <w:b/>
                              <w:sz w:val="36"/>
                              <w:szCs w:val="36"/>
                            </w:rPr>
                            <w:alias w:val="Subtitle"/>
                            <w:id w:val="-486009328"/>
                            <w:showingPlcHdr/>
                            <w:dataBinding w:prefixMappings="xmlns:ns0='http://purl.org/dc/elements/1.1/' xmlns:ns1='http://schemas.openxmlformats.org/package/2006/metadata/core-properties' " w:xpath="/ns1:coreProperties[1]/ns0:subject[1]" w:storeItemID="{6C3C8BC8-F283-45AE-878A-BAB7291924A1}"/>
                            <w:text/>
                          </w:sdtPr>
                          <w:sdtContent>
                            <w:p w14:paraId="588A6F34" w14:textId="77777777" w:rsidR="002E26DA" w:rsidRDefault="002E26DA" w:rsidP="006448C3">
                              <w:pPr>
                                <w:jc w:val="right"/>
                                <w:rPr>
                                  <w:rFonts w:asciiTheme="majorHAnsi" w:hAnsiTheme="majorHAnsi"/>
                                  <w:b/>
                                  <w:sz w:val="36"/>
                                  <w:szCs w:val="36"/>
                                </w:rPr>
                              </w:pPr>
                              <w:r>
                                <w:rPr>
                                  <w:rFonts w:asciiTheme="majorHAnsi" w:hAnsiTheme="majorHAnsi"/>
                                  <w:b/>
                                  <w:sz w:val="36"/>
                                  <w:szCs w:val="36"/>
                                </w:rPr>
                                <w:t xml:space="preserve">     </w:t>
                              </w:r>
                            </w:p>
                          </w:sdtContent>
                        </w:sdt>
                        <w:p w14:paraId="588A6F35" w14:textId="77777777" w:rsidR="002E26DA" w:rsidRDefault="002E26DA" w:rsidP="006448C3">
                          <w:pPr>
                            <w:rPr>
                              <w:rFonts w:asciiTheme="majorHAnsi" w:hAnsiTheme="majorHAnsi"/>
                              <w:b/>
                              <w:sz w:val="36"/>
                              <w:szCs w:val="36"/>
                            </w:rPr>
                          </w:pPr>
                          <w:r>
                            <w:rPr>
                              <w:caps/>
                              <w:color w:val="4F81BD" w:themeColor="accent1"/>
                              <w:sz w:val="56"/>
                              <w:szCs w:val="64"/>
                            </w:rPr>
                            <w:t xml:space="preserve"> </w:t>
                          </w:r>
                          <w:sdt>
                            <w:sdtPr>
                              <w:rPr>
                                <w:rFonts w:asciiTheme="majorHAnsi" w:hAnsiTheme="majorHAnsi"/>
                                <w:b/>
                                <w:sz w:val="36"/>
                                <w:szCs w:val="36"/>
                              </w:rPr>
                              <w:alias w:val="Subtitle"/>
                              <w:id w:val="-1578349565"/>
                              <w:showingPlcHdr/>
                              <w:dataBinding w:prefixMappings="xmlns:ns0='http://purl.org/dc/elements/1.1/' xmlns:ns1='http://schemas.openxmlformats.org/package/2006/metadata/core-properties' " w:xpath="/ns1:coreProperties[1]/ns0:subject[1]" w:storeItemID="{6C3C8BC8-F283-45AE-878A-BAB7291924A1}"/>
                              <w:text/>
                            </w:sdtPr>
                            <w:sdtContent>
                              <w:r>
                                <w:rPr>
                                  <w:rFonts w:asciiTheme="majorHAnsi" w:hAnsiTheme="majorHAnsi"/>
                                  <w:b/>
                                  <w:sz w:val="36"/>
                                  <w:szCs w:val="36"/>
                                </w:rPr>
                                <w:t xml:space="preserve">     </w:t>
                              </w:r>
                            </w:sdtContent>
                          </w:sdt>
                        </w:p>
                        <w:p w14:paraId="588A6F36" w14:textId="77777777" w:rsidR="002E26DA" w:rsidRDefault="002E26DA" w:rsidP="002E1513">
                          <w:pPr>
                            <w:jc w:val="right"/>
                            <w:rPr>
                              <w:rFonts w:asciiTheme="majorHAnsi" w:hAnsiTheme="majorHAnsi"/>
                              <w:b/>
                              <w:sz w:val="36"/>
                              <w:szCs w:val="36"/>
                            </w:rPr>
                          </w:pPr>
                          <w:r>
                            <w:rPr>
                              <w:rFonts w:asciiTheme="majorHAnsi" w:hAnsiTheme="majorHAnsi"/>
                              <w:b/>
                              <w:sz w:val="36"/>
                              <w:szCs w:val="36"/>
                            </w:rPr>
                            <w:t xml:space="preserve">KyMEA Peaking Capacity and Energy Procurement </w:t>
                          </w:r>
                        </w:p>
                        <w:p w14:paraId="588A6F37" w14:textId="77777777" w:rsidR="002E26DA" w:rsidRDefault="002E26DA" w:rsidP="002E1513">
                          <w:pPr>
                            <w:jc w:val="right"/>
                            <w:rPr>
                              <w:rFonts w:asciiTheme="majorHAnsi" w:hAnsiTheme="majorHAnsi"/>
                              <w:b/>
                              <w:sz w:val="36"/>
                              <w:szCs w:val="36"/>
                            </w:rPr>
                          </w:pPr>
                          <w:r>
                            <w:rPr>
                              <w:rFonts w:asciiTheme="majorHAnsi" w:hAnsiTheme="majorHAnsi"/>
                              <w:b/>
                              <w:sz w:val="36"/>
                              <w:szCs w:val="36"/>
                            </w:rPr>
                            <w:t xml:space="preserve"> </w:t>
                          </w:r>
                        </w:p>
                        <w:p w14:paraId="588A6F38" w14:textId="77777777" w:rsidR="002E26DA" w:rsidRDefault="002E26DA" w:rsidP="002E1513">
                          <w:pPr>
                            <w:jc w:val="right"/>
                            <w:rPr>
                              <w:rFonts w:asciiTheme="majorHAnsi" w:hAnsiTheme="majorHAnsi"/>
                              <w:b/>
                              <w:sz w:val="36"/>
                              <w:szCs w:val="36"/>
                            </w:rPr>
                          </w:pPr>
                          <w:r w:rsidRPr="006F3B2D">
                            <w:rPr>
                              <w:rFonts w:asciiTheme="majorHAnsi" w:hAnsiTheme="majorHAnsi"/>
                              <w:b/>
                              <w:sz w:val="36"/>
                              <w:szCs w:val="36"/>
                            </w:rPr>
                            <w:t xml:space="preserve">RFP </w:t>
                          </w:r>
                          <w:r>
                            <w:rPr>
                              <w:rFonts w:asciiTheme="majorHAnsi" w:hAnsiTheme="majorHAnsi"/>
                              <w:b/>
                              <w:sz w:val="36"/>
                              <w:szCs w:val="36"/>
                            </w:rPr>
                            <w:t># 2016-1</w:t>
                          </w:r>
                        </w:p>
                        <w:p w14:paraId="588A6F39" w14:textId="77777777" w:rsidR="002E26DA" w:rsidRDefault="002E26DA" w:rsidP="002E1513">
                          <w:pPr>
                            <w:jc w:val="right"/>
                            <w:rPr>
                              <w:rFonts w:asciiTheme="majorHAnsi" w:hAnsiTheme="majorHAnsi"/>
                              <w:b/>
                              <w:sz w:val="36"/>
                              <w:szCs w:val="36"/>
                            </w:rPr>
                          </w:pPr>
                          <w:r>
                            <w:rPr>
                              <w:rFonts w:asciiTheme="majorHAnsi" w:hAnsiTheme="majorHAnsi"/>
                              <w:b/>
                              <w:sz w:val="36"/>
                              <w:szCs w:val="36"/>
                            </w:rPr>
                            <w:t>April 2016</w:t>
                          </w:r>
                        </w:p>
                        <w:p w14:paraId="588A6F3A" w14:textId="77777777" w:rsidR="002E26DA" w:rsidRDefault="002E26DA" w:rsidP="002E1513">
                          <w:pPr>
                            <w:jc w:val="right"/>
                            <w:rPr>
                              <w:rFonts w:asciiTheme="majorHAnsi" w:hAnsiTheme="majorHAnsi"/>
                              <w:b/>
                              <w:sz w:val="36"/>
                              <w:szCs w:val="36"/>
                            </w:rPr>
                          </w:pPr>
                        </w:p>
                        <w:p w14:paraId="588A6F3B" w14:textId="3345EAF6" w:rsidR="002E26DA" w:rsidRDefault="00A73ABD" w:rsidP="002E1513">
                          <w:pPr>
                            <w:jc w:val="right"/>
                            <w:rPr>
                              <w:rFonts w:asciiTheme="majorHAnsi" w:hAnsiTheme="majorHAnsi"/>
                              <w:b/>
                              <w:i/>
                              <w:color w:val="C00000"/>
                              <w:sz w:val="36"/>
                              <w:szCs w:val="36"/>
                            </w:rPr>
                          </w:pPr>
                          <w:r>
                            <w:rPr>
                              <w:rFonts w:asciiTheme="majorHAnsi" w:hAnsiTheme="majorHAnsi"/>
                              <w:b/>
                              <w:i/>
                              <w:color w:val="C00000"/>
                              <w:sz w:val="36"/>
                              <w:szCs w:val="36"/>
                            </w:rPr>
                            <w:t>DRAFT v6</w:t>
                          </w:r>
                        </w:p>
                        <w:p w14:paraId="588A6F3C" w14:textId="77777777" w:rsidR="002E26DA" w:rsidRDefault="002E26DA" w:rsidP="002E1513">
                          <w:pPr>
                            <w:jc w:val="right"/>
                            <w:rPr>
                              <w:rFonts w:asciiTheme="majorHAnsi" w:hAnsiTheme="majorHAnsi"/>
                              <w:b/>
                              <w:i/>
                              <w:color w:val="C00000"/>
                              <w:sz w:val="36"/>
                              <w:szCs w:val="36"/>
                            </w:rPr>
                          </w:pPr>
                        </w:p>
                        <w:p w14:paraId="588A6F3D" w14:textId="77777777" w:rsidR="002E26DA" w:rsidRDefault="002E26DA" w:rsidP="002E1513">
                          <w:pPr>
                            <w:jc w:val="right"/>
                            <w:rPr>
                              <w:rFonts w:asciiTheme="majorHAnsi" w:hAnsiTheme="majorHAnsi"/>
                              <w:b/>
                              <w:i/>
                              <w:color w:val="C00000"/>
                              <w:sz w:val="36"/>
                              <w:szCs w:val="36"/>
                            </w:rPr>
                          </w:pPr>
                        </w:p>
                        <w:p w14:paraId="588A6F3E" w14:textId="77777777" w:rsidR="002E26DA" w:rsidRPr="005C3464" w:rsidRDefault="002E26DA" w:rsidP="002E1513">
                          <w:pPr>
                            <w:jc w:val="right"/>
                            <w:rPr>
                              <w:rFonts w:asciiTheme="majorHAnsi" w:hAnsiTheme="majorHAnsi"/>
                              <w:b/>
                              <w:i/>
                              <w:color w:val="C00000"/>
                              <w:sz w:val="36"/>
                              <w:szCs w:val="36"/>
                            </w:rPr>
                          </w:pPr>
                        </w:p>
                        <w:p w14:paraId="588A6F3F" w14:textId="77777777" w:rsidR="002E26DA" w:rsidRPr="006F3B2D" w:rsidRDefault="002E26DA" w:rsidP="002E1513">
                          <w:pPr>
                            <w:jc w:val="right"/>
                            <w:rPr>
                              <w:rFonts w:asciiTheme="majorHAnsi" w:hAnsiTheme="majorHAnsi"/>
                              <w:b/>
                              <w:sz w:val="32"/>
                              <w:szCs w:val="32"/>
                            </w:rPr>
                          </w:pPr>
                        </w:p>
                        <w:p w14:paraId="588A6F40" w14:textId="77777777" w:rsidR="002E26DA" w:rsidRDefault="002E26DA">
                          <w:pPr>
                            <w:jc w:val="right"/>
                            <w:rPr>
                              <w:smallCaps/>
                              <w:color w:val="404040" w:themeColor="text1" w:themeTint="BF"/>
                              <w:sz w:val="36"/>
                              <w:szCs w:val="36"/>
                            </w:rPr>
                          </w:pPr>
                        </w:p>
                      </w:txbxContent>
                    </v:textbox>
                    <w10:wrap type="square" anchorx="margin" anchory="page"/>
                  </v:shape>
                </w:pict>
              </mc:Fallback>
            </mc:AlternateContent>
          </w:r>
          <w:r w:rsidR="002E1513" w:rsidRPr="004A0A56">
            <w:rPr>
              <w:rFonts w:asciiTheme="majorHAnsi" w:hAnsiTheme="majorHAnsi"/>
              <w:b/>
            </w:rPr>
            <w:br w:type="page"/>
          </w:r>
        </w:p>
      </w:sdtContent>
    </w:sdt>
    <w:p w14:paraId="588A6BF0" w14:textId="77777777" w:rsidR="006238CD" w:rsidRPr="004A0A56" w:rsidRDefault="006238CD" w:rsidP="00855334">
      <w:pPr>
        <w:spacing w:before="11"/>
        <w:jc w:val="both"/>
        <w:rPr>
          <w:rFonts w:asciiTheme="majorHAnsi" w:eastAsia="Arial" w:hAnsiTheme="majorHAnsi" w:cs="Arial"/>
          <w:b/>
        </w:rPr>
      </w:pPr>
      <w:r w:rsidRPr="004A0A56">
        <w:rPr>
          <w:rFonts w:asciiTheme="majorHAnsi" w:eastAsia="Arial" w:hAnsiTheme="majorHAnsi" w:cs="Arial"/>
          <w:b/>
        </w:rPr>
        <w:lastRenderedPageBreak/>
        <w:t>Introduction</w:t>
      </w:r>
      <w:r w:rsidR="00B02E7F" w:rsidRPr="004A0A56">
        <w:rPr>
          <w:rFonts w:asciiTheme="majorHAnsi" w:eastAsia="Arial" w:hAnsiTheme="majorHAnsi" w:cs="Arial"/>
          <w:b/>
        </w:rPr>
        <w:t xml:space="preserve"> to </w:t>
      </w:r>
      <w:r w:rsidR="00B663AA" w:rsidRPr="004A0A56">
        <w:rPr>
          <w:rFonts w:asciiTheme="majorHAnsi" w:eastAsia="Arial" w:hAnsiTheme="majorHAnsi" w:cs="Arial"/>
          <w:b/>
        </w:rPr>
        <w:t>KyMEA and this RFP</w:t>
      </w:r>
    </w:p>
    <w:p w14:paraId="588A6BF1" w14:textId="77777777" w:rsidR="006238CD" w:rsidRPr="004A0A56" w:rsidRDefault="006238CD" w:rsidP="00855334">
      <w:pPr>
        <w:spacing w:before="11"/>
        <w:jc w:val="both"/>
        <w:rPr>
          <w:rFonts w:asciiTheme="majorHAnsi" w:eastAsia="Arial" w:hAnsiTheme="majorHAnsi" w:cs="Arial"/>
          <w:b/>
        </w:rPr>
      </w:pPr>
    </w:p>
    <w:p w14:paraId="588A6BF2" w14:textId="77777777" w:rsidR="00765989" w:rsidRPr="004A0A56" w:rsidRDefault="00765989" w:rsidP="001C207F">
      <w:pPr>
        <w:autoSpaceDE w:val="0"/>
        <w:autoSpaceDN w:val="0"/>
        <w:adjustRightInd w:val="0"/>
        <w:jc w:val="both"/>
        <w:rPr>
          <w:rFonts w:asciiTheme="majorHAnsi" w:hAnsiTheme="majorHAnsi"/>
        </w:rPr>
      </w:pPr>
      <w:r w:rsidRPr="004A0A56">
        <w:rPr>
          <w:rFonts w:asciiTheme="majorHAnsi" w:hAnsiTheme="majorHAnsi"/>
        </w:rPr>
        <w:t>The Kentucky Municipal Energy Agency (KyMEA)</w:t>
      </w:r>
      <w:r w:rsidR="008122DD" w:rsidRPr="004A0A56">
        <w:rPr>
          <w:rFonts w:asciiTheme="majorHAnsi" w:hAnsiTheme="majorHAnsi"/>
        </w:rPr>
        <w:t xml:space="preserve">, formed pursuant to Sections 65.210 to 65.300 of the Kentucky Revised Statutes, as amended, known as the "Interlocal Cooperation Act" (the "Act"), </w:t>
      </w:r>
      <w:r w:rsidRPr="004A0A56">
        <w:rPr>
          <w:rFonts w:asciiTheme="majorHAnsi" w:hAnsiTheme="majorHAnsi"/>
        </w:rPr>
        <w:t xml:space="preserve">seeks </w:t>
      </w:r>
      <w:r w:rsidR="00805487" w:rsidRPr="004A0A56">
        <w:rPr>
          <w:rFonts w:asciiTheme="majorHAnsi" w:hAnsiTheme="majorHAnsi"/>
        </w:rPr>
        <w:t xml:space="preserve">written </w:t>
      </w:r>
      <w:r w:rsidRPr="004A0A56">
        <w:rPr>
          <w:rFonts w:asciiTheme="majorHAnsi" w:hAnsiTheme="majorHAnsi"/>
        </w:rPr>
        <w:t xml:space="preserve">proposals from qualified suppliers of electric capacity and energy produced from </w:t>
      </w:r>
      <w:r w:rsidR="003E7EC3" w:rsidRPr="004A0A56">
        <w:rPr>
          <w:rFonts w:asciiTheme="majorHAnsi" w:hAnsiTheme="majorHAnsi"/>
        </w:rPr>
        <w:t>natural gas-fueled combustion turbines</w:t>
      </w:r>
      <w:r w:rsidRPr="004A0A56">
        <w:rPr>
          <w:rFonts w:asciiTheme="majorHAnsi" w:hAnsiTheme="majorHAnsi"/>
        </w:rPr>
        <w:t xml:space="preserve"> and </w:t>
      </w:r>
      <w:r w:rsidR="003E7EC3" w:rsidRPr="004A0A56">
        <w:rPr>
          <w:rFonts w:asciiTheme="majorHAnsi" w:hAnsiTheme="majorHAnsi"/>
        </w:rPr>
        <w:t xml:space="preserve">other </w:t>
      </w:r>
      <w:r w:rsidRPr="004A0A56">
        <w:rPr>
          <w:rFonts w:asciiTheme="majorHAnsi" w:hAnsiTheme="majorHAnsi"/>
        </w:rPr>
        <w:t>peaking capacity resources</w:t>
      </w:r>
      <w:r w:rsidR="00E26857" w:rsidRPr="004A0A56">
        <w:rPr>
          <w:rFonts w:asciiTheme="majorHAnsi" w:hAnsiTheme="majorHAnsi"/>
        </w:rPr>
        <w:t xml:space="preserve"> </w:t>
      </w:r>
      <w:r w:rsidR="00567603" w:rsidRPr="004A0A56">
        <w:rPr>
          <w:rFonts w:asciiTheme="majorHAnsi" w:hAnsiTheme="majorHAnsi"/>
        </w:rPr>
        <w:t>(“Proposal’)</w:t>
      </w:r>
      <w:r w:rsidRPr="004A0A56">
        <w:rPr>
          <w:rFonts w:asciiTheme="majorHAnsi" w:hAnsiTheme="majorHAnsi"/>
        </w:rPr>
        <w:t xml:space="preserve">.  KyMEA intends to purchase power from various suppliers commencing on May 1, 2019 for terms of 3 to 10 years. Resources </w:t>
      </w:r>
      <w:r w:rsidR="004E6CD8" w:rsidRPr="004A0A56">
        <w:rPr>
          <w:rFonts w:asciiTheme="majorHAnsi" w:hAnsiTheme="majorHAnsi"/>
        </w:rPr>
        <w:t>should</w:t>
      </w:r>
      <w:r w:rsidR="00140033" w:rsidRPr="004A0A56">
        <w:rPr>
          <w:rFonts w:asciiTheme="majorHAnsi" w:hAnsiTheme="majorHAnsi"/>
        </w:rPr>
        <w:t>: (i)</w:t>
      </w:r>
      <w:r w:rsidRPr="004A0A56">
        <w:rPr>
          <w:rFonts w:asciiTheme="majorHAnsi" w:hAnsiTheme="majorHAnsi"/>
        </w:rPr>
        <w:t xml:space="preserve"> be deliverable </w:t>
      </w:r>
      <w:r w:rsidR="004A0A56" w:rsidRPr="004A0A56">
        <w:rPr>
          <w:rFonts w:asciiTheme="majorHAnsi" w:hAnsiTheme="majorHAnsi"/>
        </w:rPr>
        <w:t xml:space="preserve">on a firm, </w:t>
      </w:r>
      <w:r w:rsidR="00140033" w:rsidRPr="004A0A56">
        <w:rPr>
          <w:rFonts w:asciiTheme="majorHAnsi" w:hAnsiTheme="majorHAnsi"/>
        </w:rPr>
        <w:t xml:space="preserve">non-interruptible basis </w:t>
      </w:r>
      <w:r w:rsidRPr="004A0A56">
        <w:rPr>
          <w:rFonts w:asciiTheme="majorHAnsi" w:hAnsiTheme="majorHAnsi"/>
        </w:rPr>
        <w:t>to the LGE/KU transmission system</w:t>
      </w:r>
      <w:r w:rsidR="004A0A56" w:rsidRPr="004A0A56">
        <w:rPr>
          <w:rFonts w:asciiTheme="majorHAnsi" w:hAnsiTheme="majorHAnsi"/>
        </w:rPr>
        <w:t xml:space="preserve">, (ii) not be </w:t>
      </w:r>
      <w:r w:rsidR="00140033" w:rsidRPr="004A0A56">
        <w:rPr>
          <w:rFonts w:asciiTheme="majorHAnsi" w:hAnsiTheme="majorHAnsi"/>
        </w:rPr>
        <w:t>committed for sale to third parties,</w:t>
      </w:r>
      <w:r w:rsidRPr="004A0A56">
        <w:rPr>
          <w:rFonts w:asciiTheme="majorHAnsi" w:hAnsiTheme="majorHAnsi"/>
        </w:rPr>
        <w:t xml:space="preserve"> and </w:t>
      </w:r>
      <w:r w:rsidR="00140033" w:rsidRPr="004A0A56">
        <w:rPr>
          <w:rFonts w:asciiTheme="majorHAnsi" w:hAnsiTheme="majorHAnsi"/>
        </w:rPr>
        <w:t xml:space="preserve">(iii) </w:t>
      </w:r>
      <w:r w:rsidRPr="004A0A56">
        <w:rPr>
          <w:rFonts w:asciiTheme="majorHAnsi" w:hAnsiTheme="majorHAnsi"/>
        </w:rPr>
        <w:t>qualify for designation as network resource</w:t>
      </w:r>
      <w:r w:rsidR="00A90CBE" w:rsidRPr="004A0A56">
        <w:rPr>
          <w:rFonts w:asciiTheme="majorHAnsi" w:hAnsiTheme="majorHAnsi"/>
        </w:rPr>
        <w:t>s</w:t>
      </w:r>
      <w:r w:rsidRPr="004A0A56">
        <w:rPr>
          <w:rFonts w:asciiTheme="majorHAnsi" w:hAnsiTheme="majorHAnsi"/>
        </w:rPr>
        <w:t xml:space="preserve"> </w:t>
      </w:r>
      <w:r w:rsidR="00202A6C" w:rsidRPr="004A0A56">
        <w:rPr>
          <w:rFonts w:asciiTheme="majorHAnsi" w:hAnsiTheme="majorHAnsi"/>
        </w:rPr>
        <w:t xml:space="preserve">under the LGE/KU Open Access Transmission Tariff (“OATT”)  to </w:t>
      </w:r>
      <w:r w:rsidRPr="004A0A56">
        <w:rPr>
          <w:rFonts w:asciiTheme="majorHAnsi" w:hAnsiTheme="majorHAnsi"/>
        </w:rPr>
        <w:t>s</w:t>
      </w:r>
      <w:r w:rsidR="00463D9E" w:rsidRPr="004A0A56">
        <w:rPr>
          <w:rFonts w:asciiTheme="majorHAnsi" w:hAnsiTheme="majorHAnsi"/>
        </w:rPr>
        <w:t>erv</w:t>
      </w:r>
      <w:r w:rsidR="00202A6C" w:rsidRPr="004A0A56">
        <w:rPr>
          <w:rFonts w:asciiTheme="majorHAnsi" w:hAnsiTheme="majorHAnsi"/>
        </w:rPr>
        <w:t>e</w:t>
      </w:r>
      <w:r w:rsidR="00463D9E" w:rsidRPr="004A0A56">
        <w:rPr>
          <w:rFonts w:asciiTheme="majorHAnsi" w:hAnsiTheme="majorHAnsi"/>
        </w:rPr>
        <w:t xml:space="preserve"> the loads of KyMEA’s M</w:t>
      </w:r>
      <w:r w:rsidRPr="004A0A56">
        <w:rPr>
          <w:rFonts w:asciiTheme="majorHAnsi" w:hAnsiTheme="majorHAnsi"/>
        </w:rPr>
        <w:t xml:space="preserve">ember municipal electric systems. </w:t>
      </w:r>
      <w:r w:rsidR="006C5FCC" w:rsidRPr="004A0A56">
        <w:rPr>
          <w:rFonts w:asciiTheme="majorHAnsi" w:hAnsiTheme="majorHAnsi"/>
        </w:rPr>
        <w:t xml:space="preserve">  KyMEA anticipates economically dispatching available resources to serve the combined load of its Members.</w:t>
      </w:r>
    </w:p>
    <w:p w14:paraId="588A6BF3" w14:textId="77777777" w:rsidR="002B400F" w:rsidRPr="004A0A56" w:rsidRDefault="002B400F" w:rsidP="00855334">
      <w:pPr>
        <w:spacing w:before="11"/>
        <w:jc w:val="both"/>
        <w:rPr>
          <w:rFonts w:asciiTheme="majorHAnsi" w:hAnsiTheme="majorHAnsi"/>
          <w:b/>
        </w:rPr>
      </w:pPr>
    </w:p>
    <w:p w14:paraId="588A6BF4" w14:textId="77777777" w:rsidR="00765989" w:rsidRPr="004A0A56" w:rsidRDefault="00765989">
      <w:pPr>
        <w:spacing w:before="11"/>
        <w:jc w:val="both"/>
        <w:rPr>
          <w:rFonts w:asciiTheme="majorHAnsi" w:eastAsia="Times New Roman" w:hAnsiTheme="majorHAnsi" w:cs="Times New Roman"/>
          <w:color w:val="000000"/>
        </w:rPr>
      </w:pPr>
      <w:r w:rsidRPr="004A0A56">
        <w:rPr>
          <w:rFonts w:asciiTheme="majorHAnsi" w:hAnsiTheme="majorHAnsi"/>
        </w:rPr>
        <w:t>KyMEA</w:t>
      </w:r>
      <w:r w:rsidR="0027003C" w:rsidRPr="004A0A56">
        <w:rPr>
          <w:rFonts w:asciiTheme="majorHAnsi" w:hAnsiTheme="majorHAnsi"/>
        </w:rPr>
        <w:t xml:space="preserve"> </w:t>
      </w:r>
      <w:r w:rsidRPr="004A0A56">
        <w:rPr>
          <w:rFonts w:asciiTheme="majorHAnsi" w:hAnsiTheme="majorHAnsi"/>
        </w:rPr>
        <w:t xml:space="preserve">anticipates </w:t>
      </w:r>
      <w:r w:rsidR="006C5FCC" w:rsidRPr="004A0A56">
        <w:rPr>
          <w:rFonts w:asciiTheme="majorHAnsi" w:hAnsiTheme="majorHAnsi"/>
        </w:rPr>
        <w:t>supplying</w:t>
      </w:r>
      <w:r w:rsidRPr="004A0A56">
        <w:rPr>
          <w:rFonts w:asciiTheme="majorHAnsi" w:hAnsiTheme="majorHAnsi"/>
        </w:rPr>
        <w:t xml:space="preserve"> all requirements service to the following </w:t>
      </w:r>
      <w:r w:rsidR="00AA75E2" w:rsidRPr="004A0A56">
        <w:rPr>
          <w:rFonts w:asciiTheme="majorHAnsi" w:hAnsiTheme="majorHAnsi"/>
        </w:rPr>
        <w:t>KyMEA M</w:t>
      </w:r>
      <w:r w:rsidRPr="004A0A56">
        <w:rPr>
          <w:rFonts w:asciiTheme="majorHAnsi" w:hAnsiTheme="majorHAnsi"/>
        </w:rPr>
        <w:t>embers (AR Members)</w:t>
      </w:r>
      <w:r w:rsidR="004A0A56" w:rsidRPr="004A0A56">
        <w:rPr>
          <w:rFonts w:asciiTheme="majorHAnsi" w:hAnsiTheme="majorHAnsi"/>
        </w:rPr>
        <w:t xml:space="preserve">: </w:t>
      </w:r>
      <w:r w:rsidR="0027003C" w:rsidRPr="004A0A56">
        <w:rPr>
          <w:rFonts w:asciiTheme="majorHAnsi" w:hAnsiTheme="majorHAnsi"/>
        </w:rPr>
        <w:t xml:space="preserve">the Cities of </w:t>
      </w:r>
      <w:r w:rsidR="0027003C" w:rsidRPr="004A0A56">
        <w:rPr>
          <w:rFonts w:asciiTheme="majorHAnsi" w:eastAsia="Times New Roman" w:hAnsiTheme="majorHAnsi" w:cs="Times New Roman"/>
          <w:color w:val="000000"/>
        </w:rPr>
        <w:t xml:space="preserve">Bardwell, Falmouth, Madisonville, Paris, and Providence, </w:t>
      </w:r>
      <w:r w:rsidR="0027003C" w:rsidRPr="004A0A56">
        <w:rPr>
          <w:rFonts w:asciiTheme="majorHAnsi" w:hAnsiTheme="majorHAnsi"/>
        </w:rPr>
        <w:t xml:space="preserve">the </w:t>
      </w:r>
      <w:r w:rsidR="0027003C" w:rsidRPr="004A0A56">
        <w:rPr>
          <w:rFonts w:asciiTheme="majorHAnsi" w:eastAsia="Times New Roman" w:hAnsiTheme="majorHAnsi" w:cs="Times New Roman"/>
          <w:color w:val="000000"/>
        </w:rPr>
        <w:t xml:space="preserve">Benham Power Board, </w:t>
      </w:r>
      <w:r w:rsidR="0027003C" w:rsidRPr="004A0A56">
        <w:rPr>
          <w:rFonts w:asciiTheme="majorHAnsi" w:hAnsiTheme="majorHAnsi"/>
        </w:rPr>
        <w:t xml:space="preserve">the Frankfort Plant Board, </w:t>
      </w:r>
      <w:r w:rsidR="0027003C" w:rsidRPr="004A0A56">
        <w:rPr>
          <w:rFonts w:asciiTheme="majorHAnsi" w:eastAsia="Times New Roman" w:hAnsiTheme="majorHAnsi" w:cs="Times New Roman"/>
          <w:color w:val="000000"/>
        </w:rPr>
        <w:t xml:space="preserve">the Barbourville Utility Commission, </w:t>
      </w:r>
      <w:r w:rsidRPr="004A0A56">
        <w:rPr>
          <w:rFonts w:asciiTheme="majorHAnsi" w:eastAsia="Times New Roman" w:hAnsiTheme="majorHAnsi" w:cs="Times New Roman"/>
          <w:color w:val="000000"/>
        </w:rPr>
        <w:t xml:space="preserve">and </w:t>
      </w:r>
      <w:r w:rsidR="0027003C" w:rsidRPr="004A0A56">
        <w:rPr>
          <w:rFonts w:asciiTheme="majorHAnsi" w:eastAsia="Times New Roman" w:hAnsiTheme="majorHAnsi" w:cs="Times New Roman"/>
          <w:color w:val="000000"/>
        </w:rPr>
        <w:t>the Corbin City Utilities Commission</w:t>
      </w:r>
      <w:r w:rsidRPr="004A0A56">
        <w:rPr>
          <w:rFonts w:asciiTheme="majorHAnsi" w:eastAsia="Times New Roman" w:hAnsiTheme="majorHAnsi" w:cs="Times New Roman"/>
          <w:color w:val="000000"/>
        </w:rPr>
        <w:t>.</w:t>
      </w:r>
      <w:r w:rsidR="00AC376E" w:rsidRPr="004A0A56">
        <w:rPr>
          <w:rFonts w:asciiTheme="majorHAnsi" w:eastAsia="Times New Roman" w:hAnsiTheme="majorHAnsi" w:cs="Times New Roman"/>
          <w:color w:val="000000"/>
        </w:rPr>
        <w:t xml:space="preserve">  The annual demand and energy requirements of the KyMEA AR Members are projected to be approximately </w:t>
      </w:r>
      <w:r w:rsidR="0016203F" w:rsidRPr="004A0A56">
        <w:rPr>
          <w:rFonts w:asciiTheme="majorHAnsi" w:eastAsia="Times New Roman" w:hAnsiTheme="majorHAnsi" w:cs="Times New Roman"/>
          <w:color w:val="000000"/>
        </w:rPr>
        <w:t>304</w:t>
      </w:r>
      <w:r w:rsidR="00AC376E" w:rsidRPr="004A0A56">
        <w:rPr>
          <w:rFonts w:asciiTheme="majorHAnsi" w:eastAsia="Times New Roman" w:hAnsiTheme="majorHAnsi" w:cs="Times New Roman"/>
          <w:color w:val="000000"/>
        </w:rPr>
        <w:t xml:space="preserve"> MW and </w:t>
      </w:r>
      <w:r w:rsidR="0016203F" w:rsidRPr="004A0A56">
        <w:rPr>
          <w:rFonts w:asciiTheme="majorHAnsi" w:eastAsia="Times New Roman" w:hAnsiTheme="majorHAnsi" w:cs="Times New Roman"/>
          <w:color w:val="000000"/>
        </w:rPr>
        <w:t>1,406,</w:t>
      </w:r>
      <w:r w:rsidR="005907E2" w:rsidRPr="004A0A56">
        <w:rPr>
          <w:rFonts w:asciiTheme="majorHAnsi" w:eastAsia="Times New Roman" w:hAnsiTheme="majorHAnsi" w:cs="Times New Roman"/>
          <w:color w:val="000000"/>
        </w:rPr>
        <w:t>000</w:t>
      </w:r>
      <w:r w:rsidR="00AC376E" w:rsidRPr="004A0A56">
        <w:rPr>
          <w:rFonts w:asciiTheme="majorHAnsi" w:eastAsia="Times New Roman" w:hAnsiTheme="majorHAnsi" w:cs="Times New Roman"/>
          <w:color w:val="000000"/>
        </w:rPr>
        <w:t xml:space="preserve"> MWhs, respectively</w:t>
      </w:r>
      <w:r w:rsidR="00BA07E4" w:rsidRPr="004A0A56">
        <w:rPr>
          <w:rFonts w:asciiTheme="majorHAnsi" w:eastAsia="Times New Roman" w:hAnsiTheme="majorHAnsi" w:cs="Times New Roman"/>
          <w:color w:val="000000"/>
        </w:rPr>
        <w:t>, in 2019</w:t>
      </w:r>
      <w:r w:rsidR="00AC376E" w:rsidRPr="004A0A56">
        <w:rPr>
          <w:rFonts w:asciiTheme="majorHAnsi" w:eastAsia="Times New Roman" w:hAnsiTheme="majorHAnsi" w:cs="Times New Roman"/>
          <w:color w:val="000000"/>
        </w:rPr>
        <w:t xml:space="preserve">. </w:t>
      </w:r>
    </w:p>
    <w:p w14:paraId="588A6BF5" w14:textId="77777777" w:rsidR="00765989" w:rsidRPr="004A0A56" w:rsidRDefault="00765989" w:rsidP="00855334">
      <w:pPr>
        <w:spacing w:before="11"/>
        <w:jc w:val="both"/>
        <w:rPr>
          <w:rFonts w:asciiTheme="majorHAnsi" w:eastAsia="Times New Roman" w:hAnsiTheme="majorHAnsi" w:cs="Times New Roman"/>
          <w:color w:val="000000"/>
        </w:rPr>
      </w:pPr>
    </w:p>
    <w:p w14:paraId="588A6BF6" w14:textId="47420ACC" w:rsidR="00CF7F49" w:rsidRPr="004A0A56" w:rsidRDefault="00765989" w:rsidP="00855334">
      <w:pPr>
        <w:spacing w:before="11"/>
        <w:jc w:val="both"/>
        <w:rPr>
          <w:rFonts w:asciiTheme="majorHAnsi" w:eastAsia="Times New Roman" w:hAnsiTheme="majorHAnsi" w:cs="Times New Roman"/>
          <w:color w:val="000000"/>
        </w:rPr>
      </w:pPr>
      <w:r w:rsidRPr="004A0A56">
        <w:rPr>
          <w:rFonts w:asciiTheme="majorHAnsi" w:eastAsia="Times New Roman" w:hAnsiTheme="majorHAnsi" w:cs="Times New Roman"/>
          <w:color w:val="000000"/>
        </w:rPr>
        <w:t xml:space="preserve">KyMEA anticipates </w:t>
      </w:r>
      <w:r w:rsidR="006C5FCC" w:rsidRPr="004A0A56">
        <w:rPr>
          <w:rFonts w:asciiTheme="majorHAnsi" w:eastAsia="Times New Roman" w:hAnsiTheme="majorHAnsi" w:cs="Times New Roman"/>
          <w:color w:val="000000"/>
        </w:rPr>
        <w:t>supplying</w:t>
      </w:r>
      <w:r w:rsidRPr="004A0A56">
        <w:rPr>
          <w:rFonts w:asciiTheme="majorHAnsi" w:eastAsia="Times New Roman" w:hAnsiTheme="majorHAnsi" w:cs="Times New Roman"/>
          <w:color w:val="000000"/>
        </w:rPr>
        <w:t xml:space="preserve"> certain </w:t>
      </w:r>
      <w:r w:rsidR="00F342F5" w:rsidRPr="004A0A56">
        <w:rPr>
          <w:rFonts w:asciiTheme="majorHAnsi" w:eastAsia="Times New Roman" w:hAnsiTheme="majorHAnsi" w:cs="Times New Roman"/>
          <w:color w:val="000000"/>
        </w:rPr>
        <w:t xml:space="preserve">capacity, energy, and potentially other </w:t>
      </w:r>
      <w:r w:rsidRPr="004A0A56">
        <w:rPr>
          <w:rFonts w:asciiTheme="majorHAnsi" w:eastAsia="Times New Roman" w:hAnsiTheme="majorHAnsi" w:cs="Times New Roman"/>
          <w:color w:val="000000"/>
        </w:rPr>
        <w:t xml:space="preserve">services </w:t>
      </w:r>
      <w:r w:rsidR="006C5FCC" w:rsidRPr="004A0A56">
        <w:rPr>
          <w:rFonts w:asciiTheme="majorHAnsi" w:eastAsia="Times New Roman" w:hAnsiTheme="majorHAnsi" w:cs="Times New Roman"/>
          <w:color w:val="000000"/>
        </w:rPr>
        <w:t>to</w:t>
      </w:r>
      <w:r w:rsidR="0084317A" w:rsidRPr="004A0A56">
        <w:rPr>
          <w:rFonts w:asciiTheme="majorHAnsi" w:eastAsia="Times New Roman" w:hAnsiTheme="majorHAnsi" w:cs="Times New Roman"/>
          <w:color w:val="000000"/>
        </w:rPr>
        <w:t xml:space="preserve"> </w:t>
      </w:r>
      <w:r w:rsidR="00C04CFA">
        <w:rPr>
          <w:rFonts w:asciiTheme="majorHAnsi" w:eastAsia="Times New Roman" w:hAnsiTheme="majorHAnsi" w:cs="Times New Roman"/>
          <w:color w:val="000000"/>
        </w:rPr>
        <w:t>Owensboro Municipal Utilities</w:t>
      </w:r>
      <w:r w:rsidR="00A737A1">
        <w:rPr>
          <w:rFonts w:asciiTheme="majorHAnsi" w:eastAsia="Times New Roman" w:hAnsiTheme="majorHAnsi" w:cs="Times New Roman"/>
          <w:color w:val="000000"/>
        </w:rPr>
        <w:t xml:space="preserve"> (OMU)</w:t>
      </w:r>
      <w:r w:rsidR="0084317A" w:rsidRPr="004A0A56">
        <w:rPr>
          <w:rFonts w:asciiTheme="majorHAnsi" w:eastAsia="Times New Roman" w:hAnsiTheme="majorHAnsi" w:cs="Times New Roman"/>
          <w:color w:val="000000"/>
        </w:rPr>
        <w:t xml:space="preserve"> and future KyMEA Members.</w:t>
      </w:r>
      <w:r w:rsidR="006C5FCC" w:rsidRPr="004A0A56">
        <w:rPr>
          <w:rFonts w:asciiTheme="majorHAnsi" w:eastAsia="Times New Roman" w:hAnsiTheme="majorHAnsi" w:cs="Times New Roman"/>
          <w:color w:val="000000"/>
        </w:rPr>
        <w:t xml:space="preserve"> </w:t>
      </w:r>
      <w:r w:rsidR="00A737A1">
        <w:rPr>
          <w:rFonts w:asciiTheme="majorHAnsi" w:eastAsia="Times New Roman" w:hAnsiTheme="majorHAnsi" w:cs="Times New Roman"/>
          <w:color w:val="000000"/>
        </w:rPr>
        <w:t xml:space="preserve">The OMU annual demand is projected to be </w:t>
      </w:r>
      <w:r w:rsidR="00B81521">
        <w:rPr>
          <w:rFonts w:asciiTheme="majorHAnsi" w:eastAsia="Times New Roman" w:hAnsiTheme="majorHAnsi" w:cs="Times New Roman"/>
          <w:color w:val="000000"/>
        </w:rPr>
        <w:t>approximately 200 MW</w:t>
      </w:r>
      <w:r w:rsidR="00A737A1">
        <w:rPr>
          <w:rFonts w:asciiTheme="majorHAnsi" w:eastAsia="Times New Roman" w:hAnsiTheme="majorHAnsi" w:cs="Times New Roman"/>
          <w:color w:val="000000"/>
        </w:rPr>
        <w:t xml:space="preserve"> in 2019. </w:t>
      </w:r>
      <w:r w:rsidR="0027003C" w:rsidRPr="004A0A56">
        <w:rPr>
          <w:rFonts w:asciiTheme="majorHAnsi" w:eastAsia="Times New Roman" w:hAnsiTheme="majorHAnsi" w:cs="Times New Roman"/>
          <w:color w:val="000000"/>
        </w:rPr>
        <w:t xml:space="preserve">The City of Berea </w:t>
      </w:r>
      <w:r w:rsidR="00CF7F49" w:rsidRPr="004A0A56">
        <w:rPr>
          <w:rFonts w:asciiTheme="majorHAnsi" w:eastAsia="Times New Roman" w:hAnsiTheme="majorHAnsi" w:cs="Times New Roman"/>
          <w:color w:val="000000"/>
        </w:rPr>
        <w:t>is participating in KyMEA planning activities</w:t>
      </w:r>
      <w:r w:rsidR="00327992" w:rsidRPr="004A0A56">
        <w:rPr>
          <w:rFonts w:asciiTheme="majorHAnsi" w:eastAsia="Times New Roman" w:hAnsiTheme="majorHAnsi" w:cs="Times New Roman"/>
          <w:color w:val="000000"/>
        </w:rPr>
        <w:t xml:space="preserve"> and </w:t>
      </w:r>
      <w:r w:rsidR="002B400F" w:rsidRPr="004A0A56">
        <w:rPr>
          <w:rFonts w:asciiTheme="majorHAnsi" w:eastAsia="Times New Roman" w:hAnsiTheme="majorHAnsi" w:cs="Times New Roman"/>
          <w:color w:val="000000"/>
        </w:rPr>
        <w:t xml:space="preserve">has the opportunity </w:t>
      </w:r>
      <w:r w:rsidR="00327992" w:rsidRPr="004A0A56">
        <w:rPr>
          <w:rFonts w:asciiTheme="majorHAnsi" w:eastAsia="Times New Roman" w:hAnsiTheme="majorHAnsi" w:cs="Times New Roman"/>
          <w:color w:val="000000"/>
        </w:rPr>
        <w:t>to consider membership in KyMEA</w:t>
      </w:r>
      <w:r w:rsidR="00CF7F49" w:rsidRPr="004A0A56">
        <w:rPr>
          <w:rFonts w:asciiTheme="majorHAnsi" w:eastAsia="Times New Roman" w:hAnsiTheme="majorHAnsi" w:cs="Times New Roman"/>
          <w:color w:val="000000"/>
        </w:rPr>
        <w:t xml:space="preserve">.  </w:t>
      </w:r>
      <w:r w:rsidR="009B64C1" w:rsidRPr="004A0A56">
        <w:rPr>
          <w:rFonts w:asciiTheme="majorHAnsi" w:eastAsia="Times New Roman" w:hAnsiTheme="majorHAnsi" w:cs="Times New Roman"/>
          <w:color w:val="000000"/>
        </w:rPr>
        <w:t>Should Berea join KyMEA, KyMEA’s all requirements load would increase approximately 10%</w:t>
      </w:r>
      <w:r w:rsidR="000173A4" w:rsidRPr="004A0A56">
        <w:rPr>
          <w:rFonts w:asciiTheme="majorHAnsi" w:eastAsia="Times New Roman" w:hAnsiTheme="majorHAnsi" w:cs="Times New Roman"/>
          <w:color w:val="000000"/>
        </w:rPr>
        <w:t>.</w:t>
      </w:r>
      <w:r w:rsidR="00F3653A" w:rsidRPr="004A0A56">
        <w:rPr>
          <w:rFonts w:asciiTheme="majorHAnsi" w:eastAsia="Times New Roman" w:hAnsiTheme="majorHAnsi" w:cs="Times New Roman"/>
          <w:color w:val="000000"/>
        </w:rPr>
        <w:t xml:space="preserve">  Certain other municipal electric systems in the Commonwealth have expressed an interest in considering membership in KyMEA in the future.</w:t>
      </w:r>
      <w:r w:rsidR="00632005" w:rsidRPr="004A0A56">
        <w:rPr>
          <w:rFonts w:asciiTheme="majorHAnsi" w:eastAsia="Times New Roman" w:hAnsiTheme="majorHAnsi" w:cs="Times New Roman"/>
          <w:color w:val="000000"/>
        </w:rPr>
        <w:t xml:space="preserve">  Addition of </w:t>
      </w:r>
      <w:r w:rsidR="00C828CB">
        <w:rPr>
          <w:rFonts w:asciiTheme="majorHAnsi" w:eastAsia="Times New Roman" w:hAnsiTheme="majorHAnsi" w:cs="Times New Roman"/>
          <w:color w:val="000000"/>
        </w:rPr>
        <w:t xml:space="preserve">other </w:t>
      </w:r>
      <w:r w:rsidR="00632005" w:rsidRPr="004A0A56">
        <w:rPr>
          <w:rFonts w:asciiTheme="majorHAnsi" w:eastAsia="Times New Roman" w:hAnsiTheme="majorHAnsi" w:cs="Times New Roman"/>
          <w:color w:val="000000"/>
        </w:rPr>
        <w:t xml:space="preserve">members may increase KyMEA’s capacity </w:t>
      </w:r>
      <w:r w:rsidR="004B47C4" w:rsidRPr="004A0A56">
        <w:rPr>
          <w:rFonts w:asciiTheme="majorHAnsi" w:eastAsia="Times New Roman" w:hAnsiTheme="majorHAnsi" w:cs="Times New Roman"/>
          <w:color w:val="000000"/>
        </w:rPr>
        <w:t xml:space="preserve">and energy </w:t>
      </w:r>
      <w:r w:rsidR="00632005" w:rsidRPr="004A0A56">
        <w:rPr>
          <w:rFonts w:asciiTheme="majorHAnsi" w:eastAsia="Times New Roman" w:hAnsiTheme="majorHAnsi" w:cs="Times New Roman"/>
          <w:color w:val="000000"/>
        </w:rPr>
        <w:t>requirements.</w:t>
      </w:r>
    </w:p>
    <w:p w14:paraId="588A6BF7" w14:textId="77777777" w:rsidR="00B02E7F" w:rsidRPr="004A0A56" w:rsidRDefault="00B02E7F" w:rsidP="00855334">
      <w:pPr>
        <w:spacing w:before="11"/>
        <w:jc w:val="both"/>
        <w:rPr>
          <w:rFonts w:asciiTheme="majorHAnsi" w:eastAsia="Arial" w:hAnsiTheme="majorHAnsi" w:cs="Arial"/>
        </w:rPr>
      </w:pPr>
    </w:p>
    <w:p w14:paraId="588A6BF8" w14:textId="77777777" w:rsidR="00632005" w:rsidRPr="004A0A56" w:rsidRDefault="00632005" w:rsidP="00855334">
      <w:pPr>
        <w:spacing w:before="11"/>
        <w:jc w:val="both"/>
        <w:rPr>
          <w:rFonts w:asciiTheme="majorHAnsi" w:eastAsia="Arial" w:hAnsiTheme="majorHAnsi" w:cs="Arial"/>
        </w:rPr>
      </w:pPr>
      <w:r w:rsidRPr="004A0A56">
        <w:rPr>
          <w:rFonts w:asciiTheme="majorHAnsi" w:hAnsiTheme="majorHAnsi"/>
        </w:rPr>
        <w:t>Th</w:t>
      </w:r>
      <w:r w:rsidR="00C64CE9" w:rsidRPr="004A0A56">
        <w:rPr>
          <w:rFonts w:asciiTheme="majorHAnsi" w:hAnsiTheme="majorHAnsi"/>
        </w:rPr>
        <w:t>is</w:t>
      </w:r>
      <w:r w:rsidRPr="004A0A56">
        <w:rPr>
          <w:rFonts w:asciiTheme="majorHAnsi" w:hAnsiTheme="majorHAnsi"/>
        </w:rPr>
        <w:t xml:space="preserve"> RFP requires submittal of data that will be required to screen alternatives to determine if competitive negotiations should be undertaken with </w:t>
      </w:r>
      <w:r w:rsidR="0061386C" w:rsidRPr="004A0A56">
        <w:rPr>
          <w:rFonts w:asciiTheme="majorHAnsi" w:hAnsiTheme="majorHAnsi"/>
        </w:rPr>
        <w:t>one or more Proposers</w:t>
      </w:r>
      <w:r w:rsidRPr="004A0A56">
        <w:rPr>
          <w:rFonts w:asciiTheme="majorHAnsi" w:hAnsiTheme="majorHAnsi"/>
        </w:rPr>
        <w:t>.</w:t>
      </w:r>
    </w:p>
    <w:p w14:paraId="588A6BF9" w14:textId="77777777" w:rsidR="0084317A" w:rsidRPr="004A0A56" w:rsidRDefault="0084317A" w:rsidP="00855334">
      <w:pPr>
        <w:spacing w:before="11"/>
        <w:jc w:val="both"/>
        <w:rPr>
          <w:rFonts w:asciiTheme="majorHAnsi" w:eastAsia="Arial" w:hAnsiTheme="majorHAnsi" w:cs="Arial"/>
          <w:b/>
        </w:rPr>
      </w:pPr>
    </w:p>
    <w:p w14:paraId="588A6BFA" w14:textId="77777777" w:rsidR="00AA466C" w:rsidRPr="004A0A56" w:rsidRDefault="00AA466C" w:rsidP="00855334">
      <w:pPr>
        <w:spacing w:before="11"/>
        <w:jc w:val="both"/>
        <w:rPr>
          <w:rFonts w:asciiTheme="majorHAnsi" w:eastAsia="Arial" w:hAnsiTheme="majorHAnsi" w:cs="Arial"/>
          <w:b/>
        </w:rPr>
      </w:pPr>
      <w:r w:rsidRPr="004A0A56">
        <w:rPr>
          <w:rFonts w:asciiTheme="majorHAnsi" w:eastAsia="Arial" w:hAnsiTheme="majorHAnsi" w:cs="Arial"/>
          <w:b/>
        </w:rPr>
        <w:t>Negotiation Procedure</w:t>
      </w:r>
      <w:r w:rsidR="00482879" w:rsidRPr="004A0A56">
        <w:rPr>
          <w:rFonts w:asciiTheme="majorHAnsi" w:eastAsia="Arial" w:hAnsiTheme="majorHAnsi" w:cs="Arial"/>
          <w:b/>
        </w:rPr>
        <w:t xml:space="preserve"> - RFP Form 1</w:t>
      </w:r>
    </w:p>
    <w:p w14:paraId="588A6BFB" w14:textId="77777777" w:rsidR="00AA466C" w:rsidRPr="004A0A56" w:rsidRDefault="00AA466C" w:rsidP="00855334">
      <w:pPr>
        <w:spacing w:before="11"/>
        <w:jc w:val="both"/>
        <w:rPr>
          <w:rFonts w:asciiTheme="majorHAnsi" w:eastAsia="Arial" w:hAnsiTheme="majorHAnsi" w:cs="Arial"/>
          <w:b/>
        </w:rPr>
      </w:pPr>
    </w:p>
    <w:p w14:paraId="287CE13D" w14:textId="6F5CFE12" w:rsidR="00EF62A1" w:rsidRDefault="006D3089" w:rsidP="00855334">
      <w:pPr>
        <w:spacing w:before="11"/>
        <w:jc w:val="both"/>
        <w:rPr>
          <w:rFonts w:asciiTheme="majorHAnsi" w:hAnsiTheme="majorHAnsi"/>
        </w:rPr>
      </w:pPr>
      <w:r w:rsidRPr="004A0A56">
        <w:rPr>
          <w:rFonts w:asciiTheme="majorHAnsi" w:hAnsiTheme="majorHAnsi"/>
        </w:rPr>
        <w:t>T</w:t>
      </w:r>
      <w:r w:rsidR="00AA466C" w:rsidRPr="004A0A56">
        <w:rPr>
          <w:rFonts w:asciiTheme="majorHAnsi" w:hAnsiTheme="majorHAnsi"/>
        </w:rPr>
        <w:t>his RFP will be conducted under the</w:t>
      </w:r>
      <w:r w:rsidR="00543274" w:rsidRPr="004A0A56">
        <w:rPr>
          <w:rFonts w:asciiTheme="majorHAnsi" w:hAnsiTheme="majorHAnsi"/>
        </w:rPr>
        <w:t xml:space="preserve"> provisions </w:t>
      </w:r>
      <w:r w:rsidR="00AA466C" w:rsidRPr="004A0A56">
        <w:rPr>
          <w:rFonts w:asciiTheme="majorHAnsi" w:hAnsiTheme="majorHAnsi"/>
        </w:rPr>
        <w:t xml:space="preserve">of the Kentucky Model Procurement Code, specifically </w:t>
      </w:r>
      <w:r w:rsidR="0061386C" w:rsidRPr="004A0A56">
        <w:rPr>
          <w:rFonts w:asciiTheme="majorHAnsi" w:hAnsiTheme="majorHAnsi"/>
        </w:rPr>
        <w:t xml:space="preserve">Kentucky Revised Statutes </w:t>
      </w:r>
      <w:r w:rsidR="00AA466C" w:rsidRPr="004A0A56">
        <w:rPr>
          <w:rFonts w:asciiTheme="majorHAnsi" w:hAnsiTheme="majorHAnsi"/>
        </w:rPr>
        <w:t xml:space="preserve">45A.370 titled Competitive Negotiation.  </w:t>
      </w:r>
      <w:r w:rsidR="00872D65">
        <w:rPr>
          <w:rFonts w:asciiTheme="majorHAnsi" w:hAnsiTheme="majorHAnsi"/>
        </w:rPr>
        <w:t>Written or oral discussions</w:t>
      </w:r>
      <w:r w:rsidR="00EF62A1">
        <w:rPr>
          <w:rFonts w:asciiTheme="majorHAnsi" w:hAnsiTheme="majorHAnsi"/>
        </w:rPr>
        <w:t xml:space="preserve"> </w:t>
      </w:r>
      <w:r w:rsidR="00872D65">
        <w:rPr>
          <w:rFonts w:asciiTheme="majorHAnsi" w:hAnsiTheme="majorHAnsi"/>
        </w:rPr>
        <w:t xml:space="preserve">will be conducted with </w:t>
      </w:r>
      <w:r w:rsidR="00AA466C" w:rsidRPr="004A0A56">
        <w:rPr>
          <w:rFonts w:asciiTheme="majorHAnsi" w:hAnsiTheme="majorHAnsi"/>
        </w:rPr>
        <w:t xml:space="preserve">the </w:t>
      </w:r>
      <w:r w:rsidR="00543274" w:rsidRPr="004A0A56">
        <w:rPr>
          <w:rFonts w:asciiTheme="majorHAnsi" w:hAnsiTheme="majorHAnsi"/>
        </w:rPr>
        <w:t xml:space="preserve">responsible </w:t>
      </w:r>
      <w:r w:rsidR="00AA466C" w:rsidRPr="004A0A56">
        <w:rPr>
          <w:rFonts w:asciiTheme="majorHAnsi" w:hAnsiTheme="majorHAnsi"/>
        </w:rPr>
        <w:t xml:space="preserve">Proposers </w:t>
      </w:r>
      <w:r w:rsidR="00872D65">
        <w:rPr>
          <w:rFonts w:asciiTheme="majorHAnsi" w:hAnsiTheme="majorHAnsi"/>
        </w:rPr>
        <w:t xml:space="preserve">whose proposals are determined in writing by KyMEA or its consultants </w:t>
      </w:r>
      <w:r w:rsidR="00543274" w:rsidRPr="004A0A56">
        <w:rPr>
          <w:rFonts w:asciiTheme="majorHAnsi" w:hAnsiTheme="majorHAnsi"/>
        </w:rPr>
        <w:t xml:space="preserve">to be reasonably susceptible of being selected for award </w:t>
      </w:r>
      <w:r w:rsidR="00AA466C" w:rsidRPr="004A0A56">
        <w:rPr>
          <w:rFonts w:asciiTheme="majorHAnsi" w:hAnsiTheme="majorHAnsi"/>
        </w:rPr>
        <w:t xml:space="preserve">based on </w:t>
      </w:r>
      <w:r w:rsidR="00872D65">
        <w:rPr>
          <w:rFonts w:asciiTheme="majorHAnsi" w:hAnsiTheme="majorHAnsi"/>
        </w:rPr>
        <w:t xml:space="preserve">qualifications and </w:t>
      </w:r>
      <w:r w:rsidR="00BA07E4" w:rsidRPr="004A0A56">
        <w:rPr>
          <w:rFonts w:asciiTheme="majorHAnsi" w:hAnsiTheme="majorHAnsi"/>
        </w:rPr>
        <w:t xml:space="preserve">the evaluation </w:t>
      </w:r>
      <w:r w:rsidR="009E2F87" w:rsidRPr="004A0A56">
        <w:rPr>
          <w:rFonts w:asciiTheme="majorHAnsi" w:hAnsiTheme="majorHAnsi"/>
        </w:rPr>
        <w:t xml:space="preserve">factors </w:t>
      </w:r>
      <w:r w:rsidR="00543274" w:rsidRPr="004A0A56">
        <w:rPr>
          <w:rFonts w:asciiTheme="majorHAnsi" w:hAnsiTheme="majorHAnsi"/>
        </w:rPr>
        <w:t>provided in the RFP</w:t>
      </w:r>
      <w:r w:rsidR="00BA07E4" w:rsidRPr="004A0A56">
        <w:rPr>
          <w:rFonts w:asciiTheme="majorHAnsi" w:hAnsiTheme="majorHAnsi"/>
        </w:rPr>
        <w:t xml:space="preserve">.  </w:t>
      </w:r>
    </w:p>
    <w:p w14:paraId="588A6BFE" w14:textId="034A1100" w:rsidR="00AA466C" w:rsidRDefault="00872D65" w:rsidP="00855334">
      <w:pPr>
        <w:spacing w:before="11"/>
        <w:jc w:val="both"/>
        <w:rPr>
          <w:rFonts w:asciiTheme="majorHAnsi" w:hAnsiTheme="majorHAnsi"/>
        </w:rPr>
      </w:pPr>
      <w:r>
        <w:rPr>
          <w:rFonts w:asciiTheme="majorHAnsi" w:hAnsiTheme="majorHAnsi"/>
        </w:rPr>
        <w:lastRenderedPageBreak/>
        <w:t xml:space="preserve">Any award granted hereunder is subject to </w:t>
      </w:r>
      <w:r w:rsidR="00964761" w:rsidRPr="004A0A56">
        <w:rPr>
          <w:rFonts w:asciiTheme="majorHAnsi" w:hAnsiTheme="majorHAnsi"/>
        </w:rPr>
        <w:t>KyMEA</w:t>
      </w:r>
      <w:r w:rsidR="00DD0F9E">
        <w:rPr>
          <w:rFonts w:asciiTheme="majorHAnsi" w:hAnsiTheme="majorHAnsi"/>
        </w:rPr>
        <w:t>’s</w:t>
      </w:r>
      <w:r w:rsidR="00964761" w:rsidRPr="004A0A56">
        <w:rPr>
          <w:rFonts w:asciiTheme="majorHAnsi" w:hAnsiTheme="majorHAnsi"/>
        </w:rPr>
        <w:t xml:space="preserve"> </w:t>
      </w:r>
      <w:r w:rsidR="002E26DA">
        <w:rPr>
          <w:rFonts w:asciiTheme="majorHAnsi" w:hAnsiTheme="majorHAnsi"/>
        </w:rPr>
        <w:t>successful negotiation of any remaining unresolved terms to be included in</w:t>
      </w:r>
      <w:r w:rsidR="00964761" w:rsidRPr="004A0A56">
        <w:rPr>
          <w:rFonts w:asciiTheme="majorHAnsi" w:hAnsiTheme="majorHAnsi"/>
        </w:rPr>
        <w:t xml:space="preserve"> a final power purchas</w:t>
      </w:r>
      <w:r w:rsidR="000E2D8E" w:rsidRPr="004A0A56">
        <w:rPr>
          <w:rFonts w:asciiTheme="majorHAnsi" w:hAnsiTheme="majorHAnsi"/>
        </w:rPr>
        <w:t>e agreement(s) with a responsible P</w:t>
      </w:r>
      <w:r w:rsidR="00964761" w:rsidRPr="004A0A56">
        <w:rPr>
          <w:rFonts w:asciiTheme="majorHAnsi" w:hAnsiTheme="majorHAnsi"/>
        </w:rPr>
        <w:t>roposer</w:t>
      </w:r>
      <w:r w:rsidR="000E2D8E" w:rsidRPr="004A0A56">
        <w:rPr>
          <w:rFonts w:asciiTheme="majorHAnsi" w:hAnsiTheme="majorHAnsi"/>
        </w:rPr>
        <w:t xml:space="preserve">(s) in order to achieve the best </w:t>
      </w:r>
      <w:r w:rsidR="00221471" w:rsidRPr="004A0A56">
        <w:rPr>
          <w:rFonts w:asciiTheme="majorHAnsi" w:hAnsiTheme="majorHAnsi"/>
        </w:rPr>
        <w:t>and most advantage</w:t>
      </w:r>
      <w:r>
        <w:rPr>
          <w:rFonts w:asciiTheme="majorHAnsi" w:hAnsiTheme="majorHAnsi"/>
        </w:rPr>
        <w:t>ou</w:t>
      </w:r>
      <w:r w:rsidR="00221471" w:rsidRPr="004A0A56">
        <w:rPr>
          <w:rFonts w:asciiTheme="majorHAnsi" w:hAnsiTheme="majorHAnsi"/>
        </w:rPr>
        <w:t>s terms and</w:t>
      </w:r>
      <w:r w:rsidR="000E2D8E" w:rsidRPr="004A0A56">
        <w:rPr>
          <w:rFonts w:asciiTheme="majorHAnsi" w:hAnsiTheme="majorHAnsi"/>
        </w:rPr>
        <w:t xml:space="preserve"> </w:t>
      </w:r>
      <w:r w:rsidR="00221471" w:rsidRPr="004A0A56">
        <w:rPr>
          <w:rFonts w:asciiTheme="majorHAnsi" w:hAnsiTheme="majorHAnsi"/>
        </w:rPr>
        <w:t>conditions</w:t>
      </w:r>
      <w:r w:rsidR="000E2D8E" w:rsidRPr="004A0A56">
        <w:rPr>
          <w:rFonts w:asciiTheme="majorHAnsi" w:hAnsiTheme="majorHAnsi"/>
        </w:rPr>
        <w:t xml:space="preserve"> </w:t>
      </w:r>
      <w:r w:rsidR="00526F4C" w:rsidRPr="004A0A56">
        <w:rPr>
          <w:rFonts w:asciiTheme="majorHAnsi" w:hAnsiTheme="majorHAnsi"/>
        </w:rPr>
        <w:t xml:space="preserve">for KyMEA and its Members </w:t>
      </w:r>
      <w:r w:rsidR="00221471" w:rsidRPr="004A0A56">
        <w:rPr>
          <w:rFonts w:asciiTheme="majorHAnsi" w:hAnsiTheme="majorHAnsi"/>
        </w:rPr>
        <w:t>relating to peaking capacity and energy</w:t>
      </w:r>
      <w:r w:rsidR="000E2D8E" w:rsidRPr="004A0A56">
        <w:rPr>
          <w:rFonts w:asciiTheme="majorHAnsi" w:hAnsiTheme="majorHAnsi"/>
        </w:rPr>
        <w:t>.</w:t>
      </w:r>
    </w:p>
    <w:p w14:paraId="64D7210B" w14:textId="77777777" w:rsidR="00EF62A1" w:rsidRDefault="00EF62A1" w:rsidP="00855334">
      <w:pPr>
        <w:spacing w:before="11"/>
        <w:jc w:val="both"/>
        <w:rPr>
          <w:rFonts w:asciiTheme="majorHAnsi" w:hAnsiTheme="majorHAnsi"/>
        </w:rPr>
      </w:pPr>
    </w:p>
    <w:p w14:paraId="4E6C8CA6" w14:textId="4B7ADDEE" w:rsidR="00EF62A1" w:rsidRDefault="00EF62A1" w:rsidP="00EF62A1">
      <w:pPr>
        <w:spacing w:before="11"/>
        <w:jc w:val="both"/>
        <w:rPr>
          <w:rFonts w:asciiTheme="majorHAnsi" w:hAnsiTheme="majorHAnsi"/>
        </w:rPr>
      </w:pPr>
      <w:r>
        <w:rPr>
          <w:rFonts w:asciiTheme="majorHAnsi" w:hAnsiTheme="majorHAnsi"/>
        </w:rPr>
        <w:t xml:space="preserve">Proposer understands that KyMEA reserves the right to make an award on the basis of initial proposals without discussions, subject to the successful negotiation of a final power purchase agreement.  </w:t>
      </w:r>
    </w:p>
    <w:p w14:paraId="355C95FF" w14:textId="77777777" w:rsidR="00EF62A1" w:rsidRDefault="00EF62A1" w:rsidP="00EF62A1">
      <w:pPr>
        <w:spacing w:before="11"/>
        <w:jc w:val="both"/>
        <w:rPr>
          <w:rFonts w:asciiTheme="majorHAnsi" w:hAnsiTheme="majorHAnsi"/>
        </w:rPr>
      </w:pPr>
    </w:p>
    <w:p w14:paraId="588A6C00" w14:textId="77777777" w:rsidR="006D3089" w:rsidRPr="004A0A56" w:rsidRDefault="006D3089" w:rsidP="00C64CE9">
      <w:pPr>
        <w:pStyle w:val="BodyText"/>
        <w:ind w:left="0" w:right="109"/>
        <w:jc w:val="both"/>
        <w:rPr>
          <w:rFonts w:asciiTheme="majorHAnsi" w:hAnsiTheme="majorHAnsi"/>
        </w:rPr>
      </w:pPr>
      <w:r w:rsidRPr="004A0A56">
        <w:rPr>
          <w:rFonts w:asciiTheme="majorHAnsi" w:hAnsiTheme="majorHAnsi"/>
        </w:rPr>
        <w:t>Proposer</w:t>
      </w:r>
      <w:r w:rsidR="000B3D0B" w:rsidRPr="004A0A56">
        <w:rPr>
          <w:rFonts w:asciiTheme="majorHAnsi" w:hAnsiTheme="majorHAnsi"/>
        </w:rPr>
        <w:t>s are</w:t>
      </w:r>
      <w:r w:rsidRPr="004A0A56">
        <w:rPr>
          <w:rFonts w:asciiTheme="majorHAnsi" w:hAnsiTheme="majorHAnsi"/>
        </w:rPr>
        <w:t xml:space="preserve"> required to submit </w:t>
      </w:r>
      <w:r w:rsidR="00567603" w:rsidRPr="004A0A56">
        <w:rPr>
          <w:rFonts w:asciiTheme="majorHAnsi" w:hAnsiTheme="majorHAnsi"/>
        </w:rPr>
        <w:t xml:space="preserve">with their Proposals </w:t>
      </w:r>
      <w:r w:rsidRPr="004A0A56">
        <w:rPr>
          <w:rFonts w:asciiTheme="majorHAnsi" w:hAnsiTheme="majorHAnsi"/>
        </w:rPr>
        <w:t xml:space="preserve">a </w:t>
      </w:r>
      <w:r w:rsidR="00567603" w:rsidRPr="004A0A56">
        <w:rPr>
          <w:rFonts w:asciiTheme="majorHAnsi" w:hAnsiTheme="majorHAnsi"/>
        </w:rPr>
        <w:t xml:space="preserve">completed </w:t>
      </w:r>
      <w:r w:rsidRPr="004A0A56">
        <w:rPr>
          <w:rFonts w:asciiTheme="majorHAnsi" w:hAnsiTheme="majorHAnsi"/>
        </w:rPr>
        <w:t>copy of the Notice of Negotiation Procedure</w:t>
      </w:r>
      <w:r w:rsidR="00E76C69" w:rsidRPr="004A0A56">
        <w:rPr>
          <w:rFonts w:asciiTheme="majorHAnsi" w:hAnsiTheme="majorHAnsi"/>
        </w:rPr>
        <w:t xml:space="preserve">, </w:t>
      </w:r>
      <w:r w:rsidRPr="004A0A56">
        <w:rPr>
          <w:rFonts w:asciiTheme="majorHAnsi" w:hAnsiTheme="majorHAnsi"/>
        </w:rPr>
        <w:t xml:space="preserve">RFP Form </w:t>
      </w:r>
      <w:r w:rsidR="00E76C69" w:rsidRPr="004A0A56">
        <w:rPr>
          <w:rFonts w:asciiTheme="majorHAnsi" w:hAnsiTheme="majorHAnsi"/>
        </w:rPr>
        <w:t>1,</w:t>
      </w:r>
      <w:r w:rsidRPr="004A0A56">
        <w:rPr>
          <w:rFonts w:asciiTheme="majorHAnsi" w:hAnsiTheme="majorHAnsi"/>
        </w:rPr>
        <w:t xml:space="preserve"> in acknowledgment of their understanding and acceptance of this negotiation procedure.  </w:t>
      </w:r>
    </w:p>
    <w:p w14:paraId="588A6C01" w14:textId="77777777" w:rsidR="00954C49" w:rsidRPr="004A0A56" w:rsidRDefault="00954C49" w:rsidP="00855334">
      <w:pPr>
        <w:widowControl w:val="0"/>
        <w:spacing w:after="120"/>
        <w:jc w:val="both"/>
        <w:rPr>
          <w:rFonts w:asciiTheme="majorHAnsi" w:hAnsiTheme="majorHAnsi"/>
          <w:b/>
        </w:rPr>
      </w:pPr>
    </w:p>
    <w:p w14:paraId="588A6C02" w14:textId="77777777" w:rsidR="00F3621A" w:rsidRPr="004A0A56" w:rsidRDefault="00F3621A" w:rsidP="00855334">
      <w:pPr>
        <w:jc w:val="both"/>
        <w:rPr>
          <w:rFonts w:asciiTheme="majorHAnsi" w:hAnsiTheme="majorHAnsi"/>
          <w:b/>
        </w:rPr>
      </w:pPr>
      <w:bookmarkStart w:id="0" w:name="_Toc391632434"/>
      <w:r w:rsidRPr="004A0A56">
        <w:rPr>
          <w:rFonts w:asciiTheme="majorHAnsi" w:hAnsiTheme="majorHAnsi"/>
          <w:b/>
        </w:rPr>
        <w:t xml:space="preserve">Qualification </w:t>
      </w:r>
      <w:r w:rsidR="00160CD7" w:rsidRPr="004A0A56">
        <w:rPr>
          <w:rFonts w:asciiTheme="majorHAnsi" w:hAnsiTheme="majorHAnsi"/>
          <w:b/>
        </w:rPr>
        <w:t xml:space="preserve">of Proposers </w:t>
      </w:r>
      <w:r w:rsidR="00482879" w:rsidRPr="004A0A56">
        <w:rPr>
          <w:rFonts w:asciiTheme="majorHAnsi" w:hAnsiTheme="majorHAnsi"/>
          <w:b/>
        </w:rPr>
        <w:t xml:space="preserve">– RFP Form </w:t>
      </w:r>
      <w:r w:rsidR="00567603" w:rsidRPr="004A0A56">
        <w:rPr>
          <w:rFonts w:asciiTheme="majorHAnsi" w:hAnsiTheme="majorHAnsi"/>
          <w:b/>
        </w:rPr>
        <w:t>2</w:t>
      </w:r>
      <w:r w:rsidR="00BA07E4" w:rsidRPr="004A0A56">
        <w:rPr>
          <w:rFonts w:asciiTheme="majorHAnsi" w:hAnsiTheme="majorHAnsi"/>
          <w:b/>
        </w:rPr>
        <w:t xml:space="preserve"> </w:t>
      </w:r>
    </w:p>
    <w:p w14:paraId="588A6C03" w14:textId="77777777" w:rsidR="00F3621A" w:rsidRPr="004A0A56" w:rsidRDefault="00F3621A" w:rsidP="00855334">
      <w:pPr>
        <w:jc w:val="both"/>
        <w:rPr>
          <w:rFonts w:asciiTheme="majorHAnsi" w:hAnsiTheme="majorHAnsi"/>
        </w:rPr>
      </w:pPr>
    </w:p>
    <w:p w14:paraId="588A6C04" w14:textId="77777777" w:rsidR="00F3621A" w:rsidRPr="004A0A56" w:rsidRDefault="00160CD7" w:rsidP="00855334">
      <w:pPr>
        <w:jc w:val="both"/>
        <w:rPr>
          <w:rFonts w:asciiTheme="majorHAnsi" w:hAnsiTheme="majorHAnsi"/>
        </w:rPr>
      </w:pPr>
      <w:r w:rsidRPr="004A0A56">
        <w:rPr>
          <w:rFonts w:asciiTheme="majorHAnsi" w:hAnsiTheme="majorHAnsi"/>
        </w:rPr>
        <w:t xml:space="preserve">KyMEA anticipates that successful Proposers will have the following characteristics.  </w:t>
      </w:r>
      <w:r w:rsidR="00136B1F" w:rsidRPr="004A0A56">
        <w:rPr>
          <w:rFonts w:asciiTheme="majorHAnsi" w:hAnsiTheme="majorHAnsi"/>
        </w:rPr>
        <w:t xml:space="preserve">KyMEA </w:t>
      </w:r>
      <w:r w:rsidR="00313388" w:rsidRPr="004A0A56">
        <w:rPr>
          <w:rFonts w:asciiTheme="majorHAnsi" w:hAnsiTheme="majorHAnsi"/>
        </w:rPr>
        <w:t>reserves the right</w:t>
      </w:r>
      <w:r w:rsidR="00136B1F" w:rsidRPr="004A0A56">
        <w:rPr>
          <w:rFonts w:asciiTheme="majorHAnsi" w:hAnsiTheme="majorHAnsi"/>
        </w:rPr>
        <w:t xml:space="preserve">, but is not required, to reject </w:t>
      </w:r>
      <w:r w:rsidR="00673C92" w:rsidRPr="004A0A56">
        <w:rPr>
          <w:rFonts w:asciiTheme="majorHAnsi" w:hAnsiTheme="majorHAnsi"/>
        </w:rPr>
        <w:t>Proposal</w:t>
      </w:r>
      <w:r w:rsidR="00136B1F" w:rsidRPr="004A0A56">
        <w:rPr>
          <w:rFonts w:asciiTheme="majorHAnsi" w:hAnsiTheme="majorHAnsi"/>
        </w:rPr>
        <w:t xml:space="preserve">s from </w:t>
      </w:r>
      <w:r w:rsidR="00F3621A" w:rsidRPr="004A0A56">
        <w:rPr>
          <w:rFonts w:asciiTheme="majorHAnsi" w:hAnsiTheme="majorHAnsi"/>
        </w:rPr>
        <w:t>Proposer</w:t>
      </w:r>
      <w:r w:rsidRPr="004A0A56">
        <w:rPr>
          <w:rFonts w:asciiTheme="majorHAnsi" w:hAnsiTheme="majorHAnsi"/>
        </w:rPr>
        <w:t>s</w:t>
      </w:r>
      <w:r w:rsidR="00F3621A" w:rsidRPr="004A0A56">
        <w:rPr>
          <w:rFonts w:asciiTheme="majorHAnsi" w:hAnsiTheme="majorHAnsi"/>
        </w:rPr>
        <w:t xml:space="preserve"> </w:t>
      </w:r>
      <w:r w:rsidR="00313388" w:rsidRPr="004A0A56">
        <w:rPr>
          <w:rFonts w:asciiTheme="majorHAnsi" w:hAnsiTheme="majorHAnsi"/>
        </w:rPr>
        <w:t xml:space="preserve">that </w:t>
      </w:r>
      <w:r w:rsidR="00136B1F" w:rsidRPr="004A0A56">
        <w:rPr>
          <w:rFonts w:asciiTheme="majorHAnsi" w:hAnsiTheme="majorHAnsi"/>
        </w:rPr>
        <w:t>do</w:t>
      </w:r>
      <w:r w:rsidR="00313388" w:rsidRPr="004A0A56">
        <w:rPr>
          <w:rFonts w:asciiTheme="majorHAnsi" w:hAnsiTheme="majorHAnsi"/>
        </w:rPr>
        <w:t xml:space="preserve"> </w:t>
      </w:r>
      <w:r w:rsidR="00136B1F" w:rsidRPr="004A0A56">
        <w:rPr>
          <w:rFonts w:asciiTheme="majorHAnsi" w:hAnsiTheme="majorHAnsi"/>
        </w:rPr>
        <w:t xml:space="preserve">not possess the characteristics </w:t>
      </w:r>
      <w:r w:rsidR="00F3621A" w:rsidRPr="004A0A56">
        <w:rPr>
          <w:rFonts w:asciiTheme="majorHAnsi" w:hAnsiTheme="majorHAnsi"/>
        </w:rPr>
        <w:t xml:space="preserve">outlined below.  </w:t>
      </w:r>
    </w:p>
    <w:p w14:paraId="588A6C05" w14:textId="77777777" w:rsidR="00F3621A" w:rsidRPr="004A0A56" w:rsidRDefault="00F3621A" w:rsidP="00855334">
      <w:pPr>
        <w:jc w:val="both"/>
        <w:rPr>
          <w:rFonts w:asciiTheme="majorHAnsi" w:hAnsiTheme="majorHAnsi"/>
        </w:rPr>
      </w:pPr>
    </w:p>
    <w:p w14:paraId="588A6C06" w14:textId="77777777" w:rsidR="00F3621A" w:rsidRPr="004A0A56" w:rsidRDefault="00F3621A" w:rsidP="00855334">
      <w:pPr>
        <w:pStyle w:val="ListParagraph"/>
        <w:numPr>
          <w:ilvl w:val="0"/>
          <w:numId w:val="7"/>
        </w:numPr>
        <w:ind w:hanging="720"/>
        <w:jc w:val="both"/>
        <w:rPr>
          <w:rFonts w:asciiTheme="majorHAnsi" w:hAnsiTheme="majorHAnsi"/>
        </w:rPr>
      </w:pPr>
      <w:r w:rsidRPr="004A0A56">
        <w:rPr>
          <w:rFonts w:asciiTheme="majorHAnsi" w:hAnsiTheme="majorHAnsi"/>
        </w:rPr>
        <w:t>Proposer</w:t>
      </w:r>
      <w:r w:rsidR="00136B1F" w:rsidRPr="004A0A56">
        <w:rPr>
          <w:rFonts w:asciiTheme="majorHAnsi" w:hAnsiTheme="majorHAnsi"/>
        </w:rPr>
        <w:t>s that are either an</w:t>
      </w:r>
      <w:r w:rsidRPr="004A0A56">
        <w:rPr>
          <w:rFonts w:asciiTheme="majorHAnsi" w:hAnsiTheme="majorHAnsi"/>
        </w:rPr>
        <w:t xml:space="preserve"> investor owned utility, </w:t>
      </w:r>
      <w:r w:rsidR="000C68CF" w:rsidRPr="004A0A56">
        <w:rPr>
          <w:rFonts w:asciiTheme="majorHAnsi" w:hAnsiTheme="majorHAnsi"/>
        </w:rPr>
        <w:t xml:space="preserve">exempt wholesale generator, </w:t>
      </w:r>
      <w:r w:rsidRPr="004A0A56">
        <w:rPr>
          <w:rFonts w:asciiTheme="majorHAnsi" w:hAnsiTheme="majorHAnsi"/>
        </w:rPr>
        <w:t>municipal electric utility</w:t>
      </w:r>
      <w:r w:rsidR="00F97EF1" w:rsidRPr="004A0A56">
        <w:rPr>
          <w:rFonts w:asciiTheme="majorHAnsi" w:hAnsiTheme="majorHAnsi"/>
        </w:rPr>
        <w:t xml:space="preserve"> or joint action agency</w:t>
      </w:r>
      <w:r w:rsidRPr="004A0A56">
        <w:rPr>
          <w:rFonts w:asciiTheme="majorHAnsi" w:hAnsiTheme="majorHAnsi"/>
        </w:rPr>
        <w:t xml:space="preserve">, </w:t>
      </w:r>
      <w:r w:rsidR="00F97EF1" w:rsidRPr="004A0A56">
        <w:rPr>
          <w:rFonts w:asciiTheme="majorHAnsi" w:hAnsiTheme="majorHAnsi"/>
        </w:rPr>
        <w:t>electric cooperative</w:t>
      </w:r>
      <w:r w:rsidRPr="004A0A56">
        <w:rPr>
          <w:rFonts w:asciiTheme="majorHAnsi" w:hAnsiTheme="majorHAnsi"/>
        </w:rPr>
        <w:t xml:space="preserve">, or wholesale power marketing firm </w:t>
      </w:r>
      <w:r w:rsidR="001460AB" w:rsidRPr="004A0A56">
        <w:rPr>
          <w:rFonts w:asciiTheme="majorHAnsi" w:hAnsiTheme="majorHAnsi"/>
        </w:rPr>
        <w:t xml:space="preserve">with the </w:t>
      </w:r>
      <w:r w:rsidR="00BB4C54" w:rsidRPr="004A0A56">
        <w:rPr>
          <w:rFonts w:asciiTheme="majorHAnsi" w:hAnsiTheme="majorHAnsi"/>
        </w:rPr>
        <w:t>authority</w:t>
      </w:r>
      <w:r w:rsidR="00592083" w:rsidRPr="004A0A56">
        <w:rPr>
          <w:rFonts w:asciiTheme="majorHAnsi" w:hAnsiTheme="majorHAnsi"/>
        </w:rPr>
        <w:t xml:space="preserve"> </w:t>
      </w:r>
      <w:r w:rsidRPr="004A0A56">
        <w:rPr>
          <w:rFonts w:asciiTheme="majorHAnsi" w:hAnsiTheme="majorHAnsi"/>
        </w:rPr>
        <w:t>to do business in the Commonwealth of Kentucky</w:t>
      </w:r>
      <w:r w:rsidR="00FB4926" w:rsidRPr="004A0A56">
        <w:rPr>
          <w:rFonts w:asciiTheme="majorHAnsi" w:hAnsiTheme="majorHAnsi"/>
        </w:rPr>
        <w:t>;</w:t>
      </w:r>
      <w:r w:rsidR="007E3D0F" w:rsidRPr="004A0A56">
        <w:rPr>
          <w:rFonts w:asciiTheme="majorHAnsi" w:hAnsiTheme="majorHAnsi"/>
        </w:rPr>
        <w:t xml:space="preserve">  </w:t>
      </w:r>
    </w:p>
    <w:p w14:paraId="588A6C07" w14:textId="77777777" w:rsidR="00F3621A" w:rsidRPr="004A0A56" w:rsidRDefault="00DD2683" w:rsidP="00DD2683">
      <w:pPr>
        <w:tabs>
          <w:tab w:val="left" w:pos="2130"/>
        </w:tabs>
        <w:ind w:left="1440" w:hanging="720"/>
        <w:jc w:val="both"/>
        <w:rPr>
          <w:rFonts w:asciiTheme="majorHAnsi" w:hAnsiTheme="majorHAnsi"/>
        </w:rPr>
      </w:pPr>
      <w:r w:rsidRPr="004A0A56">
        <w:rPr>
          <w:rFonts w:asciiTheme="majorHAnsi" w:hAnsiTheme="majorHAnsi"/>
        </w:rPr>
        <w:tab/>
      </w:r>
      <w:r w:rsidRPr="004A0A56">
        <w:rPr>
          <w:rFonts w:asciiTheme="majorHAnsi" w:hAnsiTheme="majorHAnsi"/>
        </w:rPr>
        <w:tab/>
      </w:r>
    </w:p>
    <w:p w14:paraId="588A6C08" w14:textId="77777777" w:rsidR="00F3621A" w:rsidRPr="004A0A56" w:rsidRDefault="004823C2" w:rsidP="00855334">
      <w:pPr>
        <w:pStyle w:val="ListParagraph"/>
        <w:numPr>
          <w:ilvl w:val="0"/>
          <w:numId w:val="7"/>
        </w:numPr>
        <w:ind w:hanging="720"/>
        <w:jc w:val="both"/>
        <w:rPr>
          <w:rFonts w:asciiTheme="majorHAnsi" w:hAnsiTheme="majorHAnsi"/>
        </w:rPr>
      </w:pPr>
      <w:r w:rsidRPr="004A0A56">
        <w:rPr>
          <w:rFonts w:asciiTheme="majorHAnsi" w:hAnsiTheme="majorHAnsi"/>
        </w:rPr>
        <w:t>Proposer</w:t>
      </w:r>
      <w:r w:rsidR="00136B1F" w:rsidRPr="004A0A56">
        <w:rPr>
          <w:rFonts w:asciiTheme="majorHAnsi" w:hAnsiTheme="majorHAnsi"/>
        </w:rPr>
        <w:t>s that</w:t>
      </w:r>
      <w:r w:rsidRPr="004A0A56">
        <w:rPr>
          <w:rFonts w:asciiTheme="majorHAnsi" w:hAnsiTheme="majorHAnsi"/>
        </w:rPr>
        <w:t xml:space="preserve"> have a </w:t>
      </w:r>
      <w:r w:rsidR="00F3621A" w:rsidRPr="004A0A56">
        <w:rPr>
          <w:rFonts w:asciiTheme="majorHAnsi" w:hAnsiTheme="majorHAnsi"/>
        </w:rPr>
        <w:t>BBB or above credit rating by a minimum of two established credit rating agencies (Standard and Poor</w:t>
      </w:r>
      <w:r w:rsidR="000C69A1" w:rsidRPr="004A0A56">
        <w:rPr>
          <w:rFonts w:asciiTheme="majorHAnsi" w:hAnsiTheme="majorHAnsi"/>
        </w:rPr>
        <w:t>’</w:t>
      </w:r>
      <w:r w:rsidR="00F3621A" w:rsidRPr="004A0A56">
        <w:rPr>
          <w:rFonts w:asciiTheme="majorHAnsi" w:hAnsiTheme="majorHAnsi"/>
        </w:rPr>
        <w:t xml:space="preserve">s, Fitch, </w:t>
      </w:r>
      <w:r w:rsidR="00FB4926" w:rsidRPr="004A0A56">
        <w:rPr>
          <w:rFonts w:asciiTheme="majorHAnsi" w:hAnsiTheme="majorHAnsi"/>
        </w:rPr>
        <w:t xml:space="preserve">or </w:t>
      </w:r>
      <w:r w:rsidR="00F3621A" w:rsidRPr="004A0A56">
        <w:rPr>
          <w:rFonts w:asciiTheme="majorHAnsi" w:hAnsiTheme="majorHAnsi"/>
        </w:rPr>
        <w:t>Moody</w:t>
      </w:r>
      <w:r w:rsidR="000C69A1" w:rsidRPr="004A0A56">
        <w:rPr>
          <w:rFonts w:asciiTheme="majorHAnsi" w:hAnsiTheme="majorHAnsi"/>
        </w:rPr>
        <w:t>’</w:t>
      </w:r>
      <w:r w:rsidR="00F3621A" w:rsidRPr="004A0A56">
        <w:rPr>
          <w:rFonts w:asciiTheme="majorHAnsi" w:hAnsiTheme="majorHAnsi"/>
        </w:rPr>
        <w:t>s)</w:t>
      </w:r>
      <w:r w:rsidR="001E6A2F" w:rsidRPr="004A0A56">
        <w:rPr>
          <w:rFonts w:asciiTheme="majorHAnsi" w:hAnsiTheme="majorHAnsi"/>
        </w:rPr>
        <w:t xml:space="preserve">.  Proposers </w:t>
      </w:r>
      <w:r w:rsidR="00136B1F" w:rsidRPr="004A0A56">
        <w:rPr>
          <w:rFonts w:asciiTheme="majorHAnsi" w:hAnsiTheme="majorHAnsi"/>
        </w:rPr>
        <w:t xml:space="preserve">whose ratings are </w:t>
      </w:r>
      <w:r w:rsidR="001E6A2F" w:rsidRPr="004A0A56">
        <w:rPr>
          <w:rFonts w:asciiTheme="majorHAnsi" w:hAnsiTheme="majorHAnsi"/>
        </w:rPr>
        <w:t>below BBB may be considered so long as additional credit assurance acceptable to KyMEA is provided</w:t>
      </w:r>
      <w:r w:rsidR="00FB4926" w:rsidRPr="004A0A56">
        <w:rPr>
          <w:rFonts w:asciiTheme="majorHAnsi" w:hAnsiTheme="majorHAnsi"/>
        </w:rPr>
        <w:t>;</w:t>
      </w:r>
    </w:p>
    <w:p w14:paraId="588A6C09" w14:textId="77777777" w:rsidR="00F3621A" w:rsidRPr="004A0A56" w:rsidRDefault="00F3621A" w:rsidP="00855334">
      <w:pPr>
        <w:ind w:left="1440" w:hanging="720"/>
        <w:jc w:val="both"/>
        <w:rPr>
          <w:rFonts w:asciiTheme="majorHAnsi" w:hAnsiTheme="majorHAnsi"/>
        </w:rPr>
      </w:pPr>
    </w:p>
    <w:p w14:paraId="588A6C0A" w14:textId="77777777" w:rsidR="00F3621A" w:rsidRPr="004A0A56" w:rsidRDefault="004823C2" w:rsidP="00855334">
      <w:pPr>
        <w:pStyle w:val="ListParagraph"/>
        <w:numPr>
          <w:ilvl w:val="0"/>
          <w:numId w:val="7"/>
        </w:numPr>
        <w:ind w:hanging="720"/>
        <w:jc w:val="both"/>
        <w:rPr>
          <w:rFonts w:asciiTheme="majorHAnsi" w:hAnsiTheme="majorHAnsi"/>
        </w:rPr>
      </w:pPr>
      <w:r w:rsidRPr="004A0A56">
        <w:rPr>
          <w:rFonts w:asciiTheme="majorHAnsi" w:hAnsiTheme="majorHAnsi"/>
        </w:rPr>
        <w:t>Proposer</w:t>
      </w:r>
      <w:r w:rsidR="00136B1F" w:rsidRPr="004A0A56">
        <w:rPr>
          <w:rFonts w:asciiTheme="majorHAnsi" w:hAnsiTheme="majorHAnsi"/>
        </w:rPr>
        <w:t>s</w:t>
      </w:r>
      <w:r w:rsidRPr="004A0A56">
        <w:rPr>
          <w:rFonts w:asciiTheme="majorHAnsi" w:hAnsiTheme="majorHAnsi"/>
        </w:rPr>
        <w:t xml:space="preserve"> </w:t>
      </w:r>
      <w:r w:rsidR="00136B1F" w:rsidRPr="004A0A56">
        <w:rPr>
          <w:rFonts w:asciiTheme="majorHAnsi" w:hAnsiTheme="majorHAnsi"/>
        </w:rPr>
        <w:t xml:space="preserve">that </w:t>
      </w:r>
      <w:r w:rsidRPr="004A0A56">
        <w:rPr>
          <w:rFonts w:asciiTheme="majorHAnsi" w:hAnsiTheme="majorHAnsi"/>
        </w:rPr>
        <w:t>have p</w:t>
      </w:r>
      <w:r w:rsidR="00F3621A" w:rsidRPr="004A0A56">
        <w:rPr>
          <w:rFonts w:asciiTheme="majorHAnsi" w:hAnsiTheme="majorHAnsi"/>
        </w:rPr>
        <w:t>erformance bonding capabilities greater than $10 million</w:t>
      </w:r>
      <w:r w:rsidR="00FB4926" w:rsidRPr="004A0A56">
        <w:rPr>
          <w:rFonts w:asciiTheme="majorHAnsi" w:hAnsiTheme="majorHAnsi"/>
        </w:rPr>
        <w:t>;</w:t>
      </w:r>
    </w:p>
    <w:p w14:paraId="588A6C0B" w14:textId="77777777" w:rsidR="00F3621A" w:rsidRPr="004A0A56" w:rsidRDefault="00F3621A" w:rsidP="00855334">
      <w:pPr>
        <w:ind w:left="1440" w:hanging="720"/>
        <w:jc w:val="both"/>
        <w:rPr>
          <w:rFonts w:asciiTheme="majorHAnsi" w:hAnsiTheme="majorHAnsi"/>
        </w:rPr>
      </w:pPr>
    </w:p>
    <w:p w14:paraId="588A6C0C" w14:textId="77777777" w:rsidR="00F3621A" w:rsidRPr="004A0A56" w:rsidRDefault="004823C2" w:rsidP="00855334">
      <w:pPr>
        <w:pStyle w:val="ListParagraph"/>
        <w:numPr>
          <w:ilvl w:val="0"/>
          <w:numId w:val="7"/>
        </w:numPr>
        <w:ind w:hanging="720"/>
        <w:jc w:val="both"/>
        <w:rPr>
          <w:rFonts w:asciiTheme="majorHAnsi" w:hAnsiTheme="majorHAnsi"/>
        </w:rPr>
      </w:pPr>
      <w:r w:rsidRPr="004A0A56">
        <w:rPr>
          <w:rFonts w:asciiTheme="majorHAnsi" w:hAnsiTheme="majorHAnsi"/>
        </w:rPr>
        <w:t>Proposer</w:t>
      </w:r>
      <w:r w:rsidR="00160CD7" w:rsidRPr="004A0A56">
        <w:rPr>
          <w:rFonts w:asciiTheme="majorHAnsi" w:hAnsiTheme="majorHAnsi"/>
        </w:rPr>
        <w:t>s</w:t>
      </w:r>
      <w:r w:rsidRPr="004A0A56">
        <w:rPr>
          <w:rFonts w:asciiTheme="majorHAnsi" w:hAnsiTheme="majorHAnsi"/>
        </w:rPr>
        <w:t xml:space="preserve"> </w:t>
      </w:r>
      <w:r w:rsidR="00160CD7" w:rsidRPr="004A0A56">
        <w:rPr>
          <w:rFonts w:asciiTheme="majorHAnsi" w:hAnsiTheme="majorHAnsi"/>
        </w:rPr>
        <w:t>that are</w:t>
      </w:r>
      <w:r w:rsidRPr="004A0A56">
        <w:rPr>
          <w:rFonts w:asciiTheme="majorHAnsi" w:hAnsiTheme="majorHAnsi"/>
        </w:rPr>
        <w:t xml:space="preserve"> able </w:t>
      </w:r>
      <w:r w:rsidR="00F3621A" w:rsidRPr="004A0A56">
        <w:rPr>
          <w:rFonts w:asciiTheme="majorHAnsi" w:hAnsiTheme="majorHAnsi"/>
        </w:rPr>
        <w:t xml:space="preserve">to demonstrate rights to physical </w:t>
      </w:r>
      <w:r w:rsidR="00F3185A" w:rsidRPr="004A0A56">
        <w:rPr>
          <w:rFonts w:asciiTheme="majorHAnsi" w:hAnsiTheme="majorHAnsi"/>
        </w:rPr>
        <w:t xml:space="preserve">electric generation </w:t>
      </w:r>
      <w:r w:rsidR="00F3621A" w:rsidRPr="004A0A56">
        <w:rPr>
          <w:rFonts w:asciiTheme="majorHAnsi" w:hAnsiTheme="majorHAnsi"/>
        </w:rPr>
        <w:t>units proposed for the electric power supply to KyMEA</w:t>
      </w:r>
      <w:r w:rsidR="00FB4926" w:rsidRPr="004A0A56">
        <w:rPr>
          <w:rFonts w:asciiTheme="majorHAnsi" w:hAnsiTheme="majorHAnsi"/>
        </w:rPr>
        <w:t>;</w:t>
      </w:r>
    </w:p>
    <w:p w14:paraId="588A6C0D" w14:textId="77777777" w:rsidR="00F3621A" w:rsidRPr="004A0A56" w:rsidRDefault="00F3621A" w:rsidP="00855334">
      <w:pPr>
        <w:ind w:left="1440" w:hanging="720"/>
        <w:jc w:val="both"/>
        <w:rPr>
          <w:rFonts w:asciiTheme="majorHAnsi" w:hAnsiTheme="majorHAnsi"/>
        </w:rPr>
      </w:pPr>
    </w:p>
    <w:p w14:paraId="588A6C0E" w14:textId="77777777" w:rsidR="00FA3186" w:rsidRPr="004A0A56" w:rsidRDefault="00AE0C66" w:rsidP="00855334">
      <w:pPr>
        <w:pStyle w:val="ListParagraph"/>
        <w:numPr>
          <w:ilvl w:val="0"/>
          <w:numId w:val="7"/>
        </w:numPr>
        <w:ind w:hanging="720"/>
        <w:jc w:val="both"/>
        <w:rPr>
          <w:rFonts w:asciiTheme="majorHAnsi" w:hAnsiTheme="majorHAnsi"/>
        </w:rPr>
      </w:pPr>
      <w:r w:rsidRPr="004A0A56">
        <w:rPr>
          <w:rFonts w:asciiTheme="majorHAnsi" w:hAnsiTheme="majorHAnsi"/>
        </w:rPr>
        <w:t>Proposer</w:t>
      </w:r>
      <w:r w:rsidR="00160CD7" w:rsidRPr="004A0A56">
        <w:rPr>
          <w:rFonts w:asciiTheme="majorHAnsi" w:hAnsiTheme="majorHAnsi"/>
        </w:rPr>
        <w:t>s</w:t>
      </w:r>
      <w:r w:rsidR="00FA3186" w:rsidRPr="004A0A56">
        <w:rPr>
          <w:rFonts w:asciiTheme="majorHAnsi" w:hAnsiTheme="majorHAnsi"/>
        </w:rPr>
        <w:t xml:space="preserve"> </w:t>
      </w:r>
      <w:r w:rsidR="00160CD7" w:rsidRPr="004A0A56">
        <w:rPr>
          <w:rFonts w:asciiTheme="majorHAnsi" w:hAnsiTheme="majorHAnsi"/>
        </w:rPr>
        <w:t xml:space="preserve">that </w:t>
      </w:r>
      <w:r w:rsidR="00FA3186" w:rsidRPr="004A0A56">
        <w:rPr>
          <w:rFonts w:asciiTheme="majorHAnsi" w:hAnsiTheme="majorHAnsi"/>
        </w:rPr>
        <w:t>own or currently ha</w:t>
      </w:r>
      <w:r w:rsidR="00160CD7" w:rsidRPr="004A0A56">
        <w:rPr>
          <w:rFonts w:asciiTheme="majorHAnsi" w:hAnsiTheme="majorHAnsi"/>
        </w:rPr>
        <w:t>ve</w:t>
      </w:r>
      <w:r w:rsidR="00FA3186" w:rsidRPr="004A0A56">
        <w:rPr>
          <w:rFonts w:asciiTheme="majorHAnsi" w:hAnsiTheme="majorHAnsi"/>
        </w:rPr>
        <w:t xml:space="preserve"> contractual rights to all physical resources from which power would be supplied to KyMEA</w:t>
      </w:r>
      <w:r w:rsidR="00160CD7" w:rsidRPr="004A0A56">
        <w:rPr>
          <w:rFonts w:asciiTheme="majorHAnsi" w:hAnsiTheme="majorHAnsi"/>
        </w:rPr>
        <w:t>; and</w:t>
      </w:r>
      <w:r w:rsidR="00DB3F98" w:rsidRPr="004A0A56">
        <w:rPr>
          <w:rFonts w:asciiTheme="majorHAnsi" w:hAnsiTheme="majorHAnsi"/>
        </w:rPr>
        <w:t xml:space="preserve"> </w:t>
      </w:r>
    </w:p>
    <w:p w14:paraId="588A6C0F" w14:textId="77777777" w:rsidR="00FA3186" w:rsidRPr="004A0A56" w:rsidRDefault="00FA3186" w:rsidP="00FA3186">
      <w:pPr>
        <w:pStyle w:val="ListParagraph"/>
        <w:rPr>
          <w:rFonts w:asciiTheme="majorHAnsi" w:hAnsiTheme="majorHAnsi"/>
        </w:rPr>
      </w:pPr>
    </w:p>
    <w:p w14:paraId="588A6C10" w14:textId="77777777" w:rsidR="00F3621A" w:rsidRPr="004A0A56" w:rsidRDefault="004823C2" w:rsidP="00855334">
      <w:pPr>
        <w:pStyle w:val="ListParagraph"/>
        <w:numPr>
          <w:ilvl w:val="0"/>
          <w:numId w:val="7"/>
        </w:numPr>
        <w:ind w:hanging="720"/>
        <w:jc w:val="both"/>
        <w:rPr>
          <w:rFonts w:asciiTheme="majorHAnsi" w:hAnsiTheme="majorHAnsi"/>
        </w:rPr>
      </w:pPr>
      <w:r w:rsidRPr="004A0A56">
        <w:rPr>
          <w:rFonts w:asciiTheme="majorHAnsi" w:hAnsiTheme="majorHAnsi"/>
        </w:rPr>
        <w:t>Proposer</w:t>
      </w:r>
      <w:r w:rsidR="00FA3186" w:rsidRPr="004A0A56">
        <w:rPr>
          <w:rFonts w:asciiTheme="majorHAnsi" w:hAnsiTheme="majorHAnsi"/>
        </w:rPr>
        <w:t xml:space="preserve">s </w:t>
      </w:r>
      <w:r w:rsidR="00160CD7" w:rsidRPr="004A0A56">
        <w:rPr>
          <w:rFonts w:asciiTheme="majorHAnsi" w:hAnsiTheme="majorHAnsi"/>
        </w:rPr>
        <w:t xml:space="preserve">whose </w:t>
      </w:r>
      <w:r w:rsidR="00FA3186" w:rsidRPr="004A0A56">
        <w:rPr>
          <w:rFonts w:asciiTheme="majorHAnsi" w:hAnsiTheme="majorHAnsi"/>
        </w:rPr>
        <w:t>resources qualify or can qualify</w:t>
      </w:r>
      <w:r w:rsidRPr="004A0A56">
        <w:rPr>
          <w:rFonts w:asciiTheme="majorHAnsi" w:hAnsiTheme="majorHAnsi"/>
        </w:rPr>
        <w:t xml:space="preserve"> </w:t>
      </w:r>
      <w:r w:rsidR="00FA3186" w:rsidRPr="004A0A56">
        <w:rPr>
          <w:rFonts w:asciiTheme="majorHAnsi" w:hAnsiTheme="majorHAnsi"/>
        </w:rPr>
        <w:t xml:space="preserve">as a </w:t>
      </w:r>
      <w:r w:rsidR="00F3621A" w:rsidRPr="004A0A56">
        <w:rPr>
          <w:rFonts w:asciiTheme="majorHAnsi" w:hAnsiTheme="majorHAnsi"/>
        </w:rPr>
        <w:t>designated network resource</w:t>
      </w:r>
      <w:r w:rsidR="00FA3186" w:rsidRPr="004A0A56">
        <w:rPr>
          <w:rFonts w:asciiTheme="majorHAnsi" w:hAnsiTheme="majorHAnsi"/>
        </w:rPr>
        <w:t>(s)</w:t>
      </w:r>
      <w:r w:rsidR="00F3621A" w:rsidRPr="004A0A56">
        <w:rPr>
          <w:rFonts w:asciiTheme="majorHAnsi" w:hAnsiTheme="majorHAnsi"/>
        </w:rPr>
        <w:t xml:space="preserve"> </w:t>
      </w:r>
      <w:r w:rsidR="00E128DE" w:rsidRPr="004A0A56">
        <w:rPr>
          <w:rFonts w:asciiTheme="majorHAnsi" w:hAnsiTheme="majorHAnsi"/>
        </w:rPr>
        <w:t>under</w:t>
      </w:r>
      <w:r w:rsidR="00FB4926" w:rsidRPr="004A0A56">
        <w:rPr>
          <w:rFonts w:asciiTheme="majorHAnsi" w:hAnsiTheme="majorHAnsi"/>
        </w:rPr>
        <w:t xml:space="preserve"> the LGE/KU </w:t>
      </w:r>
      <w:r w:rsidR="00482879" w:rsidRPr="004A0A56">
        <w:rPr>
          <w:rFonts w:asciiTheme="majorHAnsi" w:hAnsiTheme="majorHAnsi"/>
        </w:rPr>
        <w:t>OATT.</w:t>
      </w:r>
    </w:p>
    <w:p w14:paraId="588A6C11" w14:textId="77777777" w:rsidR="00F3621A" w:rsidRPr="004A0A56" w:rsidRDefault="00F3621A" w:rsidP="00855334">
      <w:pPr>
        <w:ind w:left="1440" w:hanging="720"/>
        <w:jc w:val="both"/>
        <w:rPr>
          <w:rFonts w:asciiTheme="majorHAnsi" w:hAnsiTheme="majorHAnsi"/>
        </w:rPr>
      </w:pPr>
    </w:p>
    <w:p w14:paraId="588A6C12" w14:textId="77777777" w:rsidR="00F3621A" w:rsidRPr="004A0A56" w:rsidRDefault="003D2B9C" w:rsidP="00855334">
      <w:pPr>
        <w:jc w:val="both"/>
        <w:rPr>
          <w:rFonts w:asciiTheme="majorHAnsi" w:hAnsiTheme="majorHAnsi"/>
          <w:b/>
        </w:rPr>
      </w:pPr>
      <w:r w:rsidRPr="004A0A56">
        <w:rPr>
          <w:rFonts w:asciiTheme="majorHAnsi" w:hAnsiTheme="majorHAnsi"/>
        </w:rPr>
        <w:lastRenderedPageBreak/>
        <w:t>A</w:t>
      </w:r>
      <w:r w:rsidR="00F3621A" w:rsidRPr="004A0A56">
        <w:rPr>
          <w:rFonts w:asciiTheme="majorHAnsi" w:hAnsiTheme="majorHAnsi"/>
        </w:rPr>
        <w:t xml:space="preserve">ll </w:t>
      </w:r>
      <w:r w:rsidR="004823C2" w:rsidRPr="004A0A56">
        <w:rPr>
          <w:rFonts w:asciiTheme="majorHAnsi" w:hAnsiTheme="majorHAnsi"/>
        </w:rPr>
        <w:t xml:space="preserve">Proposers </w:t>
      </w:r>
      <w:r w:rsidR="00F3621A" w:rsidRPr="004A0A56">
        <w:rPr>
          <w:rFonts w:asciiTheme="majorHAnsi" w:hAnsiTheme="majorHAnsi"/>
        </w:rPr>
        <w:t>are required to submit to KyMEA</w:t>
      </w:r>
      <w:r w:rsidR="00567603" w:rsidRPr="004A0A56">
        <w:rPr>
          <w:rFonts w:asciiTheme="majorHAnsi" w:hAnsiTheme="majorHAnsi"/>
        </w:rPr>
        <w:t xml:space="preserve"> with their Proposals</w:t>
      </w:r>
      <w:r w:rsidR="00F3621A" w:rsidRPr="004A0A56">
        <w:rPr>
          <w:rFonts w:asciiTheme="majorHAnsi" w:hAnsiTheme="majorHAnsi"/>
        </w:rPr>
        <w:t xml:space="preserve"> a completed Qualification </w:t>
      </w:r>
      <w:r w:rsidR="00DB3F98" w:rsidRPr="004A0A56">
        <w:rPr>
          <w:rFonts w:asciiTheme="majorHAnsi" w:hAnsiTheme="majorHAnsi"/>
        </w:rPr>
        <w:t>of Proposers f</w:t>
      </w:r>
      <w:r w:rsidR="00F3621A" w:rsidRPr="004A0A56">
        <w:rPr>
          <w:rFonts w:asciiTheme="majorHAnsi" w:hAnsiTheme="majorHAnsi"/>
        </w:rPr>
        <w:t xml:space="preserve">orm.  The </w:t>
      </w:r>
      <w:r w:rsidR="006238CD" w:rsidRPr="004A0A56">
        <w:rPr>
          <w:rFonts w:asciiTheme="majorHAnsi" w:hAnsiTheme="majorHAnsi"/>
        </w:rPr>
        <w:t>Qualification</w:t>
      </w:r>
      <w:r w:rsidR="00F3621A" w:rsidRPr="004A0A56">
        <w:rPr>
          <w:rFonts w:asciiTheme="majorHAnsi" w:hAnsiTheme="majorHAnsi"/>
        </w:rPr>
        <w:t xml:space="preserve"> </w:t>
      </w:r>
      <w:r w:rsidR="00DB3F98" w:rsidRPr="004A0A56">
        <w:rPr>
          <w:rFonts w:asciiTheme="majorHAnsi" w:hAnsiTheme="majorHAnsi"/>
        </w:rPr>
        <w:t>of Proposers f</w:t>
      </w:r>
      <w:r w:rsidR="00F3621A" w:rsidRPr="004A0A56">
        <w:rPr>
          <w:rFonts w:asciiTheme="majorHAnsi" w:hAnsiTheme="majorHAnsi"/>
        </w:rPr>
        <w:t xml:space="preserve">orm is included as RFP Form </w:t>
      </w:r>
      <w:r w:rsidR="00567603" w:rsidRPr="004A0A56">
        <w:rPr>
          <w:rFonts w:asciiTheme="majorHAnsi" w:hAnsiTheme="majorHAnsi"/>
        </w:rPr>
        <w:t>2</w:t>
      </w:r>
      <w:r w:rsidR="00F3621A" w:rsidRPr="004A0A56">
        <w:rPr>
          <w:rFonts w:asciiTheme="majorHAnsi" w:hAnsiTheme="majorHAnsi"/>
        </w:rPr>
        <w:t>.</w:t>
      </w:r>
      <w:r w:rsidR="008C2F9B" w:rsidRPr="004A0A56">
        <w:rPr>
          <w:rFonts w:asciiTheme="majorHAnsi" w:hAnsiTheme="majorHAnsi"/>
        </w:rPr>
        <w:t xml:space="preserve">  </w:t>
      </w:r>
    </w:p>
    <w:p w14:paraId="588A6C13" w14:textId="77777777" w:rsidR="00E25D7F" w:rsidRPr="004A0A56" w:rsidRDefault="00E25D7F" w:rsidP="00855334">
      <w:pPr>
        <w:jc w:val="both"/>
        <w:rPr>
          <w:rFonts w:asciiTheme="majorHAnsi" w:hAnsiTheme="majorHAnsi"/>
          <w:b/>
        </w:rPr>
      </w:pPr>
      <w:bookmarkStart w:id="1" w:name="_Toc391632437"/>
    </w:p>
    <w:bookmarkEnd w:id="1"/>
    <w:p w14:paraId="44AE4180" w14:textId="77777777" w:rsidR="00C828CB" w:rsidRDefault="00C828CB" w:rsidP="00855334">
      <w:pPr>
        <w:jc w:val="both"/>
        <w:rPr>
          <w:rFonts w:asciiTheme="majorHAnsi" w:hAnsiTheme="majorHAnsi"/>
          <w:b/>
        </w:rPr>
      </w:pPr>
    </w:p>
    <w:p w14:paraId="588A6C17" w14:textId="77777777" w:rsidR="006D3089" w:rsidRPr="004A0A56" w:rsidRDefault="000562C2" w:rsidP="00855334">
      <w:pPr>
        <w:jc w:val="both"/>
        <w:rPr>
          <w:rFonts w:asciiTheme="majorHAnsi" w:hAnsiTheme="majorHAnsi"/>
          <w:b/>
        </w:rPr>
      </w:pPr>
      <w:r w:rsidRPr="004A0A56">
        <w:rPr>
          <w:rFonts w:asciiTheme="majorHAnsi" w:hAnsiTheme="majorHAnsi"/>
          <w:b/>
        </w:rPr>
        <w:t>Communications regarding this RFP and Submission of Proposals</w:t>
      </w:r>
      <w:r w:rsidR="0022116A" w:rsidRPr="004A0A56">
        <w:rPr>
          <w:rFonts w:asciiTheme="majorHAnsi" w:hAnsiTheme="majorHAnsi"/>
          <w:b/>
        </w:rPr>
        <w:t>, Data,</w:t>
      </w:r>
      <w:r w:rsidRPr="004A0A56">
        <w:rPr>
          <w:rFonts w:asciiTheme="majorHAnsi" w:hAnsiTheme="majorHAnsi"/>
          <w:b/>
        </w:rPr>
        <w:t xml:space="preserve"> and Form</w:t>
      </w:r>
      <w:r w:rsidR="0022116A" w:rsidRPr="004A0A56">
        <w:rPr>
          <w:rFonts w:asciiTheme="majorHAnsi" w:hAnsiTheme="majorHAnsi"/>
          <w:b/>
        </w:rPr>
        <w:t>s</w:t>
      </w:r>
    </w:p>
    <w:p w14:paraId="588A6C18" w14:textId="77777777" w:rsidR="00DB2B65" w:rsidRPr="004A0A56" w:rsidRDefault="00DB2B65" w:rsidP="00855334">
      <w:pPr>
        <w:widowControl w:val="0"/>
        <w:spacing w:after="120"/>
        <w:jc w:val="both"/>
        <w:rPr>
          <w:rFonts w:asciiTheme="majorHAnsi" w:hAnsiTheme="majorHAnsi"/>
        </w:rPr>
      </w:pPr>
    </w:p>
    <w:p w14:paraId="588A6C19" w14:textId="77777777" w:rsidR="000562C2" w:rsidRPr="004A0A56" w:rsidRDefault="000562C2" w:rsidP="000562C2">
      <w:pPr>
        <w:pStyle w:val="BodyText"/>
        <w:ind w:left="0" w:right="109"/>
        <w:jc w:val="both"/>
        <w:rPr>
          <w:rFonts w:asciiTheme="majorHAnsi" w:hAnsiTheme="majorHAnsi"/>
        </w:rPr>
      </w:pPr>
      <w:r w:rsidRPr="004A0A56">
        <w:rPr>
          <w:rFonts w:asciiTheme="majorHAnsi" w:hAnsiTheme="majorHAnsi"/>
        </w:rPr>
        <w:t xml:space="preserve">From the date this RFP is advertised until a notice of recommended award, notice of rejection of all Proposals or other notice is made, Proposers are required to confine all communication related to this RFP exclusively to the contact person at nFront Consulting LLC specified below and any other representatives designated by that person.  Unless authorized in advance, no contact related to the RFP, will be permitted between a Proposer, its employees, representatives, or affiliates and any board member, officer, official, director, employee, representative or staff of KyMEA or any of the municipals that are, or are considering becoming, Members of KyMEA. </w:t>
      </w:r>
      <w:r w:rsidR="006C4CCC" w:rsidRPr="004A0A56">
        <w:rPr>
          <w:rFonts w:asciiTheme="majorHAnsi" w:hAnsiTheme="majorHAnsi"/>
        </w:rPr>
        <w:t xml:space="preserve"> </w:t>
      </w:r>
      <w:r w:rsidRPr="004A0A56">
        <w:rPr>
          <w:rFonts w:asciiTheme="majorHAnsi" w:hAnsiTheme="majorHAnsi"/>
        </w:rPr>
        <w:t>Any unauthorized contact will be the basis for disqualification of the Proposer from further consideration.</w:t>
      </w:r>
    </w:p>
    <w:p w14:paraId="588A6C1A" w14:textId="77777777" w:rsidR="000562C2" w:rsidRPr="004A0A56" w:rsidRDefault="000562C2" w:rsidP="00027D9B">
      <w:pPr>
        <w:pStyle w:val="BodyText"/>
        <w:ind w:left="0" w:right="109"/>
        <w:jc w:val="both"/>
        <w:rPr>
          <w:rFonts w:asciiTheme="majorHAnsi" w:hAnsiTheme="majorHAnsi"/>
        </w:rPr>
      </w:pPr>
    </w:p>
    <w:p w14:paraId="588A6C1B" w14:textId="77777777" w:rsidR="00DB2B65" w:rsidRPr="004A0A56" w:rsidRDefault="00DB2B65" w:rsidP="000562C2">
      <w:pPr>
        <w:widowControl w:val="0"/>
        <w:spacing w:after="120"/>
        <w:jc w:val="both"/>
        <w:rPr>
          <w:rFonts w:asciiTheme="majorHAnsi" w:hAnsiTheme="majorHAnsi"/>
        </w:rPr>
      </w:pPr>
      <w:r w:rsidRPr="004A0A56">
        <w:rPr>
          <w:rFonts w:asciiTheme="majorHAnsi" w:hAnsiTheme="majorHAnsi"/>
        </w:rPr>
        <w:t xml:space="preserve">All questions regarding this RFP, technical or otherwise, </w:t>
      </w:r>
      <w:r w:rsidR="004E6CD8" w:rsidRPr="004A0A56">
        <w:rPr>
          <w:rFonts w:asciiTheme="majorHAnsi" w:hAnsiTheme="majorHAnsi"/>
        </w:rPr>
        <w:t>should</w:t>
      </w:r>
      <w:r w:rsidRPr="004A0A56">
        <w:rPr>
          <w:rFonts w:asciiTheme="majorHAnsi" w:hAnsiTheme="majorHAnsi"/>
        </w:rPr>
        <w:t xml:space="preserve"> be submitted </w:t>
      </w:r>
      <w:r w:rsidR="00AA0FF4" w:rsidRPr="004A0A56">
        <w:rPr>
          <w:rFonts w:asciiTheme="majorHAnsi" w:hAnsiTheme="majorHAnsi"/>
        </w:rPr>
        <w:t xml:space="preserve">electronically </w:t>
      </w:r>
      <w:r w:rsidRPr="004A0A56">
        <w:rPr>
          <w:rFonts w:asciiTheme="majorHAnsi" w:hAnsiTheme="majorHAnsi"/>
        </w:rPr>
        <w:t xml:space="preserve">by </w:t>
      </w:r>
      <w:r w:rsidR="00AA0FF4" w:rsidRPr="004A0A56">
        <w:rPr>
          <w:rFonts w:asciiTheme="majorHAnsi" w:hAnsiTheme="majorHAnsi"/>
        </w:rPr>
        <w:t>e</w:t>
      </w:r>
      <w:r w:rsidRPr="004A0A56">
        <w:rPr>
          <w:rFonts w:asciiTheme="majorHAnsi" w:hAnsiTheme="majorHAnsi"/>
        </w:rPr>
        <w:t>-</w:t>
      </w:r>
      <w:r w:rsidR="005913B2" w:rsidRPr="004A0A56">
        <w:rPr>
          <w:rFonts w:asciiTheme="majorHAnsi" w:hAnsiTheme="majorHAnsi"/>
        </w:rPr>
        <w:t xml:space="preserve">mail </w:t>
      </w:r>
      <w:r w:rsidR="00535EC7" w:rsidRPr="004A0A56">
        <w:rPr>
          <w:rFonts w:asciiTheme="majorHAnsi" w:hAnsiTheme="majorHAnsi"/>
        </w:rPr>
        <w:t>in accordance with the RFP S</w:t>
      </w:r>
      <w:r w:rsidR="00C56DD6" w:rsidRPr="004A0A56">
        <w:rPr>
          <w:rFonts w:asciiTheme="majorHAnsi" w:hAnsiTheme="majorHAnsi"/>
        </w:rPr>
        <w:t xml:space="preserve">chedule below </w:t>
      </w:r>
      <w:r w:rsidRPr="004A0A56">
        <w:rPr>
          <w:rFonts w:asciiTheme="majorHAnsi" w:hAnsiTheme="majorHAnsi"/>
        </w:rPr>
        <w:t>to:</w:t>
      </w:r>
    </w:p>
    <w:p w14:paraId="588A6C1C" w14:textId="77777777" w:rsidR="00DB2B65" w:rsidRPr="004A0A56" w:rsidRDefault="00DB2B65" w:rsidP="00145A07">
      <w:pPr>
        <w:keepNext/>
        <w:widowControl w:val="0"/>
        <w:ind w:left="2880"/>
        <w:jc w:val="both"/>
        <w:rPr>
          <w:rFonts w:asciiTheme="majorHAnsi" w:hAnsiTheme="majorHAnsi"/>
        </w:rPr>
      </w:pPr>
      <w:r w:rsidRPr="004A0A56">
        <w:rPr>
          <w:rFonts w:asciiTheme="majorHAnsi" w:hAnsiTheme="majorHAnsi"/>
        </w:rPr>
        <w:t>KyMEA Power Supply RFP</w:t>
      </w:r>
    </w:p>
    <w:p w14:paraId="588A6C1D" w14:textId="6281DA49" w:rsidR="00DB2B65" w:rsidRPr="004A0A56" w:rsidRDefault="00F46C14" w:rsidP="00145A07">
      <w:pPr>
        <w:keepNext/>
        <w:widowControl w:val="0"/>
        <w:ind w:left="2880"/>
        <w:jc w:val="both"/>
        <w:rPr>
          <w:rFonts w:asciiTheme="majorHAnsi" w:hAnsiTheme="majorHAnsi"/>
        </w:rPr>
      </w:pPr>
      <w:r w:rsidRPr="004A0A56">
        <w:rPr>
          <w:rFonts w:asciiTheme="majorHAnsi" w:hAnsiTheme="majorHAnsi"/>
        </w:rPr>
        <w:t>C/o</w:t>
      </w:r>
      <w:r w:rsidR="00C828CB">
        <w:rPr>
          <w:rFonts w:asciiTheme="majorHAnsi" w:hAnsiTheme="majorHAnsi"/>
        </w:rPr>
        <w:t xml:space="preserve"> John </w:t>
      </w:r>
      <w:r w:rsidR="00DB2B65" w:rsidRPr="004A0A56">
        <w:rPr>
          <w:rFonts w:asciiTheme="majorHAnsi" w:hAnsiTheme="majorHAnsi"/>
        </w:rPr>
        <w:t>Painter</w:t>
      </w:r>
      <w:r w:rsidR="00C828CB">
        <w:rPr>
          <w:rFonts w:asciiTheme="majorHAnsi" w:hAnsiTheme="majorHAnsi"/>
        </w:rPr>
        <w:t xml:space="preserve"> and Fred Haddad</w:t>
      </w:r>
    </w:p>
    <w:p w14:paraId="588A6C1E" w14:textId="77777777" w:rsidR="00DB2B65" w:rsidRDefault="00DB2B65" w:rsidP="00145A07">
      <w:pPr>
        <w:keepNext/>
        <w:widowControl w:val="0"/>
        <w:ind w:left="2880"/>
        <w:jc w:val="both"/>
        <w:rPr>
          <w:rStyle w:val="Hyperlink"/>
          <w:rFonts w:asciiTheme="majorHAnsi" w:hAnsiTheme="majorHAnsi" w:cstheme="minorBidi"/>
        </w:rPr>
      </w:pPr>
      <w:r w:rsidRPr="004A0A56">
        <w:rPr>
          <w:rFonts w:asciiTheme="majorHAnsi" w:hAnsiTheme="majorHAnsi"/>
        </w:rPr>
        <w:t xml:space="preserve">E-mail:  </w:t>
      </w:r>
      <w:hyperlink r:id="rId16" w:history="1">
        <w:r w:rsidRPr="004A0A56">
          <w:rPr>
            <w:rStyle w:val="Hyperlink"/>
            <w:rFonts w:asciiTheme="majorHAnsi" w:hAnsiTheme="majorHAnsi" w:cstheme="minorBidi"/>
          </w:rPr>
          <w:t>johnpainter@nfrontconsulting.com</w:t>
        </w:r>
      </w:hyperlink>
    </w:p>
    <w:p w14:paraId="2AA015FC" w14:textId="6285ABC7" w:rsidR="00C828CB" w:rsidRPr="004A0A56" w:rsidRDefault="00C828CB" w:rsidP="00145A07">
      <w:pPr>
        <w:keepNext/>
        <w:widowControl w:val="0"/>
        <w:ind w:left="2880"/>
        <w:jc w:val="both"/>
        <w:rPr>
          <w:rFonts w:asciiTheme="majorHAnsi" w:hAnsiTheme="majorHAnsi"/>
        </w:rPr>
      </w:pPr>
      <w:r>
        <w:rPr>
          <w:rFonts w:asciiTheme="majorHAnsi" w:hAnsiTheme="majorHAnsi"/>
        </w:rPr>
        <w:tab/>
        <w:t xml:space="preserve"> </w:t>
      </w:r>
      <w:hyperlink r:id="rId17" w:history="1">
        <w:r w:rsidRPr="00D85A3F">
          <w:rPr>
            <w:rStyle w:val="Hyperlink"/>
            <w:rFonts w:asciiTheme="majorHAnsi" w:hAnsiTheme="majorHAnsi" w:cstheme="minorBidi"/>
          </w:rPr>
          <w:t>fredhaddad@nfrontconsulting.com</w:t>
        </w:r>
      </w:hyperlink>
      <w:r>
        <w:rPr>
          <w:rFonts w:asciiTheme="majorHAnsi" w:hAnsiTheme="majorHAnsi"/>
        </w:rPr>
        <w:t xml:space="preserve"> </w:t>
      </w:r>
    </w:p>
    <w:p w14:paraId="588A6C1F" w14:textId="77777777" w:rsidR="00DB2B65" w:rsidRPr="004A0A56" w:rsidRDefault="00DB2B65" w:rsidP="00855334">
      <w:pPr>
        <w:widowControl w:val="0"/>
        <w:jc w:val="both"/>
        <w:rPr>
          <w:rFonts w:asciiTheme="majorHAnsi" w:hAnsiTheme="majorHAnsi"/>
        </w:rPr>
      </w:pPr>
    </w:p>
    <w:p w14:paraId="588A6C20" w14:textId="77777777" w:rsidR="006D3089" w:rsidRPr="004A0A56" w:rsidRDefault="00DB2B65" w:rsidP="00855334">
      <w:pPr>
        <w:widowControl w:val="0"/>
        <w:jc w:val="both"/>
        <w:rPr>
          <w:rFonts w:asciiTheme="majorHAnsi" w:hAnsiTheme="majorHAnsi"/>
        </w:rPr>
      </w:pPr>
      <w:r w:rsidRPr="004A0A56">
        <w:rPr>
          <w:rFonts w:asciiTheme="majorHAnsi" w:hAnsiTheme="majorHAnsi"/>
        </w:rPr>
        <w:t>Only responses provided</w:t>
      </w:r>
      <w:r w:rsidR="00AA0FF4" w:rsidRPr="004A0A56">
        <w:rPr>
          <w:rFonts w:asciiTheme="majorHAnsi" w:hAnsiTheme="majorHAnsi"/>
        </w:rPr>
        <w:t xml:space="preserve"> electronically</w:t>
      </w:r>
      <w:r w:rsidRPr="004A0A56">
        <w:rPr>
          <w:rFonts w:asciiTheme="majorHAnsi" w:hAnsiTheme="majorHAnsi"/>
        </w:rPr>
        <w:t xml:space="preserve"> by KyMEA will be considered official.  A verbal response by KyMEA will not be considered an official response.  Responses to questions</w:t>
      </w:r>
      <w:r w:rsidR="00BE36E4" w:rsidRPr="004A0A56">
        <w:rPr>
          <w:rFonts w:asciiTheme="majorHAnsi" w:hAnsiTheme="majorHAnsi"/>
        </w:rPr>
        <w:t xml:space="preserve"> determined by KyMEA, at </w:t>
      </w:r>
      <w:r w:rsidR="001A2F0E" w:rsidRPr="004A0A56">
        <w:rPr>
          <w:rFonts w:asciiTheme="majorHAnsi" w:hAnsiTheme="majorHAnsi"/>
        </w:rPr>
        <w:t xml:space="preserve">its </w:t>
      </w:r>
      <w:r w:rsidR="00BE36E4" w:rsidRPr="004A0A56">
        <w:rPr>
          <w:rFonts w:asciiTheme="majorHAnsi" w:hAnsiTheme="majorHAnsi"/>
        </w:rPr>
        <w:t>sole discretion, to be applicable to the RFP process in general</w:t>
      </w:r>
      <w:r w:rsidRPr="004A0A56">
        <w:rPr>
          <w:rFonts w:asciiTheme="majorHAnsi" w:hAnsiTheme="majorHAnsi"/>
        </w:rPr>
        <w:t xml:space="preserve"> </w:t>
      </w:r>
      <w:r w:rsidR="00654C58" w:rsidRPr="004A0A56">
        <w:rPr>
          <w:rFonts w:asciiTheme="majorHAnsi" w:hAnsiTheme="majorHAnsi"/>
        </w:rPr>
        <w:t xml:space="preserve">and all published addenda </w:t>
      </w:r>
      <w:r w:rsidRPr="004A0A56">
        <w:rPr>
          <w:rFonts w:asciiTheme="majorHAnsi" w:hAnsiTheme="majorHAnsi"/>
        </w:rPr>
        <w:t xml:space="preserve">will be provided to </w:t>
      </w:r>
      <w:r w:rsidR="00BE36E4" w:rsidRPr="004A0A56">
        <w:rPr>
          <w:rFonts w:asciiTheme="majorHAnsi" w:hAnsiTheme="majorHAnsi"/>
        </w:rPr>
        <w:t>all</w:t>
      </w:r>
      <w:r w:rsidRPr="004A0A56">
        <w:rPr>
          <w:rFonts w:asciiTheme="majorHAnsi" w:hAnsiTheme="majorHAnsi"/>
        </w:rPr>
        <w:t xml:space="preserve"> </w:t>
      </w:r>
      <w:r w:rsidR="0043467F" w:rsidRPr="004A0A56">
        <w:rPr>
          <w:rFonts w:asciiTheme="majorHAnsi" w:hAnsiTheme="majorHAnsi"/>
        </w:rPr>
        <w:t xml:space="preserve">persons who request the RFP and to </w:t>
      </w:r>
      <w:r w:rsidR="00654C58" w:rsidRPr="004A0A56">
        <w:rPr>
          <w:rFonts w:asciiTheme="majorHAnsi" w:hAnsiTheme="majorHAnsi"/>
        </w:rPr>
        <w:t>potential Proposers to whom this RFP has been distributed by nFront Consulting</w:t>
      </w:r>
      <w:r w:rsidRPr="004A0A56">
        <w:rPr>
          <w:rFonts w:asciiTheme="majorHAnsi" w:hAnsiTheme="majorHAnsi"/>
        </w:rPr>
        <w:t xml:space="preserve">.  </w:t>
      </w:r>
    </w:p>
    <w:p w14:paraId="588A6C21" w14:textId="77777777" w:rsidR="00E865E0" w:rsidRDefault="00E865E0" w:rsidP="00855334">
      <w:pPr>
        <w:widowControl w:val="0"/>
        <w:jc w:val="both"/>
        <w:rPr>
          <w:lang w:val="en-CA"/>
        </w:rPr>
      </w:pPr>
    </w:p>
    <w:p w14:paraId="588A6C22" w14:textId="77777777" w:rsidR="004A37ED" w:rsidRPr="004A0A56" w:rsidRDefault="00E865E0" w:rsidP="00855334">
      <w:pPr>
        <w:widowControl w:val="0"/>
        <w:jc w:val="both"/>
        <w:rPr>
          <w:rFonts w:asciiTheme="majorHAnsi" w:hAnsiTheme="majorHAnsi"/>
        </w:rPr>
      </w:pPr>
      <w:r>
        <w:rPr>
          <w:lang w:val="en-CA"/>
        </w:rPr>
        <w:fldChar w:fldCharType="begin"/>
      </w:r>
      <w:r>
        <w:rPr>
          <w:lang w:val="en-CA"/>
        </w:rPr>
        <w:instrText xml:space="preserve"> SEQ CHAPTER \h \r 1</w:instrText>
      </w:r>
      <w:r>
        <w:rPr>
          <w:lang w:val="en-CA"/>
        </w:rPr>
        <w:fldChar w:fldCharType="end"/>
      </w:r>
      <w:r>
        <w:rPr>
          <w:rFonts w:ascii="Calibri" w:hAnsi="Calibri" w:cs="Calibri"/>
        </w:rPr>
        <w:t>If discussions pertaining to the revision of the specifications or quantities are held with any potential Proposer, all other potential Proposers shall be afforded an opportunity to take part in such discussions. A Request for Proposals based on revised specifications or quantities shall then be issued as promptly as possible, shall provide for an expeditious response to the revised requirements, and shall be awarded upon the basis of the lowest evaluated bid price determined by applying the criteria set forth in the Request for Proposals.</w:t>
      </w:r>
    </w:p>
    <w:p w14:paraId="588A6C23" w14:textId="77777777" w:rsidR="00E865E0" w:rsidRDefault="00E865E0" w:rsidP="00027D9B">
      <w:pPr>
        <w:spacing w:before="11"/>
        <w:jc w:val="both"/>
        <w:rPr>
          <w:rFonts w:asciiTheme="majorHAnsi" w:eastAsia="Arial" w:hAnsiTheme="majorHAnsi" w:cs="Arial"/>
        </w:rPr>
      </w:pPr>
    </w:p>
    <w:p w14:paraId="588A6C24" w14:textId="77777777" w:rsidR="000562C2" w:rsidRPr="004A0A56" w:rsidRDefault="0050190F" w:rsidP="00027D9B">
      <w:pPr>
        <w:spacing w:before="11"/>
        <w:jc w:val="both"/>
        <w:rPr>
          <w:rFonts w:asciiTheme="majorHAnsi" w:eastAsia="Arial" w:hAnsiTheme="majorHAnsi" w:cs="Arial"/>
        </w:rPr>
      </w:pPr>
      <w:r w:rsidRPr="004A0A56">
        <w:rPr>
          <w:rFonts w:asciiTheme="majorHAnsi" w:eastAsia="Arial" w:hAnsiTheme="majorHAnsi" w:cs="Arial"/>
        </w:rPr>
        <w:t xml:space="preserve">Each Proposer is free to determine the format of the Proposal.  Proposers should provide all information requested in this RFP.  </w:t>
      </w:r>
      <w:r w:rsidR="006C4CCC" w:rsidRPr="004A0A56">
        <w:rPr>
          <w:rFonts w:asciiTheme="majorHAnsi" w:eastAsia="Arial" w:hAnsiTheme="majorHAnsi" w:cs="Arial"/>
        </w:rPr>
        <w:t>Each Proposal, with F</w:t>
      </w:r>
      <w:r w:rsidR="000562C2" w:rsidRPr="004A0A56">
        <w:rPr>
          <w:rFonts w:asciiTheme="majorHAnsi" w:eastAsia="Arial" w:hAnsiTheme="majorHAnsi" w:cs="Arial"/>
        </w:rPr>
        <w:t>orms 1 and 2</w:t>
      </w:r>
      <w:r w:rsidR="006C4CCC" w:rsidRPr="004A0A56">
        <w:rPr>
          <w:rFonts w:asciiTheme="majorHAnsi" w:eastAsia="Arial" w:hAnsiTheme="majorHAnsi" w:cs="Arial"/>
        </w:rPr>
        <w:t xml:space="preserve">, </w:t>
      </w:r>
      <w:r w:rsidR="000562C2" w:rsidRPr="004A0A56">
        <w:rPr>
          <w:rFonts w:asciiTheme="majorHAnsi" w:eastAsia="Arial" w:hAnsiTheme="majorHAnsi" w:cs="Arial"/>
        </w:rPr>
        <w:t xml:space="preserve">must be submitted by email to the following address by the date </w:t>
      </w:r>
      <w:r w:rsidR="000562C2" w:rsidRPr="004A0A56">
        <w:rPr>
          <w:rFonts w:asciiTheme="majorHAnsi" w:hAnsiTheme="majorHAnsi"/>
        </w:rPr>
        <w:t>shown below under the heading “RFP Schedule.”</w:t>
      </w:r>
      <w:r w:rsidR="000562C2" w:rsidRPr="004A0A56">
        <w:rPr>
          <w:rFonts w:asciiTheme="majorHAnsi" w:eastAsia="Arial" w:hAnsiTheme="majorHAnsi" w:cs="Arial"/>
        </w:rPr>
        <w:t xml:space="preserve">  </w:t>
      </w:r>
    </w:p>
    <w:p w14:paraId="588A6C25" w14:textId="77777777" w:rsidR="000562C2" w:rsidRPr="004A0A56" w:rsidRDefault="000562C2" w:rsidP="00027D9B">
      <w:pPr>
        <w:spacing w:before="11"/>
        <w:jc w:val="both"/>
        <w:rPr>
          <w:rFonts w:asciiTheme="majorHAnsi" w:eastAsia="Arial" w:hAnsiTheme="majorHAnsi" w:cs="Arial"/>
        </w:rPr>
      </w:pPr>
    </w:p>
    <w:p w14:paraId="511F4FE5" w14:textId="77777777" w:rsidR="00586EDD" w:rsidRDefault="00586EDD" w:rsidP="00027D9B">
      <w:pPr>
        <w:spacing w:before="9"/>
        <w:ind w:left="990"/>
        <w:jc w:val="both"/>
        <w:rPr>
          <w:rFonts w:asciiTheme="majorHAnsi" w:eastAsia="Arial" w:hAnsiTheme="majorHAnsi" w:cs="Arial"/>
        </w:rPr>
      </w:pPr>
    </w:p>
    <w:p w14:paraId="588A6C26" w14:textId="77777777" w:rsidR="000562C2" w:rsidRPr="004A0A56" w:rsidRDefault="000562C2" w:rsidP="00027D9B">
      <w:pPr>
        <w:spacing w:before="9"/>
        <w:ind w:left="990"/>
        <w:jc w:val="both"/>
        <w:rPr>
          <w:rFonts w:asciiTheme="majorHAnsi" w:eastAsia="Arial" w:hAnsiTheme="majorHAnsi" w:cs="Arial"/>
        </w:rPr>
      </w:pPr>
      <w:r w:rsidRPr="004A0A56">
        <w:rPr>
          <w:rFonts w:asciiTheme="majorHAnsi" w:eastAsia="Arial" w:hAnsiTheme="majorHAnsi" w:cs="Arial"/>
        </w:rPr>
        <w:lastRenderedPageBreak/>
        <w:t>KyMEA Power Supply RFP</w:t>
      </w:r>
    </w:p>
    <w:p w14:paraId="588A6C27" w14:textId="77777777" w:rsidR="000562C2" w:rsidRPr="004A0A56" w:rsidRDefault="000562C2" w:rsidP="00027D9B">
      <w:pPr>
        <w:spacing w:before="9"/>
        <w:ind w:left="990"/>
        <w:jc w:val="both"/>
        <w:rPr>
          <w:rFonts w:asciiTheme="majorHAnsi" w:eastAsia="Arial" w:hAnsiTheme="majorHAnsi" w:cs="Arial"/>
        </w:rPr>
      </w:pPr>
      <w:r w:rsidRPr="004A0A56">
        <w:rPr>
          <w:rFonts w:asciiTheme="majorHAnsi" w:eastAsia="Arial" w:hAnsiTheme="majorHAnsi" w:cs="Arial"/>
        </w:rPr>
        <w:t>c/o John F. Painter</w:t>
      </w:r>
    </w:p>
    <w:p w14:paraId="588A6C28" w14:textId="77777777" w:rsidR="000562C2" w:rsidRPr="004A0A56" w:rsidRDefault="000562C2" w:rsidP="000562C2">
      <w:pPr>
        <w:spacing w:before="9"/>
        <w:ind w:left="990"/>
        <w:jc w:val="both"/>
        <w:rPr>
          <w:rFonts w:asciiTheme="majorHAnsi" w:eastAsia="Arial" w:hAnsiTheme="majorHAnsi" w:cs="Arial"/>
        </w:rPr>
      </w:pPr>
      <w:r w:rsidRPr="004A0A56">
        <w:rPr>
          <w:rFonts w:asciiTheme="majorHAnsi" w:eastAsia="Arial" w:hAnsiTheme="majorHAnsi" w:cs="Arial"/>
        </w:rPr>
        <w:t xml:space="preserve">Email: </w:t>
      </w:r>
      <w:hyperlink r:id="rId18" w:history="1">
        <w:r w:rsidRPr="004A0A56">
          <w:rPr>
            <w:rStyle w:val="Hyperlink"/>
            <w:rFonts w:asciiTheme="majorHAnsi" w:eastAsia="Arial" w:hAnsiTheme="majorHAnsi" w:cs="Arial"/>
          </w:rPr>
          <w:t>johnpainter@nfrontconsulting.com</w:t>
        </w:r>
      </w:hyperlink>
    </w:p>
    <w:p w14:paraId="588A6C29" w14:textId="77777777" w:rsidR="000562C2" w:rsidRPr="004A0A56" w:rsidRDefault="000562C2" w:rsidP="000562C2">
      <w:pPr>
        <w:spacing w:before="9"/>
        <w:ind w:left="990"/>
        <w:jc w:val="both"/>
        <w:rPr>
          <w:rFonts w:asciiTheme="majorHAnsi" w:eastAsia="Arial" w:hAnsiTheme="majorHAnsi" w:cs="Arial"/>
        </w:rPr>
      </w:pPr>
    </w:p>
    <w:p w14:paraId="588A6C2A" w14:textId="77777777" w:rsidR="000562C2" w:rsidRPr="004A0A56" w:rsidRDefault="000562C2" w:rsidP="000562C2">
      <w:pPr>
        <w:spacing w:before="11"/>
        <w:jc w:val="both"/>
        <w:rPr>
          <w:rFonts w:asciiTheme="majorHAnsi" w:eastAsia="Arial" w:hAnsiTheme="majorHAnsi" w:cs="Arial"/>
        </w:rPr>
      </w:pPr>
      <w:r w:rsidRPr="004A0A56">
        <w:rPr>
          <w:rFonts w:asciiTheme="majorHAnsi" w:eastAsia="Arial" w:hAnsiTheme="majorHAnsi" w:cs="Arial"/>
        </w:rPr>
        <w:t xml:space="preserve">One completed and signed original of </w:t>
      </w:r>
      <w:r w:rsidR="006C4CCC" w:rsidRPr="004A0A56">
        <w:rPr>
          <w:rFonts w:asciiTheme="majorHAnsi" w:eastAsia="Arial" w:hAnsiTheme="majorHAnsi" w:cs="Arial"/>
        </w:rPr>
        <w:t xml:space="preserve">the Proposal and </w:t>
      </w:r>
      <w:r w:rsidRPr="004A0A56">
        <w:rPr>
          <w:rFonts w:asciiTheme="majorHAnsi" w:eastAsia="Arial" w:hAnsiTheme="majorHAnsi" w:cs="Arial"/>
        </w:rPr>
        <w:t xml:space="preserve">Forms 1 and 2 with </w:t>
      </w:r>
      <w:r w:rsidR="006C4CCC" w:rsidRPr="004A0A56">
        <w:rPr>
          <w:rFonts w:asciiTheme="majorHAnsi" w:eastAsia="Arial" w:hAnsiTheme="majorHAnsi" w:cs="Arial"/>
        </w:rPr>
        <w:t xml:space="preserve">all supporting </w:t>
      </w:r>
      <w:r w:rsidRPr="004A0A56">
        <w:rPr>
          <w:rFonts w:asciiTheme="majorHAnsi" w:eastAsia="Arial" w:hAnsiTheme="majorHAnsi" w:cs="Arial"/>
        </w:rPr>
        <w:t xml:space="preserve">materials must be delivered to the following address by the time and date </w:t>
      </w:r>
      <w:r w:rsidRPr="004A0A56">
        <w:rPr>
          <w:rFonts w:asciiTheme="majorHAnsi" w:hAnsiTheme="majorHAnsi"/>
        </w:rPr>
        <w:t>shown below under the heading “RFP Schedule.”</w:t>
      </w:r>
      <w:r w:rsidRPr="004A0A56">
        <w:rPr>
          <w:rFonts w:asciiTheme="majorHAnsi" w:eastAsia="Arial" w:hAnsiTheme="majorHAnsi" w:cs="Arial"/>
        </w:rPr>
        <w:t xml:space="preserve"> </w:t>
      </w:r>
    </w:p>
    <w:p w14:paraId="588A6C2B" w14:textId="77777777" w:rsidR="000562C2" w:rsidRPr="004A0A56" w:rsidRDefault="000562C2" w:rsidP="000562C2">
      <w:pPr>
        <w:widowControl w:val="0"/>
        <w:ind w:left="990"/>
        <w:rPr>
          <w:rFonts w:asciiTheme="majorHAnsi" w:hAnsiTheme="majorHAnsi"/>
        </w:rPr>
      </w:pPr>
    </w:p>
    <w:p w14:paraId="588A6C2C" w14:textId="77777777" w:rsidR="000562C2" w:rsidRPr="004A0A56" w:rsidRDefault="000562C2" w:rsidP="000562C2">
      <w:pPr>
        <w:widowControl w:val="0"/>
        <w:ind w:left="990"/>
        <w:rPr>
          <w:rFonts w:asciiTheme="majorHAnsi" w:hAnsiTheme="majorHAnsi"/>
        </w:rPr>
      </w:pPr>
      <w:r w:rsidRPr="004A0A56">
        <w:rPr>
          <w:rFonts w:asciiTheme="majorHAnsi" w:hAnsiTheme="majorHAnsi"/>
        </w:rPr>
        <w:t>KyMEA Power Supply RFP</w:t>
      </w:r>
    </w:p>
    <w:p w14:paraId="588A6C2D" w14:textId="77777777" w:rsidR="000562C2" w:rsidRPr="004A0A56" w:rsidRDefault="000562C2" w:rsidP="000562C2">
      <w:pPr>
        <w:widowControl w:val="0"/>
        <w:ind w:left="990"/>
        <w:rPr>
          <w:rFonts w:asciiTheme="majorHAnsi" w:hAnsiTheme="majorHAnsi"/>
        </w:rPr>
      </w:pPr>
      <w:r w:rsidRPr="004A0A56">
        <w:rPr>
          <w:rFonts w:asciiTheme="majorHAnsi" w:hAnsiTheme="majorHAnsi"/>
        </w:rPr>
        <w:t>c/o John F. Painter</w:t>
      </w:r>
    </w:p>
    <w:p w14:paraId="588A6C2E" w14:textId="77777777" w:rsidR="000562C2" w:rsidRPr="004A0A56" w:rsidRDefault="000562C2" w:rsidP="000562C2">
      <w:pPr>
        <w:widowControl w:val="0"/>
        <w:ind w:left="990"/>
        <w:rPr>
          <w:rFonts w:asciiTheme="majorHAnsi" w:hAnsiTheme="majorHAnsi"/>
        </w:rPr>
      </w:pPr>
      <w:r w:rsidRPr="004A0A56">
        <w:rPr>
          <w:rFonts w:asciiTheme="majorHAnsi" w:hAnsiTheme="majorHAnsi"/>
        </w:rPr>
        <w:t>nFront Consulting LLC</w:t>
      </w:r>
    </w:p>
    <w:p w14:paraId="588A6C2F" w14:textId="77777777" w:rsidR="000562C2" w:rsidRPr="004A0A56" w:rsidRDefault="000562C2" w:rsidP="00027D9B">
      <w:pPr>
        <w:widowControl w:val="0"/>
        <w:ind w:left="990"/>
        <w:rPr>
          <w:rFonts w:asciiTheme="majorHAnsi" w:hAnsiTheme="majorHAnsi"/>
        </w:rPr>
      </w:pPr>
      <w:r w:rsidRPr="004A0A56">
        <w:rPr>
          <w:rFonts w:asciiTheme="majorHAnsi" w:hAnsiTheme="majorHAnsi"/>
        </w:rPr>
        <w:t>2465 Southern Hills Ct.</w:t>
      </w:r>
    </w:p>
    <w:p w14:paraId="588A6C30" w14:textId="77777777" w:rsidR="000562C2" w:rsidRPr="004A0A56" w:rsidRDefault="000562C2" w:rsidP="00027D9B">
      <w:pPr>
        <w:widowControl w:val="0"/>
        <w:ind w:left="990"/>
        <w:rPr>
          <w:rFonts w:asciiTheme="majorHAnsi" w:hAnsiTheme="majorHAnsi"/>
        </w:rPr>
      </w:pPr>
      <w:r w:rsidRPr="004A0A56">
        <w:rPr>
          <w:rFonts w:asciiTheme="majorHAnsi" w:hAnsiTheme="majorHAnsi"/>
        </w:rPr>
        <w:t>Oviedo FL 32765</w:t>
      </w:r>
    </w:p>
    <w:p w14:paraId="588A6C31" w14:textId="77777777" w:rsidR="000562C2" w:rsidRPr="004A0A56" w:rsidRDefault="000562C2" w:rsidP="00027D9B">
      <w:pPr>
        <w:spacing w:before="9"/>
        <w:ind w:left="990"/>
        <w:jc w:val="both"/>
        <w:rPr>
          <w:rFonts w:asciiTheme="majorHAnsi" w:hAnsiTheme="majorHAnsi"/>
        </w:rPr>
      </w:pPr>
    </w:p>
    <w:p w14:paraId="588A6C32" w14:textId="77777777" w:rsidR="00395C5D" w:rsidRPr="004A0A56" w:rsidRDefault="00395C5D" w:rsidP="00395C5D">
      <w:pPr>
        <w:spacing w:before="11"/>
        <w:jc w:val="both"/>
        <w:rPr>
          <w:rFonts w:asciiTheme="majorHAnsi" w:eastAsia="Arial" w:hAnsiTheme="majorHAnsi" w:cs="Arial"/>
        </w:rPr>
      </w:pPr>
      <w:r w:rsidRPr="004A0A56">
        <w:rPr>
          <w:rFonts w:asciiTheme="majorHAnsi" w:hAnsiTheme="majorHAnsi"/>
        </w:rPr>
        <w:t xml:space="preserve">Failure to submit completed and signed </w:t>
      </w:r>
      <w:r w:rsidR="006C4CCC" w:rsidRPr="004A0A56">
        <w:rPr>
          <w:rFonts w:asciiTheme="majorHAnsi" w:hAnsiTheme="majorHAnsi"/>
        </w:rPr>
        <w:t xml:space="preserve">Proposals and </w:t>
      </w:r>
      <w:r w:rsidRPr="004A0A56">
        <w:rPr>
          <w:rFonts w:asciiTheme="majorHAnsi" w:hAnsiTheme="majorHAnsi"/>
        </w:rPr>
        <w:t>RFP Forms 1 and 2 by the time specified below under the heading “RFP Schedule” may be a basis for disqualification of the Proposer.</w:t>
      </w:r>
    </w:p>
    <w:p w14:paraId="588A6C33" w14:textId="77777777" w:rsidR="00BF2F26" w:rsidRPr="004A0A56" w:rsidRDefault="00BF2F26" w:rsidP="00855334">
      <w:pPr>
        <w:pStyle w:val="Heading1"/>
        <w:jc w:val="both"/>
        <w:rPr>
          <w:color w:val="auto"/>
          <w:sz w:val="24"/>
          <w:szCs w:val="24"/>
        </w:rPr>
      </w:pPr>
      <w:r w:rsidRPr="004A0A56">
        <w:rPr>
          <w:color w:val="auto"/>
          <w:sz w:val="24"/>
          <w:szCs w:val="24"/>
        </w:rPr>
        <w:t>RFP Schedule</w:t>
      </w:r>
      <w:bookmarkEnd w:id="0"/>
    </w:p>
    <w:p w14:paraId="588A6C34" w14:textId="77777777" w:rsidR="00F3621A" w:rsidRPr="004A0A56" w:rsidRDefault="00F3621A" w:rsidP="00855334">
      <w:pPr>
        <w:widowControl w:val="0"/>
        <w:spacing w:after="120"/>
        <w:jc w:val="both"/>
        <w:rPr>
          <w:rFonts w:asciiTheme="majorHAnsi" w:hAnsiTheme="majorHAnsi"/>
        </w:rPr>
      </w:pPr>
    </w:p>
    <w:p w14:paraId="588A6C35" w14:textId="77777777" w:rsidR="00BF2F26" w:rsidRDefault="00BF2F26" w:rsidP="00855334">
      <w:pPr>
        <w:widowControl w:val="0"/>
        <w:spacing w:after="120"/>
        <w:jc w:val="both"/>
        <w:rPr>
          <w:rFonts w:asciiTheme="majorHAnsi" w:hAnsiTheme="majorHAnsi"/>
        </w:rPr>
      </w:pPr>
      <w:r w:rsidRPr="004A0A56">
        <w:rPr>
          <w:rFonts w:asciiTheme="majorHAnsi" w:hAnsiTheme="majorHAnsi"/>
        </w:rPr>
        <w:t xml:space="preserve">The timetable for this RFP process is shown below.  The dates and times </w:t>
      </w:r>
      <w:r w:rsidR="007E4BA2" w:rsidRPr="004A0A56">
        <w:rPr>
          <w:rFonts w:asciiTheme="majorHAnsi" w:hAnsiTheme="majorHAnsi"/>
        </w:rPr>
        <w:t xml:space="preserve">set forth below </w:t>
      </w:r>
      <w:r w:rsidRPr="004A0A56">
        <w:rPr>
          <w:rFonts w:asciiTheme="majorHAnsi" w:hAnsiTheme="majorHAnsi"/>
        </w:rPr>
        <w:t xml:space="preserve">may be changed at any time at the discretion of KyMEA.  All deadlines for submittals due from </w:t>
      </w:r>
      <w:r w:rsidR="00A94999" w:rsidRPr="004A0A56">
        <w:rPr>
          <w:rFonts w:asciiTheme="majorHAnsi" w:hAnsiTheme="majorHAnsi"/>
        </w:rPr>
        <w:t>P</w:t>
      </w:r>
      <w:r w:rsidRPr="004A0A56">
        <w:rPr>
          <w:rFonts w:asciiTheme="majorHAnsi" w:hAnsiTheme="majorHAnsi"/>
        </w:rPr>
        <w:t xml:space="preserve">roposers are </w:t>
      </w:r>
      <w:r w:rsidR="00311D13" w:rsidRPr="004A0A56">
        <w:rPr>
          <w:rFonts w:asciiTheme="majorHAnsi" w:hAnsiTheme="majorHAnsi"/>
        </w:rPr>
        <w:t>specified in</w:t>
      </w:r>
      <w:r w:rsidRPr="004A0A56">
        <w:rPr>
          <w:rFonts w:asciiTheme="majorHAnsi" w:hAnsiTheme="majorHAnsi"/>
        </w:rPr>
        <w:t xml:space="preserve"> Eastern </w:t>
      </w:r>
      <w:r w:rsidR="007B2C8C" w:rsidRPr="004A0A56">
        <w:rPr>
          <w:rFonts w:asciiTheme="majorHAnsi" w:hAnsiTheme="majorHAnsi"/>
        </w:rPr>
        <w:t xml:space="preserve">Daylight </w:t>
      </w:r>
      <w:r w:rsidRPr="004A0A56">
        <w:rPr>
          <w:rFonts w:asciiTheme="majorHAnsi" w:hAnsiTheme="majorHAnsi"/>
        </w:rPr>
        <w:t>Time (“E</w:t>
      </w:r>
      <w:r w:rsidR="007B2C8C" w:rsidRPr="004A0A56">
        <w:rPr>
          <w:rFonts w:asciiTheme="majorHAnsi" w:hAnsiTheme="majorHAnsi"/>
        </w:rPr>
        <w:t>D</w:t>
      </w:r>
      <w:r w:rsidRPr="004A0A56">
        <w:rPr>
          <w:rFonts w:asciiTheme="majorHAnsi" w:hAnsiTheme="majorHAnsi"/>
        </w:rPr>
        <w:t>T”).</w:t>
      </w:r>
    </w:p>
    <w:p w14:paraId="793F0599" w14:textId="52E058F1" w:rsidR="00586EDD" w:rsidRDefault="00586EDD" w:rsidP="00855334">
      <w:pPr>
        <w:widowControl w:val="0"/>
        <w:spacing w:after="120"/>
        <w:jc w:val="both"/>
        <w:rPr>
          <w:rFonts w:asciiTheme="majorHAnsi" w:hAnsiTheme="majorHAnsi"/>
        </w:rPr>
      </w:pPr>
    </w:p>
    <w:p w14:paraId="5F59079A" w14:textId="77777777" w:rsidR="00586EDD" w:rsidRDefault="00586EDD" w:rsidP="00586EDD">
      <w:pPr>
        <w:widowControl w:val="0"/>
        <w:spacing w:after="120"/>
        <w:jc w:val="center"/>
        <w:rPr>
          <w:rFonts w:asciiTheme="majorHAnsi" w:hAnsiTheme="majorHAnsi"/>
        </w:rPr>
      </w:pPr>
      <w:r>
        <w:rPr>
          <w:rFonts w:asciiTheme="majorHAnsi" w:hAnsiTheme="majorHAnsi"/>
        </w:rPr>
        <w:t>(Remainder of page intentionally blank)</w:t>
      </w:r>
    </w:p>
    <w:p w14:paraId="20CD16C6" w14:textId="77777777" w:rsidR="00586EDD" w:rsidRDefault="00586EDD">
      <w:pPr>
        <w:rPr>
          <w:rFonts w:asciiTheme="majorHAnsi" w:hAnsiTheme="majorHAnsi"/>
        </w:rPr>
      </w:pPr>
      <w:r>
        <w:rPr>
          <w:rFonts w:asciiTheme="majorHAnsi" w:hAnsiTheme="majorHAnsi"/>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4" w:type="dxa"/>
          <w:left w:w="115" w:type="dxa"/>
          <w:bottom w:w="288" w:type="dxa"/>
          <w:right w:w="115" w:type="dxa"/>
        </w:tblCellMar>
        <w:tblLook w:val="04A0" w:firstRow="1" w:lastRow="0" w:firstColumn="1" w:lastColumn="0" w:noHBand="0" w:noVBand="1"/>
      </w:tblPr>
      <w:tblGrid>
        <w:gridCol w:w="5926"/>
        <w:gridCol w:w="3044"/>
      </w:tblGrid>
      <w:tr w:rsidR="00145A07" w:rsidRPr="004A0A56" w14:paraId="588A6C39" w14:textId="77777777" w:rsidTr="00027D9B">
        <w:tc>
          <w:tcPr>
            <w:tcW w:w="5926" w:type="dxa"/>
          </w:tcPr>
          <w:p w14:paraId="588A6C37" w14:textId="77777777" w:rsidR="00145A07" w:rsidRPr="004A0A56" w:rsidRDefault="007C6671" w:rsidP="00145A07">
            <w:pPr>
              <w:widowControl w:val="0"/>
              <w:spacing w:after="120"/>
              <w:jc w:val="center"/>
              <w:rPr>
                <w:rFonts w:asciiTheme="majorHAnsi" w:hAnsiTheme="majorHAnsi"/>
              </w:rPr>
            </w:pPr>
            <w:r>
              <w:rPr>
                <w:rFonts w:asciiTheme="majorHAnsi" w:hAnsiTheme="majorHAnsi"/>
                <w:b/>
              </w:rPr>
              <w:lastRenderedPageBreak/>
              <w:t>Milestone</w:t>
            </w:r>
          </w:p>
        </w:tc>
        <w:tc>
          <w:tcPr>
            <w:tcW w:w="3044" w:type="dxa"/>
          </w:tcPr>
          <w:p w14:paraId="588A6C38" w14:textId="77777777" w:rsidR="008343E7" w:rsidRPr="007D42C5" w:rsidRDefault="00145A07" w:rsidP="007D42C5">
            <w:pPr>
              <w:widowControl w:val="0"/>
              <w:spacing w:after="120"/>
              <w:jc w:val="center"/>
              <w:rPr>
                <w:rFonts w:asciiTheme="majorHAnsi" w:hAnsiTheme="majorHAnsi"/>
                <w:b/>
              </w:rPr>
            </w:pPr>
            <w:r w:rsidRPr="004A0A56">
              <w:rPr>
                <w:rFonts w:asciiTheme="majorHAnsi" w:hAnsiTheme="majorHAnsi"/>
                <w:b/>
              </w:rPr>
              <w:t>Due Date</w:t>
            </w:r>
          </w:p>
        </w:tc>
      </w:tr>
      <w:tr w:rsidR="00145A07" w:rsidRPr="004A0A56" w14:paraId="588A6C3C" w14:textId="77777777" w:rsidTr="00027D9B">
        <w:tc>
          <w:tcPr>
            <w:tcW w:w="5926" w:type="dxa"/>
          </w:tcPr>
          <w:p w14:paraId="588A6C3A" w14:textId="77777777" w:rsidR="00145A07" w:rsidRPr="004A0A56" w:rsidRDefault="00145A07" w:rsidP="00027D9B">
            <w:pPr>
              <w:widowControl w:val="0"/>
              <w:spacing w:after="120"/>
              <w:rPr>
                <w:rFonts w:asciiTheme="majorHAnsi" w:hAnsiTheme="majorHAnsi"/>
              </w:rPr>
            </w:pPr>
            <w:r w:rsidRPr="004A0A56">
              <w:rPr>
                <w:rFonts w:asciiTheme="majorHAnsi" w:hAnsiTheme="majorHAnsi"/>
              </w:rPr>
              <w:t xml:space="preserve">Release </w:t>
            </w:r>
            <w:r w:rsidR="00654C58" w:rsidRPr="004A0A56">
              <w:rPr>
                <w:rFonts w:asciiTheme="majorHAnsi" w:hAnsiTheme="majorHAnsi"/>
              </w:rPr>
              <w:t xml:space="preserve">of </w:t>
            </w:r>
            <w:r w:rsidRPr="004A0A56">
              <w:rPr>
                <w:rFonts w:asciiTheme="majorHAnsi" w:hAnsiTheme="majorHAnsi"/>
              </w:rPr>
              <w:t>RFP</w:t>
            </w:r>
            <w:r w:rsidR="007C6671">
              <w:rPr>
                <w:rFonts w:asciiTheme="majorHAnsi" w:hAnsiTheme="majorHAnsi"/>
              </w:rPr>
              <w:t xml:space="preserve"> by KyMEA</w:t>
            </w:r>
          </w:p>
        </w:tc>
        <w:tc>
          <w:tcPr>
            <w:tcW w:w="3044" w:type="dxa"/>
          </w:tcPr>
          <w:p w14:paraId="588A6C3B" w14:textId="77777777" w:rsidR="00145A07" w:rsidRPr="004A0A56" w:rsidRDefault="00C92CB5" w:rsidP="00027D9B">
            <w:pPr>
              <w:widowControl w:val="0"/>
              <w:spacing w:after="120"/>
              <w:jc w:val="center"/>
              <w:rPr>
                <w:rFonts w:asciiTheme="majorHAnsi" w:hAnsiTheme="majorHAnsi"/>
              </w:rPr>
            </w:pPr>
            <w:r>
              <w:rPr>
                <w:rFonts w:asciiTheme="majorHAnsi" w:hAnsiTheme="majorHAnsi"/>
              </w:rPr>
              <w:t>4/28</w:t>
            </w:r>
            <w:r w:rsidR="007D42C5">
              <w:rPr>
                <w:rFonts w:asciiTheme="majorHAnsi" w:hAnsiTheme="majorHAnsi"/>
              </w:rPr>
              <w:t>/2016</w:t>
            </w:r>
          </w:p>
        </w:tc>
      </w:tr>
      <w:tr w:rsidR="00145A07" w:rsidRPr="004A0A56" w14:paraId="588A6C41" w14:textId="77777777" w:rsidTr="00027D9B">
        <w:tc>
          <w:tcPr>
            <w:tcW w:w="5926" w:type="dxa"/>
          </w:tcPr>
          <w:p w14:paraId="588A6C3D" w14:textId="77777777" w:rsidR="00311D13" w:rsidRDefault="007C6671" w:rsidP="00027D9B">
            <w:pPr>
              <w:widowControl w:val="0"/>
              <w:spacing w:after="120"/>
              <w:rPr>
                <w:rFonts w:asciiTheme="majorHAnsi" w:hAnsiTheme="majorHAnsi"/>
              </w:rPr>
            </w:pPr>
            <w:r>
              <w:rPr>
                <w:rFonts w:asciiTheme="majorHAnsi" w:hAnsiTheme="majorHAnsi"/>
              </w:rPr>
              <w:t>Proposers submit q</w:t>
            </w:r>
            <w:r w:rsidR="00654C58" w:rsidRPr="004A0A56">
              <w:rPr>
                <w:rFonts w:asciiTheme="majorHAnsi" w:hAnsiTheme="majorHAnsi"/>
              </w:rPr>
              <w:t>uestions regarding the RFP</w:t>
            </w:r>
          </w:p>
          <w:p w14:paraId="1872E621" w14:textId="7346180B" w:rsidR="007C6671" w:rsidRDefault="007C6671" w:rsidP="007C6671">
            <w:pPr>
              <w:widowControl w:val="0"/>
              <w:spacing w:after="120"/>
              <w:ind w:left="720"/>
              <w:rPr>
                <w:rStyle w:val="Hyperlink"/>
                <w:rFonts w:asciiTheme="majorHAnsi" w:hAnsiTheme="majorHAnsi" w:cstheme="minorBidi"/>
              </w:rPr>
            </w:pPr>
            <w:r>
              <w:rPr>
                <w:rFonts w:asciiTheme="majorHAnsi" w:hAnsiTheme="majorHAnsi"/>
              </w:rPr>
              <w:t>By Email to</w:t>
            </w:r>
            <w:r w:rsidR="008F7FE4">
              <w:rPr>
                <w:rFonts w:asciiTheme="majorHAnsi" w:hAnsiTheme="majorHAnsi"/>
              </w:rPr>
              <w:t>:</w:t>
            </w:r>
            <w:r>
              <w:rPr>
                <w:rFonts w:asciiTheme="majorHAnsi" w:hAnsiTheme="majorHAnsi"/>
              </w:rPr>
              <w:t xml:space="preserve"> </w:t>
            </w:r>
            <w:hyperlink r:id="rId19" w:history="1">
              <w:r w:rsidRPr="004A0A56">
                <w:rPr>
                  <w:rStyle w:val="Hyperlink"/>
                  <w:rFonts w:asciiTheme="majorHAnsi" w:hAnsiTheme="majorHAnsi" w:cstheme="minorBidi"/>
                </w:rPr>
                <w:t>JohnPainter@nFrontConsulting.com</w:t>
              </w:r>
            </w:hyperlink>
          </w:p>
          <w:p w14:paraId="3862E955" w14:textId="2B4744AF" w:rsidR="008F7FE4" w:rsidRPr="008F7FE4" w:rsidRDefault="008F7FE4" w:rsidP="008F7FE4">
            <w:pPr>
              <w:widowControl w:val="0"/>
              <w:spacing w:after="120"/>
              <w:ind w:left="2880"/>
              <w:rPr>
                <w:rFonts w:asciiTheme="majorHAnsi" w:hAnsiTheme="majorHAnsi"/>
              </w:rPr>
            </w:pPr>
            <w:r w:rsidRPr="008F7FE4">
              <w:rPr>
                <w:rStyle w:val="Hyperlink"/>
                <w:rFonts w:asciiTheme="majorHAnsi" w:hAnsiTheme="majorHAnsi" w:cstheme="minorBidi"/>
                <w:u w:val="none"/>
              </w:rPr>
              <w:t xml:space="preserve">          </w:t>
            </w:r>
            <w:r w:rsidRPr="008F7FE4">
              <w:rPr>
                <w:rFonts w:asciiTheme="majorHAnsi" w:hAnsiTheme="majorHAnsi"/>
              </w:rPr>
              <w:t>and</w:t>
            </w:r>
          </w:p>
          <w:p w14:paraId="588A6C3E" w14:textId="37C748F1" w:rsidR="008F7FE4" w:rsidRPr="004A0A56" w:rsidRDefault="008F7FE4" w:rsidP="008F7FE4">
            <w:pPr>
              <w:widowControl w:val="0"/>
              <w:spacing w:after="120"/>
              <w:ind w:left="1440"/>
              <w:rPr>
                <w:rFonts w:asciiTheme="majorHAnsi" w:hAnsiTheme="majorHAnsi"/>
              </w:rPr>
            </w:pPr>
            <w:r>
              <w:rPr>
                <w:rFonts w:asciiTheme="majorHAnsi" w:hAnsiTheme="majorHAnsi"/>
              </w:rPr>
              <w:t xml:space="preserve">        </w:t>
            </w:r>
            <w:hyperlink r:id="rId20" w:history="1">
              <w:r w:rsidRPr="00D85A3F">
                <w:rPr>
                  <w:rStyle w:val="Hyperlink"/>
                  <w:rFonts w:asciiTheme="majorHAnsi" w:hAnsiTheme="majorHAnsi" w:cstheme="minorBidi"/>
                </w:rPr>
                <w:t>FredHaddad@nFrontConsulting.com</w:t>
              </w:r>
            </w:hyperlink>
            <w:r>
              <w:rPr>
                <w:rFonts w:asciiTheme="majorHAnsi" w:hAnsiTheme="majorHAnsi"/>
              </w:rPr>
              <w:t xml:space="preserve"> </w:t>
            </w:r>
          </w:p>
        </w:tc>
        <w:tc>
          <w:tcPr>
            <w:tcW w:w="3044" w:type="dxa"/>
          </w:tcPr>
          <w:p w14:paraId="588A6C40" w14:textId="77777777" w:rsidR="00145A07" w:rsidRPr="004A0A56" w:rsidRDefault="007C6671" w:rsidP="00027D9B">
            <w:pPr>
              <w:widowControl w:val="0"/>
              <w:spacing w:after="120"/>
              <w:jc w:val="center"/>
              <w:rPr>
                <w:rFonts w:asciiTheme="majorHAnsi" w:hAnsiTheme="majorHAnsi"/>
              </w:rPr>
            </w:pPr>
            <w:r>
              <w:rPr>
                <w:rFonts w:asciiTheme="majorHAnsi" w:hAnsiTheme="majorHAnsi"/>
              </w:rPr>
              <w:t xml:space="preserve">By 2 pm EDT on </w:t>
            </w:r>
            <w:r w:rsidR="00DD0AB4">
              <w:rPr>
                <w:rFonts w:asciiTheme="majorHAnsi" w:hAnsiTheme="majorHAnsi"/>
              </w:rPr>
              <w:t>5/12</w:t>
            </w:r>
            <w:r w:rsidR="007D42C5">
              <w:rPr>
                <w:rFonts w:asciiTheme="majorHAnsi" w:hAnsiTheme="majorHAnsi"/>
              </w:rPr>
              <w:t>/2016</w:t>
            </w:r>
          </w:p>
        </w:tc>
      </w:tr>
      <w:tr w:rsidR="00145A07" w:rsidRPr="004A0A56" w14:paraId="588A6C4C" w14:textId="77777777" w:rsidTr="00027D9B">
        <w:tc>
          <w:tcPr>
            <w:tcW w:w="5926" w:type="dxa"/>
          </w:tcPr>
          <w:p w14:paraId="588A6C42" w14:textId="77777777" w:rsidR="007C6671" w:rsidRDefault="00145A07" w:rsidP="007C6671">
            <w:pPr>
              <w:widowControl w:val="0"/>
              <w:rPr>
                <w:rFonts w:asciiTheme="majorHAnsi" w:hAnsiTheme="majorHAnsi"/>
              </w:rPr>
            </w:pPr>
            <w:r w:rsidRPr="004A0A56">
              <w:rPr>
                <w:rFonts w:asciiTheme="majorHAnsi" w:hAnsiTheme="majorHAnsi"/>
              </w:rPr>
              <w:t>Proposal</w:t>
            </w:r>
            <w:r w:rsidR="00311D13" w:rsidRPr="004A0A56">
              <w:rPr>
                <w:rFonts w:asciiTheme="majorHAnsi" w:hAnsiTheme="majorHAnsi"/>
              </w:rPr>
              <w:t xml:space="preserve"> Submission</w:t>
            </w:r>
          </w:p>
          <w:p w14:paraId="588A6C43" w14:textId="77777777" w:rsidR="00145A07" w:rsidRPr="004A0A56" w:rsidRDefault="006C4CCC" w:rsidP="00311D13">
            <w:pPr>
              <w:widowControl w:val="0"/>
              <w:spacing w:after="120"/>
              <w:rPr>
                <w:rFonts w:asciiTheme="majorHAnsi" w:hAnsiTheme="majorHAnsi"/>
              </w:rPr>
            </w:pPr>
            <w:r w:rsidRPr="004A0A56">
              <w:rPr>
                <w:rFonts w:asciiTheme="majorHAnsi" w:hAnsiTheme="majorHAnsi"/>
              </w:rPr>
              <w:t>(Include, as part of the Proposal, Forms 1 and 2 and all supporting data and information)</w:t>
            </w:r>
          </w:p>
          <w:p w14:paraId="588A6C44" w14:textId="77777777" w:rsidR="006C4CCC" w:rsidRPr="004A0A56" w:rsidRDefault="007C6671" w:rsidP="006C4CCC">
            <w:pPr>
              <w:widowControl w:val="0"/>
              <w:ind w:left="720"/>
              <w:rPr>
                <w:rFonts w:asciiTheme="majorHAnsi" w:hAnsiTheme="majorHAnsi"/>
              </w:rPr>
            </w:pPr>
            <w:r>
              <w:rPr>
                <w:rFonts w:asciiTheme="majorHAnsi" w:hAnsiTheme="majorHAnsi"/>
              </w:rPr>
              <w:t>By Email</w:t>
            </w:r>
            <w:r w:rsidR="00311D13" w:rsidRPr="004A0A56">
              <w:rPr>
                <w:rFonts w:asciiTheme="majorHAnsi" w:hAnsiTheme="majorHAnsi"/>
              </w:rPr>
              <w:t xml:space="preserve"> to </w:t>
            </w:r>
            <w:hyperlink r:id="rId21" w:history="1">
              <w:r w:rsidR="00311D13" w:rsidRPr="004A0A56">
                <w:rPr>
                  <w:rStyle w:val="Hyperlink"/>
                  <w:rFonts w:asciiTheme="majorHAnsi" w:hAnsiTheme="majorHAnsi" w:cstheme="minorBidi"/>
                </w:rPr>
                <w:t>JohnPainter@nFrontConsulting.com</w:t>
              </w:r>
            </w:hyperlink>
            <w:r w:rsidR="00311D13" w:rsidRPr="004A0A56">
              <w:rPr>
                <w:rFonts w:asciiTheme="majorHAnsi" w:hAnsiTheme="majorHAnsi"/>
              </w:rPr>
              <w:t xml:space="preserve"> </w:t>
            </w:r>
            <w:r w:rsidR="00654C58" w:rsidRPr="004A0A56">
              <w:rPr>
                <w:rFonts w:asciiTheme="majorHAnsi" w:hAnsiTheme="majorHAnsi"/>
              </w:rPr>
              <w:t xml:space="preserve"> </w:t>
            </w:r>
          </w:p>
          <w:p w14:paraId="588A6C45" w14:textId="77777777" w:rsidR="006C4CCC" w:rsidRPr="004A0A56" w:rsidRDefault="006C4CCC" w:rsidP="006C4CCC">
            <w:pPr>
              <w:widowControl w:val="0"/>
              <w:ind w:left="720"/>
              <w:rPr>
                <w:rFonts w:asciiTheme="majorHAnsi" w:hAnsiTheme="majorHAnsi"/>
              </w:rPr>
            </w:pPr>
          </w:p>
          <w:p w14:paraId="588A6C46" w14:textId="77777777" w:rsidR="00654C58" w:rsidRPr="004A0A56" w:rsidRDefault="00654C58" w:rsidP="006C4CCC">
            <w:pPr>
              <w:widowControl w:val="0"/>
              <w:ind w:left="720"/>
              <w:rPr>
                <w:rFonts w:asciiTheme="majorHAnsi" w:hAnsiTheme="majorHAnsi"/>
              </w:rPr>
            </w:pPr>
            <w:r w:rsidRPr="004A0A56">
              <w:rPr>
                <w:rFonts w:asciiTheme="majorHAnsi" w:hAnsiTheme="majorHAnsi"/>
              </w:rPr>
              <w:t>Original Copy Delivered</w:t>
            </w:r>
            <w:r w:rsidR="00311D13" w:rsidRPr="004A0A56">
              <w:rPr>
                <w:rFonts w:asciiTheme="majorHAnsi" w:hAnsiTheme="majorHAnsi"/>
              </w:rPr>
              <w:t xml:space="preserve"> to nFront Consulting</w:t>
            </w:r>
          </w:p>
        </w:tc>
        <w:tc>
          <w:tcPr>
            <w:tcW w:w="3044" w:type="dxa"/>
          </w:tcPr>
          <w:p w14:paraId="588A6C47" w14:textId="77777777" w:rsidR="006C4CCC" w:rsidRPr="004A0A56" w:rsidRDefault="006C4CCC" w:rsidP="006C4CCC">
            <w:pPr>
              <w:widowControl w:val="0"/>
              <w:spacing w:after="120"/>
              <w:rPr>
                <w:rFonts w:asciiTheme="majorHAnsi" w:hAnsiTheme="majorHAnsi"/>
              </w:rPr>
            </w:pPr>
            <w:r w:rsidRPr="004A0A56">
              <w:rPr>
                <w:rFonts w:asciiTheme="majorHAnsi" w:hAnsiTheme="majorHAnsi"/>
              </w:rPr>
              <w:t xml:space="preserve">                                                                                        </w:t>
            </w:r>
          </w:p>
          <w:p w14:paraId="588A6C48" w14:textId="77777777" w:rsidR="006C4CCC" w:rsidRPr="004A0A56" w:rsidRDefault="006C4CCC" w:rsidP="006C4CCC">
            <w:pPr>
              <w:widowControl w:val="0"/>
              <w:spacing w:after="120"/>
              <w:rPr>
                <w:rFonts w:asciiTheme="majorHAnsi" w:hAnsiTheme="majorHAnsi"/>
                <w:sz w:val="40"/>
              </w:rPr>
            </w:pPr>
          </w:p>
          <w:p w14:paraId="588A6C49" w14:textId="77777777" w:rsidR="00311D13" w:rsidRPr="004A0A56" w:rsidRDefault="00654C58" w:rsidP="006C4CCC">
            <w:pPr>
              <w:widowControl w:val="0"/>
              <w:rPr>
                <w:rFonts w:asciiTheme="majorHAnsi" w:hAnsiTheme="majorHAnsi"/>
              </w:rPr>
            </w:pPr>
            <w:r w:rsidRPr="004A0A56">
              <w:rPr>
                <w:rFonts w:asciiTheme="majorHAnsi" w:hAnsiTheme="majorHAnsi"/>
              </w:rPr>
              <w:t xml:space="preserve">By </w:t>
            </w:r>
            <w:r w:rsidR="00311D13" w:rsidRPr="004A0A56">
              <w:rPr>
                <w:rFonts w:asciiTheme="majorHAnsi" w:hAnsiTheme="majorHAnsi"/>
              </w:rPr>
              <w:t>2 pm ED</w:t>
            </w:r>
            <w:r w:rsidRPr="004A0A56">
              <w:rPr>
                <w:rFonts w:asciiTheme="majorHAnsi" w:hAnsiTheme="majorHAnsi"/>
              </w:rPr>
              <w:t xml:space="preserve">T </w:t>
            </w:r>
            <w:r w:rsidR="008343E7" w:rsidRPr="004A0A56">
              <w:rPr>
                <w:rFonts w:asciiTheme="majorHAnsi" w:hAnsiTheme="majorHAnsi"/>
              </w:rPr>
              <w:t xml:space="preserve">on </w:t>
            </w:r>
            <w:r w:rsidR="00DD0AB4">
              <w:rPr>
                <w:rFonts w:asciiTheme="majorHAnsi" w:hAnsiTheme="majorHAnsi"/>
              </w:rPr>
              <w:t>5/19</w:t>
            </w:r>
            <w:r w:rsidR="007D42C5">
              <w:rPr>
                <w:rFonts w:asciiTheme="majorHAnsi" w:hAnsiTheme="majorHAnsi"/>
              </w:rPr>
              <w:t>/2016</w:t>
            </w:r>
          </w:p>
          <w:p w14:paraId="588A6C4A" w14:textId="77777777" w:rsidR="007D42C5" w:rsidRDefault="007D42C5" w:rsidP="007D42C5">
            <w:pPr>
              <w:widowControl w:val="0"/>
              <w:rPr>
                <w:rFonts w:asciiTheme="majorHAnsi" w:hAnsiTheme="majorHAnsi"/>
              </w:rPr>
            </w:pPr>
          </w:p>
          <w:p w14:paraId="588A6C4B" w14:textId="77777777" w:rsidR="00654C58" w:rsidRPr="004A0A56" w:rsidRDefault="00311D13" w:rsidP="007D42C5">
            <w:pPr>
              <w:widowControl w:val="0"/>
              <w:rPr>
                <w:rFonts w:asciiTheme="majorHAnsi" w:hAnsiTheme="majorHAnsi"/>
              </w:rPr>
            </w:pPr>
            <w:r w:rsidRPr="004A0A56">
              <w:rPr>
                <w:rFonts w:asciiTheme="majorHAnsi" w:hAnsiTheme="majorHAnsi"/>
              </w:rPr>
              <w:t>By 5 pm ED</w:t>
            </w:r>
            <w:r w:rsidR="00654C58" w:rsidRPr="004A0A56">
              <w:rPr>
                <w:rFonts w:asciiTheme="majorHAnsi" w:hAnsiTheme="majorHAnsi"/>
              </w:rPr>
              <w:t xml:space="preserve">T </w:t>
            </w:r>
            <w:r w:rsidR="00DD0AB4">
              <w:rPr>
                <w:rFonts w:asciiTheme="majorHAnsi" w:hAnsiTheme="majorHAnsi"/>
              </w:rPr>
              <w:t>on 5/20</w:t>
            </w:r>
            <w:r w:rsidR="007D42C5">
              <w:rPr>
                <w:rFonts w:asciiTheme="majorHAnsi" w:hAnsiTheme="majorHAnsi"/>
              </w:rPr>
              <w:t>/2016</w:t>
            </w:r>
          </w:p>
        </w:tc>
      </w:tr>
    </w:tbl>
    <w:p w14:paraId="588A6C4D" w14:textId="77777777" w:rsidR="00145A07" w:rsidRPr="004A0A56" w:rsidRDefault="00145A07" w:rsidP="00855334">
      <w:pPr>
        <w:widowControl w:val="0"/>
        <w:spacing w:after="120"/>
        <w:jc w:val="both"/>
        <w:rPr>
          <w:rFonts w:asciiTheme="majorHAnsi" w:hAnsiTheme="majorHAnsi"/>
        </w:rPr>
      </w:pPr>
    </w:p>
    <w:p w14:paraId="588A6C4E" w14:textId="77777777" w:rsidR="00145A07" w:rsidRPr="004A0A56" w:rsidRDefault="006B68A6" w:rsidP="00145A07">
      <w:pPr>
        <w:jc w:val="both"/>
        <w:rPr>
          <w:rFonts w:asciiTheme="majorHAnsi" w:hAnsiTheme="majorHAnsi"/>
        </w:rPr>
      </w:pPr>
      <w:r w:rsidRPr="004A0A56">
        <w:rPr>
          <w:rFonts w:asciiTheme="majorHAnsi" w:hAnsiTheme="majorHAnsi"/>
        </w:rPr>
        <w:t xml:space="preserve">After receipt of Proposals, KyMEA intends to </w:t>
      </w:r>
      <w:r w:rsidR="00395C5D" w:rsidRPr="004A0A56">
        <w:rPr>
          <w:rFonts w:asciiTheme="majorHAnsi" w:hAnsiTheme="majorHAnsi"/>
        </w:rPr>
        <w:t xml:space="preserve">request any clarification deemed necessary and then </w:t>
      </w:r>
      <w:r w:rsidRPr="004A0A56">
        <w:rPr>
          <w:rFonts w:asciiTheme="majorHAnsi" w:hAnsiTheme="majorHAnsi"/>
        </w:rPr>
        <w:t xml:space="preserve">perform screening and other analyses to identify those </w:t>
      </w:r>
      <w:r w:rsidR="00673C92" w:rsidRPr="004A0A56">
        <w:rPr>
          <w:rFonts w:asciiTheme="majorHAnsi" w:hAnsiTheme="majorHAnsi"/>
        </w:rPr>
        <w:t>Proposal</w:t>
      </w:r>
      <w:r w:rsidRPr="004A0A56">
        <w:rPr>
          <w:rFonts w:asciiTheme="majorHAnsi" w:hAnsiTheme="majorHAnsi"/>
        </w:rPr>
        <w:t>s that are deemed reasonably susceptible of being selected for award.  Further discussions and</w:t>
      </w:r>
      <w:r w:rsidR="009E2F87" w:rsidRPr="004A0A56">
        <w:rPr>
          <w:rFonts w:asciiTheme="majorHAnsi" w:hAnsiTheme="majorHAnsi"/>
        </w:rPr>
        <w:t>,</w:t>
      </w:r>
      <w:r w:rsidRPr="004A0A56">
        <w:rPr>
          <w:rFonts w:asciiTheme="majorHAnsi" w:hAnsiTheme="majorHAnsi"/>
        </w:rPr>
        <w:t xml:space="preserve"> </w:t>
      </w:r>
      <w:r w:rsidR="008F70C3" w:rsidRPr="004A0A56">
        <w:rPr>
          <w:rFonts w:asciiTheme="majorHAnsi" w:hAnsiTheme="majorHAnsi"/>
        </w:rPr>
        <w:t>if appropriate</w:t>
      </w:r>
      <w:r w:rsidR="009E2F87" w:rsidRPr="004A0A56">
        <w:rPr>
          <w:rFonts w:asciiTheme="majorHAnsi" w:hAnsiTheme="majorHAnsi"/>
        </w:rPr>
        <w:t>,</w:t>
      </w:r>
      <w:r w:rsidR="008F70C3" w:rsidRPr="004A0A56">
        <w:rPr>
          <w:rFonts w:asciiTheme="majorHAnsi" w:hAnsiTheme="majorHAnsi"/>
        </w:rPr>
        <w:t xml:space="preserve"> </w:t>
      </w:r>
      <w:r w:rsidRPr="004A0A56">
        <w:rPr>
          <w:rFonts w:asciiTheme="majorHAnsi" w:hAnsiTheme="majorHAnsi"/>
        </w:rPr>
        <w:t>negotiatio</w:t>
      </w:r>
      <w:r w:rsidR="0009124C" w:rsidRPr="004A0A56">
        <w:rPr>
          <w:rFonts w:asciiTheme="majorHAnsi" w:hAnsiTheme="majorHAnsi"/>
        </w:rPr>
        <w:t xml:space="preserve">ns will then be initiated with </w:t>
      </w:r>
      <w:r w:rsidR="007D42C5">
        <w:rPr>
          <w:rFonts w:asciiTheme="majorHAnsi" w:hAnsiTheme="majorHAnsi"/>
        </w:rPr>
        <w:t xml:space="preserve">a </w:t>
      </w:r>
      <w:r w:rsidR="003D2B9C" w:rsidRPr="004A0A56">
        <w:rPr>
          <w:rFonts w:asciiTheme="majorHAnsi" w:hAnsiTheme="majorHAnsi"/>
        </w:rPr>
        <w:t>Pr</w:t>
      </w:r>
      <w:r w:rsidRPr="004A0A56">
        <w:rPr>
          <w:rFonts w:asciiTheme="majorHAnsi" w:hAnsiTheme="majorHAnsi"/>
        </w:rPr>
        <w:t>oposer</w:t>
      </w:r>
      <w:r w:rsidR="007D42C5">
        <w:rPr>
          <w:rFonts w:asciiTheme="majorHAnsi" w:hAnsiTheme="majorHAnsi"/>
        </w:rPr>
        <w:t>(</w:t>
      </w:r>
      <w:r w:rsidRPr="004A0A56">
        <w:rPr>
          <w:rFonts w:asciiTheme="majorHAnsi" w:hAnsiTheme="majorHAnsi"/>
        </w:rPr>
        <w:t>s</w:t>
      </w:r>
      <w:r w:rsidR="007D42C5">
        <w:rPr>
          <w:rFonts w:asciiTheme="majorHAnsi" w:hAnsiTheme="majorHAnsi"/>
        </w:rPr>
        <w:t>)</w:t>
      </w:r>
      <w:r w:rsidRPr="004A0A56">
        <w:rPr>
          <w:rFonts w:asciiTheme="majorHAnsi" w:hAnsiTheme="majorHAnsi"/>
        </w:rPr>
        <w:t xml:space="preserve"> </w:t>
      </w:r>
      <w:r w:rsidR="001E6A2F" w:rsidRPr="004A0A56">
        <w:rPr>
          <w:rFonts w:asciiTheme="majorHAnsi" w:hAnsiTheme="majorHAnsi"/>
        </w:rPr>
        <w:t xml:space="preserve">deemed reasonably susceptible of being selected </w:t>
      </w:r>
      <w:r w:rsidR="00395C5D" w:rsidRPr="004A0A56">
        <w:rPr>
          <w:rFonts w:asciiTheme="majorHAnsi" w:hAnsiTheme="majorHAnsi"/>
        </w:rPr>
        <w:t xml:space="preserve">for award </w:t>
      </w:r>
      <w:r w:rsidRPr="004A0A56">
        <w:rPr>
          <w:rFonts w:asciiTheme="majorHAnsi" w:hAnsiTheme="majorHAnsi"/>
        </w:rPr>
        <w:t>wi</w:t>
      </w:r>
      <w:r w:rsidR="008F70C3" w:rsidRPr="004A0A56">
        <w:rPr>
          <w:rFonts w:asciiTheme="majorHAnsi" w:hAnsiTheme="majorHAnsi"/>
        </w:rPr>
        <w:t xml:space="preserve">th the goal </w:t>
      </w:r>
      <w:r w:rsidRPr="004A0A56">
        <w:rPr>
          <w:rFonts w:asciiTheme="majorHAnsi" w:hAnsiTheme="majorHAnsi"/>
        </w:rPr>
        <w:t xml:space="preserve">that contract terms can be </w:t>
      </w:r>
      <w:r w:rsidR="0095270A" w:rsidRPr="004A0A56">
        <w:rPr>
          <w:rFonts w:asciiTheme="majorHAnsi" w:hAnsiTheme="majorHAnsi"/>
        </w:rPr>
        <w:t xml:space="preserve">finalized and contracts executed </w:t>
      </w:r>
      <w:r w:rsidR="00395C5D" w:rsidRPr="004A0A56">
        <w:rPr>
          <w:rFonts w:asciiTheme="majorHAnsi" w:hAnsiTheme="majorHAnsi"/>
        </w:rPr>
        <w:t>as early as</w:t>
      </w:r>
      <w:r w:rsidR="008F70C3" w:rsidRPr="004A0A56">
        <w:rPr>
          <w:rFonts w:asciiTheme="majorHAnsi" w:hAnsiTheme="majorHAnsi"/>
        </w:rPr>
        <w:t xml:space="preserve"> </w:t>
      </w:r>
      <w:r w:rsidR="007D42C5">
        <w:rPr>
          <w:rFonts w:asciiTheme="majorHAnsi" w:hAnsiTheme="majorHAnsi"/>
        </w:rPr>
        <w:t>45</w:t>
      </w:r>
      <w:r w:rsidR="0050190F" w:rsidRPr="004A0A56">
        <w:rPr>
          <w:rFonts w:asciiTheme="majorHAnsi" w:hAnsiTheme="majorHAnsi"/>
        </w:rPr>
        <w:t xml:space="preserve"> days after submission of Proposals</w:t>
      </w:r>
      <w:r w:rsidRPr="004A0A56">
        <w:rPr>
          <w:rFonts w:asciiTheme="majorHAnsi" w:hAnsiTheme="majorHAnsi"/>
        </w:rPr>
        <w:t>.</w:t>
      </w:r>
    </w:p>
    <w:p w14:paraId="588A6C4F" w14:textId="77777777" w:rsidR="00145A07" w:rsidRPr="004A0A56" w:rsidRDefault="00145A07" w:rsidP="00145A07">
      <w:pPr>
        <w:jc w:val="both"/>
        <w:rPr>
          <w:rFonts w:asciiTheme="majorHAnsi" w:hAnsiTheme="majorHAnsi"/>
        </w:rPr>
      </w:pPr>
    </w:p>
    <w:p w14:paraId="588A6C51" w14:textId="3DEE7255" w:rsidR="000B17CB" w:rsidRDefault="006B68A6" w:rsidP="00473A7B">
      <w:pPr>
        <w:jc w:val="both"/>
        <w:rPr>
          <w:rFonts w:asciiTheme="majorHAnsi" w:hAnsiTheme="majorHAnsi"/>
        </w:rPr>
      </w:pPr>
      <w:r w:rsidRPr="004A0A56">
        <w:rPr>
          <w:rFonts w:asciiTheme="majorHAnsi" w:hAnsiTheme="majorHAnsi"/>
        </w:rPr>
        <w:t xml:space="preserve">KyMEA will include in the </w:t>
      </w:r>
      <w:r w:rsidR="0050190F" w:rsidRPr="004A0A56">
        <w:rPr>
          <w:rFonts w:asciiTheme="majorHAnsi" w:hAnsiTheme="majorHAnsi"/>
        </w:rPr>
        <w:t>power purchase agreement</w:t>
      </w:r>
      <w:r w:rsidRPr="004A0A56">
        <w:rPr>
          <w:rFonts w:asciiTheme="majorHAnsi" w:hAnsiTheme="majorHAnsi"/>
        </w:rPr>
        <w:t xml:space="preserve"> certain conditions precedent to its obligations to purchase and pay for any capacity and energy.  Those conditions precedent will include, without limitation</w:t>
      </w:r>
      <w:r w:rsidR="00473A7B">
        <w:rPr>
          <w:rFonts w:asciiTheme="majorHAnsi" w:hAnsiTheme="majorHAnsi"/>
        </w:rPr>
        <w:t>:</w:t>
      </w:r>
    </w:p>
    <w:p w14:paraId="253002F7" w14:textId="77777777" w:rsidR="00473A7B" w:rsidRPr="004A0A56" w:rsidRDefault="00473A7B" w:rsidP="00473A7B">
      <w:pPr>
        <w:jc w:val="both"/>
        <w:rPr>
          <w:rFonts w:asciiTheme="majorHAnsi" w:hAnsiTheme="majorHAnsi"/>
        </w:rPr>
      </w:pPr>
    </w:p>
    <w:p w14:paraId="588A6C52" w14:textId="77777777" w:rsidR="006B68A6" w:rsidRDefault="005D74BA" w:rsidP="00473A7B">
      <w:pPr>
        <w:pStyle w:val="ListParagraph"/>
        <w:numPr>
          <w:ilvl w:val="0"/>
          <w:numId w:val="26"/>
        </w:numPr>
        <w:jc w:val="both"/>
        <w:rPr>
          <w:rFonts w:asciiTheme="majorHAnsi" w:hAnsiTheme="majorHAnsi"/>
        </w:rPr>
      </w:pPr>
      <w:r w:rsidRPr="004A0A56">
        <w:rPr>
          <w:rFonts w:asciiTheme="majorHAnsi" w:hAnsiTheme="majorHAnsi"/>
        </w:rPr>
        <w:t>C</w:t>
      </w:r>
      <w:r w:rsidR="006B68A6" w:rsidRPr="004A0A56">
        <w:rPr>
          <w:rFonts w:asciiTheme="majorHAnsi" w:hAnsiTheme="majorHAnsi"/>
        </w:rPr>
        <w:t xml:space="preserve">ompleting the process of designating the </w:t>
      </w:r>
      <w:r w:rsidR="00311D13" w:rsidRPr="004A0A56">
        <w:rPr>
          <w:rFonts w:asciiTheme="majorHAnsi" w:hAnsiTheme="majorHAnsi"/>
        </w:rPr>
        <w:t xml:space="preserve">Proposer’s </w:t>
      </w:r>
      <w:r w:rsidR="006B68A6" w:rsidRPr="004A0A56">
        <w:rPr>
          <w:rFonts w:asciiTheme="majorHAnsi" w:hAnsiTheme="majorHAnsi"/>
        </w:rPr>
        <w:t xml:space="preserve">resources as network resources for the service of the loads of KyMEA’s Members and </w:t>
      </w:r>
      <w:r w:rsidR="00DB3F98" w:rsidRPr="004A0A56">
        <w:rPr>
          <w:rFonts w:asciiTheme="majorHAnsi" w:hAnsiTheme="majorHAnsi"/>
        </w:rPr>
        <w:t xml:space="preserve">making </w:t>
      </w:r>
      <w:r w:rsidR="006B68A6" w:rsidRPr="004A0A56">
        <w:rPr>
          <w:rFonts w:asciiTheme="majorHAnsi" w:hAnsiTheme="majorHAnsi"/>
        </w:rPr>
        <w:t>such other transmission arrang</w:t>
      </w:r>
      <w:r w:rsidRPr="004A0A56">
        <w:rPr>
          <w:rFonts w:asciiTheme="majorHAnsi" w:hAnsiTheme="majorHAnsi"/>
        </w:rPr>
        <w:t>e</w:t>
      </w:r>
      <w:r w:rsidR="006B68A6" w:rsidRPr="004A0A56">
        <w:rPr>
          <w:rFonts w:asciiTheme="majorHAnsi" w:hAnsiTheme="majorHAnsi"/>
        </w:rPr>
        <w:t>ments as are necessary under terms that are acceptable to KyMEA; and</w:t>
      </w:r>
    </w:p>
    <w:p w14:paraId="3C17AC94" w14:textId="77777777" w:rsidR="00473A7B" w:rsidRPr="00473A7B" w:rsidRDefault="00473A7B" w:rsidP="00473A7B">
      <w:pPr>
        <w:ind w:left="360"/>
        <w:jc w:val="both"/>
        <w:rPr>
          <w:rFonts w:asciiTheme="majorHAnsi" w:hAnsiTheme="majorHAnsi"/>
        </w:rPr>
      </w:pPr>
    </w:p>
    <w:p w14:paraId="588A6C53" w14:textId="77777777" w:rsidR="006B68A6" w:rsidRPr="004A0A56" w:rsidRDefault="005D74BA" w:rsidP="00473A7B">
      <w:pPr>
        <w:pStyle w:val="ListParagraph"/>
        <w:numPr>
          <w:ilvl w:val="0"/>
          <w:numId w:val="26"/>
        </w:numPr>
        <w:jc w:val="both"/>
        <w:rPr>
          <w:rFonts w:asciiTheme="majorHAnsi" w:hAnsiTheme="majorHAnsi"/>
        </w:rPr>
      </w:pPr>
      <w:r w:rsidRPr="004A0A56">
        <w:rPr>
          <w:rFonts w:asciiTheme="majorHAnsi" w:hAnsiTheme="majorHAnsi"/>
        </w:rPr>
        <w:t>Execution by KyMEA’s Members of power supply agreements with KyMEA under terms and conditions deemed reasonable by KyMEA</w:t>
      </w:r>
      <w:r w:rsidR="00152C54" w:rsidRPr="004A0A56">
        <w:rPr>
          <w:rFonts w:asciiTheme="majorHAnsi" w:hAnsiTheme="majorHAnsi"/>
        </w:rPr>
        <w:t xml:space="preserve">, which is scheduled to be completed </w:t>
      </w:r>
      <w:r w:rsidR="0095270A" w:rsidRPr="004A0A56">
        <w:rPr>
          <w:rFonts w:asciiTheme="majorHAnsi" w:hAnsiTheme="majorHAnsi"/>
        </w:rPr>
        <w:t>within approximately 3 months after contract execution</w:t>
      </w:r>
      <w:r w:rsidRPr="004A0A56">
        <w:rPr>
          <w:rFonts w:asciiTheme="majorHAnsi" w:hAnsiTheme="majorHAnsi"/>
        </w:rPr>
        <w:t>.</w:t>
      </w:r>
    </w:p>
    <w:p w14:paraId="588A6C54" w14:textId="77777777" w:rsidR="005D74BA" w:rsidRPr="004A0A56" w:rsidRDefault="005D74BA" w:rsidP="005D74BA">
      <w:pPr>
        <w:keepNext/>
        <w:jc w:val="both"/>
        <w:rPr>
          <w:rFonts w:asciiTheme="majorHAnsi" w:hAnsiTheme="majorHAnsi"/>
        </w:rPr>
      </w:pPr>
    </w:p>
    <w:p w14:paraId="588A6C55" w14:textId="77777777" w:rsidR="005D74BA" w:rsidRPr="004A0A56" w:rsidRDefault="005D74BA" w:rsidP="005D74BA">
      <w:pPr>
        <w:keepNext/>
        <w:jc w:val="both"/>
        <w:rPr>
          <w:rFonts w:asciiTheme="majorHAnsi" w:hAnsiTheme="majorHAnsi"/>
        </w:rPr>
      </w:pPr>
      <w:r w:rsidRPr="004A0A56">
        <w:rPr>
          <w:rFonts w:asciiTheme="majorHAnsi" w:hAnsiTheme="majorHAnsi"/>
        </w:rPr>
        <w:t xml:space="preserve">KyMEA anticipates that the purchase of power from successful Proposers will commence on </w:t>
      </w:r>
      <w:r w:rsidR="0050190F" w:rsidRPr="004A0A56">
        <w:rPr>
          <w:rFonts w:asciiTheme="majorHAnsi" w:hAnsiTheme="majorHAnsi"/>
        </w:rPr>
        <w:t xml:space="preserve">a </w:t>
      </w:r>
      <w:r w:rsidRPr="004A0A56">
        <w:rPr>
          <w:rFonts w:asciiTheme="majorHAnsi" w:hAnsiTheme="majorHAnsi"/>
        </w:rPr>
        <w:t>date agreed to by the parties</w:t>
      </w:r>
      <w:r w:rsidR="0050190F" w:rsidRPr="004A0A56">
        <w:rPr>
          <w:rFonts w:asciiTheme="majorHAnsi" w:hAnsiTheme="majorHAnsi"/>
        </w:rPr>
        <w:t xml:space="preserve"> not earlier than May 1, 2019</w:t>
      </w:r>
      <w:r w:rsidRPr="004A0A56">
        <w:rPr>
          <w:rFonts w:asciiTheme="majorHAnsi" w:hAnsiTheme="majorHAnsi"/>
        </w:rPr>
        <w:t>.</w:t>
      </w:r>
    </w:p>
    <w:p w14:paraId="588A6C56" w14:textId="77777777" w:rsidR="00BF2F26" w:rsidRPr="004A0A56" w:rsidRDefault="00BF2F26" w:rsidP="00855334">
      <w:pPr>
        <w:ind w:left="720"/>
        <w:jc w:val="both"/>
        <w:rPr>
          <w:rFonts w:asciiTheme="majorHAnsi" w:hAnsiTheme="majorHAnsi"/>
          <w:b/>
        </w:rPr>
      </w:pPr>
    </w:p>
    <w:p w14:paraId="588A6C57" w14:textId="77777777" w:rsidR="00954C49" w:rsidRPr="004A0A56" w:rsidRDefault="00954C49" w:rsidP="00855334">
      <w:pPr>
        <w:jc w:val="both"/>
        <w:rPr>
          <w:rFonts w:asciiTheme="majorHAnsi" w:hAnsiTheme="majorHAnsi"/>
          <w:b/>
        </w:rPr>
      </w:pPr>
      <w:r w:rsidRPr="004A0A56">
        <w:rPr>
          <w:rFonts w:asciiTheme="majorHAnsi" w:hAnsiTheme="majorHAnsi"/>
          <w:b/>
        </w:rPr>
        <w:t>Acceptance and Disqualification of Proposal</w:t>
      </w:r>
      <w:r w:rsidR="001E513B" w:rsidRPr="004A0A56">
        <w:rPr>
          <w:rFonts w:asciiTheme="majorHAnsi" w:hAnsiTheme="majorHAnsi"/>
          <w:b/>
        </w:rPr>
        <w:t>s</w:t>
      </w:r>
    </w:p>
    <w:p w14:paraId="588A6C58" w14:textId="77777777" w:rsidR="00AC2CBC" w:rsidRPr="004A0A56" w:rsidRDefault="00AC2CBC" w:rsidP="00855334">
      <w:pPr>
        <w:jc w:val="both"/>
        <w:rPr>
          <w:rFonts w:asciiTheme="majorHAnsi" w:hAnsiTheme="majorHAnsi"/>
          <w:b/>
        </w:rPr>
      </w:pPr>
    </w:p>
    <w:p w14:paraId="588A6C59" w14:textId="77777777" w:rsidR="00954C49" w:rsidRPr="004A0A56" w:rsidRDefault="00954C49" w:rsidP="00855334">
      <w:pPr>
        <w:jc w:val="both"/>
        <w:rPr>
          <w:rFonts w:asciiTheme="majorHAnsi" w:hAnsiTheme="majorHAnsi"/>
        </w:rPr>
      </w:pPr>
      <w:r w:rsidRPr="004A0A56">
        <w:rPr>
          <w:rFonts w:asciiTheme="majorHAnsi" w:hAnsiTheme="majorHAnsi"/>
        </w:rPr>
        <w:t xml:space="preserve">KyMEA reserves the right to accept the </w:t>
      </w:r>
      <w:r w:rsidR="00673C92" w:rsidRPr="004A0A56">
        <w:rPr>
          <w:rFonts w:asciiTheme="majorHAnsi" w:hAnsiTheme="majorHAnsi"/>
        </w:rPr>
        <w:t>Proposal</w:t>
      </w:r>
      <w:r w:rsidR="00206270" w:rsidRPr="004A0A56">
        <w:rPr>
          <w:rFonts w:asciiTheme="majorHAnsi" w:hAnsiTheme="majorHAnsi"/>
        </w:rPr>
        <w:t>(s)</w:t>
      </w:r>
      <w:r w:rsidR="000C69A1" w:rsidRPr="004A0A56">
        <w:rPr>
          <w:rFonts w:asciiTheme="majorHAnsi" w:hAnsiTheme="majorHAnsi"/>
        </w:rPr>
        <w:t xml:space="preserve"> that, in its </w:t>
      </w:r>
      <w:r w:rsidR="00271ADF" w:rsidRPr="004A0A56">
        <w:rPr>
          <w:rFonts w:asciiTheme="majorHAnsi" w:hAnsiTheme="majorHAnsi"/>
        </w:rPr>
        <w:t xml:space="preserve">sole </w:t>
      </w:r>
      <w:r w:rsidR="000C69A1" w:rsidRPr="004A0A56">
        <w:rPr>
          <w:rFonts w:asciiTheme="majorHAnsi" w:hAnsiTheme="majorHAnsi"/>
        </w:rPr>
        <w:t xml:space="preserve">judgment, </w:t>
      </w:r>
      <w:r w:rsidR="00271ADF" w:rsidRPr="004A0A56">
        <w:rPr>
          <w:rFonts w:asciiTheme="majorHAnsi" w:hAnsiTheme="majorHAnsi"/>
        </w:rPr>
        <w:t xml:space="preserve">best meet the needs and objectives of KyMEA and its members, </w:t>
      </w:r>
      <w:r w:rsidRPr="004A0A56">
        <w:rPr>
          <w:rFonts w:asciiTheme="majorHAnsi" w:hAnsiTheme="majorHAnsi"/>
        </w:rPr>
        <w:t xml:space="preserve">to reject any and all </w:t>
      </w:r>
      <w:r w:rsidR="00673C92" w:rsidRPr="004A0A56">
        <w:rPr>
          <w:rFonts w:asciiTheme="majorHAnsi" w:hAnsiTheme="majorHAnsi"/>
        </w:rPr>
        <w:t>Proposal</w:t>
      </w:r>
      <w:r w:rsidRPr="004A0A56">
        <w:rPr>
          <w:rFonts w:asciiTheme="majorHAnsi" w:hAnsiTheme="majorHAnsi"/>
        </w:rPr>
        <w:t>s</w:t>
      </w:r>
      <w:r w:rsidR="00206270" w:rsidRPr="004A0A56">
        <w:rPr>
          <w:rFonts w:asciiTheme="majorHAnsi" w:hAnsiTheme="majorHAnsi"/>
        </w:rPr>
        <w:t>, and</w:t>
      </w:r>
      <w:r w:rsidR="00310489" w:rsidRPr="004A0A56">
        <w:rPr>
          <w:rFonts w:asciiTheme="majorHAnsi" w:hAnsiTheme="majorHAnsi"/>
        </w:rPr>
        <w:t xml:space="preserve"> to </w:t>
      </w:r>
      <w:r w:rsidRPr="004A0A56">
        <w:rPr>
          <w:rFonts w:asciiTheme="majorHAnsi" w:hAnsiTheme="majorHAnsi"/>
        </w:rPr>
        <w:t xml:space="preserve">waive irregularities and formalities in any </w:t>
      </w:r>
      <w:r w:rsidR="00673C92" w:rsidRPr="004A0A56">
        <w:rPr>
          <w:rFonts w:asciiTheme="majorHAnsi" w:hAnsiTheme="majorHAnsi"/>
        </w:rPr>
        <w:t>Proposal</w:t>
      </w:r>
      <w:r w:rsidRPr="004A0A56">
        <w:rPr>
          <w:rFonts w:asciiTheme="majorHAnsi" w:hAnsiTheme="majorHAnsi"/>
        </w:rPr>
        <w:t xml:space="preserve"> that is submitted.</w:t>
      </w:r>
    </w:p>
    <w:p w14:paraId="588A6C5A" w14:textId="77777777" w:rsidR="00954C49" w:rsidRPr="004A0A56" w:rsidRDefault="00954C49" w:rsidP="00855334">
      <w:pPr>
        <w:jc w:val="both"/>
        <w:rPr>
          <w:rFonts w:asciiTheme="majorHAnsi" w:hAnsiTheme="majorHAnsi"/>
        </w:rPr>
      </w:pPr>
    </w:p>
    <w:p w14:paraId="588A6C5B" w14:textId="77777777" w:rsidR="00BF2F26" w:rsidRPr="004A0A56" w:rsidRDefault="00954C49" w:rsidP="00855334">
      <w:pPr>
        <w:jc w:val="both"/>
        <w:rPr>
          <w:rFonts w:asciiTheme="majorHAnsi" w:hAnsiTheme="majorHAnsi"/>
          <w:b/>
        </w:rPr>
      </w:pPr>
      <w:r w:rsidRPr="004A0A56">
        <w:rPr>
          <w:rFonts w:asciiTheme="majorHAnsi" w:hAnsiTheme="majorHAnsi"/>
        </w:rPr>
        <w:t xml:space="preserve">Without limiting the generality of the foregoing, KyMEA may </w:t>
      </w:r>
      <w:r w:rsidR="00505EF0" w:rsidRPr="004A0A56">
        <w:rPr>
          <w:rFonts w:asciiTheme="majorHAnsi" w:hAnsiTheme="majorHAnsi"/>
        </w:rPr>
        <w:t xml:space="preserve">accept or </w:t>
      </w:r>
      <w:r w:rsidRPr="004A0A56">
        <w:rPr>
          <w:rFonts w:asciiTheme="majorHAnsi" w:hAnsiTheme="majorHAnsi"/>
        </w:rPr>
        <w:t xml:space="preserve">reject </w:t>
      </w:r>
      <w:r w:rsidR="00673C92" w:rsidRPr="004A0A56">
        <w:rPr>
          <w:rFonts w:asciiTheme="majorHAnsi" w:hAnsiTheme="majorHAnsi"/>
        </w:rPr>
        <w:t>Proposal</w:t>
      </w:r>
      <w:r w:rsidR="0032332C" w:rsidRPr="004A0A56">
        <w:rPr>
          <w:rFonts w:asciiTheme="majorHAnsi" w:hAnsiTheme="majorHAnsi"/>
        </w:rPr>
        <w:t>s that</w:t>
      </w:r>
      <w:r w:rsidRPr="004A0A56">
        <w:rPr>
          <w:rFonts w:asciiTheme="majorHAnsi" w:hAnsiTheme="majorHAnsi"/>
        </w:rPr>
        <w:t xml:space="preserve"> are incomplete or irregular</w:t>
      </w:r>
      <w:r w:rsidR="00206270" w:rsidRPr="004A0A56">
        <w:rPr>
          <w:rFonts w:asciiTheme="majorHAnsi" w:hAnsiTheme="majorHAnsi"/>
        </w:rPr>
        <w:t xml:space="preserve">, </w:t>
      </w:r>
      <w:r w:rsidRPr="004A0A56">
        <w:rPr>
          <w:rFonts w:asciiTheme="majorHAnsi" w:hAnsiTheme="majorHAnsi"/>
        </w:rPr>
        <w:t xml:space="preserve">omit any </w:t>
      </w:r>
      <w:r w:rsidR="0032332C" w:rsidRPr="004A0A56">
        <w:rPr>
          <w:rFonts w:asciiTheme="majorHAnsi" w:hAnsiTheme="majorHAnsi"/>
        </w:rPr>
        <w:t>item that</w:t>
      </w:r>
      <w:r w:rsidRPr="004A0A56">
        <w:rPr>
          <w:rFonts w:asciiTheme="majorHAnsi" w:hAnsiTheme="majorHAnsi"/>
        </w:rPr>
        <w:t xml:space="preserve"> the RFP requires, </w:t>
      </w:r>
      <w:r w:rsidR="00AF0F28" w:rsidRPr="004A0A56">
        <w:rPr>
          <w:rFonts w:asciiTheme="majorHAnsi" w:hAnsiTheme="majorHAnsi"/>
        </w:rPr>
        <w:t xml:space="preserve">or do not include timely submittal of </w:t>
      </w:r>
      <w:r w:rsidR="00310489" w:rsidRPr="004A0A56">
        <w:rPr>
          <w:rFonts w:asciiTheme="majorHAnsi" w:hAnsiTheme="majorHAnsi"/>
        </w:rPr>
        <w:t xml:space="preserve">all </w:t>
      </w:r>
      <w:r w:rsidRPr="004A0A56">
        <w:rPr>
          <w:rFonts w:asciiTheme="majorHAnsi" w:hAnsiTheme="majorHAnsi"/>
        </w:rPr>
        <w:t xml:space="preserve">required RFP </w:t>
      </w:r>
      <w:r w:rsidR="00335B95" w:rsidRPr="004A0A56">
        <w:rPr>
          <w:rFonts w:asciiTheme="majorHAnsi" w:hAnsiTheme="majorHAnsi"/>
        </w:rPr>
        <w:t xml:space="preserve">information and </w:t>
      </w:r>
      <w:r w:rsidRPr="004A0A56">
        <w:rPr>
          <w:rFonts w:asciiTheme="majorHAnsi" w:hAnsiTheme="majorHAnsi"/>
        </w:rPr>
        <w:t>forms.</w:t>
      </w:r>
      <w:r w:rsidRPr="004A0A56">
        <w:rPr>
          <w:rFonts w:asciiTheme="majorHAnsi" w:hAnsiTheme="majorHAnsi"/>
          <w:b/>
        </w:rPr>
        <w:t xml:space="preserve"> </w:t>
      </w:r>
    </w:p>
    <w:p w14:paraId="588A6C5C" w14:textId="77777777" w:rsidR="00500EA9" w:rsidRPr="004A0A56" w:rsidRDefault="00500EA9" w:rsidP="00855334">
      <w:pPr>
        <w:jc w:val="both"/>
        <w:rPr>
          <w:rFonts w:asciiTheme="majorHAnsi" w:hAnsiTheme="majorHAnsi"/>
          <w:b/>
        </w:rPr>
      </w:pPr>
    </w:p>
    <w:p w14:paraId="588A6C5D" w14:textId="77777777" w:rsidR="00500EA9" w:rsidRPr="004A0A56" w:rsidRDefault="00500EA9" w:rsidP="00855334">
      <w:pPr>
        <w:jc w:val="both"/>
        <w:rPr>
          <w:rFonts w:asciiTheme="majorHAnsi" w:hAnsiTheme="majorHAnsi"/>
        </w:rPr>
      </w:pPr>
      <w:r w:rsidRPr="004A0A56">
        <w:rPr>
          <w:rFonts w:asciiTheme="majorHAnsi" w:hAnsiTheme="majorHAnsi"/>
        </w:rPr>
        <w:t xml:space="preserve">Proposer may submit </w:t>
      </w:r>
      <w:r w:rsidR="00673C92" w:rsidRPr="004A0A56">
        <w:rPr>
          <w:rFonts w:asciiTheme="majorHAnsi" w:hAnsiTheme="majorHAnsi"/>
        </w:rPr>
        <w:t>Proposal</w:t>
      </w:r>
      <w:r w:rsidRPr="004A0A56">
        <w:rPr>
          <w:rFonts w:asciiTheme="majorHAnsi" w:hAnsiTheme="majorHAnsi"/>
        </w:rPr>
        <w:t xml:space="preserve">s that may deviate from the specific requirements of the RFP.  KyMEA </w:t>
      </w:r>
      <w:r w:rsidR="007B4CEF" w:rsidRPr="004A0A56">
        <w:rPr>
          <w:rFonts w:asciiTheme="majorHAnsi" w:hAnsiTheme="majorHAnsi"/>
        </w:rPr>
        <w:t xml:space="preserve">at its sole discretion </w:t>
      </w:r>
      <w:r w:rsidRPr="004A0A56">
        <w:rPr>
          <w:rFonts w:asciiTheme="majorHAnsi" w:hAnsiTheme="majorHAnsi"/>
        </w:rPr>
        <w:t>may accept and evaluate, or disqualify</w:t>
      </w:r>
      <w:r w:rsidR="00505EF0" w:rsidRPr="004A0A56">
        <w:rPr>
          <w:rFonts w:asciiTheme="majorHAnsi" w:hAnsiTheme="majorHAnsi"/>
        </w:rPr>
        <w:t>,</w:t>
      </w:r>
      <w:r w:rsidRPr="004A0A56">
        <w:rPr>
          <w:rFonts w:asciiTheme="majorHAnsi" w:hAnsiTheme="majorHAnsi"/>
        </w:rPr>
        <w:t xml:space="preserve"> any </w:t>
      </w:r>
      <w:r w:rsidR="0043467F" w:rsidRPr="004A0A56">
        <w:rPr>
          <w:rFonts w:asciiTheme="majorHAnsi" w:hAnsiTheme="majorHAnsi"/>
        </w:rPr>
        <w:t xml:space="preserve">nonconforming </w:t>
      </w:r>
      <w:r w:rsidR="00673C92" w:rsidRPr="004A0A56">
        <w:rPr>
          <w:rFonts w:asciiTheme="majorHAnsi" w:hAnsiTheme="majorHAnsi"/>
        </w:rPr>
        <w:t>Proposal</w:t>
      </w:r>
      <w:r w:rsidRPr="004A0A56">
        <w:rPr>
          <w:rFonts w:asciiTheme="majorHAnsi" w:hAnsiTheme="majorHAnsi"/>
        </w:rPr>
        <w:t>s received</w:t>
      </w:r>
      <w:r w:rsidR="00310489" w:rsidRPr="004A0A56">
        <w:rPr>
          <w:rFonts w:asciiTheme="majorHAnsi" w:hAnsiTheme="majorHAnsi"/>
        </w:rPr>
        <w:t>.</w:t>
      </w:r>
    </w:p>
    <w:p w14:paraId="588A6C5E" w14:textId="77777777" w:rsidR="007175FA" w:rsidRPr="004A0A56" w:rsidRDefault="007175FA" w:rsidP="00855334">
      <w:pPr>
        <w:pStyle w:val="Heading1"/>
        <w:keepLines w:val="0"/>
        <w:spacing w:before="360" w:after="240"/>
        <w:ind w:left="720" w:hanging="720"/>
        <w:jc w:val="both"/>
        <w:rPr>
          <w:color w:val="auto"/>
          <w:sz w:val="24"/>
          <w:szCs w:val="24"/>
        </w:rPr>
      </w:pPr>
      <w:r w:rsidRPr="004A0A56">
        <w:rPr>
          <w:color w:val="auto"/>
          <w:sz w:val="24"/>
          <w:szCs w:val="24"/>
        </w:rPr>
        <w:t>Reserved Rights of KyMEA</w:t>
      </w:r>
    </w:p>
    <w:p w14:paraId="588A6C5F" w14:textId="77777777" w:rsidR="007175FA" w:rsidRPr="004A0A56" w:rsidRDefault="007175FA" w:rsidP="00855334">
      <w:pPr>
        <w:widowControl w:val="0"/>
        <w:spacing w:after="120"/>
        <w:jc w:val="both"/>
        <w:rPr>
          <w:rFonts w:asciiTheme="majorHAnsi" w:hAnsiTheme="majorHAnsi"/>
        </w:rPr>
      </w:pPr>
      <w:r w:rsidRPr="004A0A56">
        <w:rPr>
          <w:rFonts w:asciiTheme="majorHAnsi" w:hAnsiTheme="majorHAnsi"/>
        </w:rPr>
        <w:t>At any stage in the RFP process, KyMEA reserves the right</w:t>
      </w:r>
      <w:r w:rsidR="00FD2DB3" w:rsidRPr="004A0A56">
        <w:rPr>
          <w:rFonts w:asciiTheme="majorHAnsi" w:hAnsiTheme="majorHAnsi"/>
        </w:rPr>
        <w:t>, at its sole discretion,</w:t>
      </w:r>
      <w:r w:rsidRPr="004A0A56">
        <w:rPr>
          <w:rFonts w:asciiTheme="majorHAnsi" w:hAnsiTheme="majorHAnsi"/>
        </w:rPr>
        <w:t xml:space="preserve"> to:</w:t>
      </w:r>
    </w:p>
    <w:p w14:paraId="588A6C60" w14:textId="77777777" w:rsidR="007175FA" w:rsidRPr="004A0A56" w:rsidRDefault="007175FA"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Accept or reject any and/or all conforming or non-conforming </w:t>
      </w:r>
      <w:r w:rsidR="00673C92" w:rsidRPr="004A0A56">
        <w:rPr>
          <w:rFonts w:asciiTheme="majorHAnsi" w:hAnsiTheme="majorHAnsi"/>
        </w:rPr>
        <w:t>Proposal</w:t>
      </w:r>
      <w:r w:rsidRPr="004A0A56">
        <w:rPr>
          <w:rFonts w:asciiTheme="majorHAnsi" w:hAnsiTheme="majorHAnsi"/>
        </w:rPr>
        <w:t xml:space="preserve">s received in response to </w:t>
      </w:r>
      <w:r w:rsidR="00FD2DB3" w:rsidRPr="004A0A56">
        <w:rPr>
          <w:rFonts w:asciiTheme="majorHAnsi" w:hAnsiTheme="majorHAnsi"/>
        </w:rPr>
        <w:t>this RFP</w:t>
      </w:r>
      <w:r w:rsidR="00854CC7" w:rsidRPr="004A0A56">
        <w:rPr>
          <w:rFonts w:asciiTheme="majorHAnsi" w:hAnsiTheme="majorHAnsi"/>
        </w:rPr>
        <w:t>;</w:t>
      </w:r>
    </w:p>
    <w:p w14:paraId="588A6C62" w14:textId="77777777" w:rsidR="007175FA" w:rsidRPr="004A0A56" w:rsidRDefault="007175FA" w:rsidP="00E006F6">
      <w:pPr>
        <w:pStyle w:val="ListParagraph"/>
        <w:numPr>
          <w:ilvl w:val="0"/>
          <w:numId w:val="6"/>
        </w:numPr>
        <w:spacing w:after="120"/>
        <w:ind w:left="1440" w:hanging="720"/>
        <w:rPr>
          <w:rFonts w:asciiTheme="majorHAnsi" w:hAnsiTheme="majorHAnsi"/>
        </w:rPr>
      </w:pPr>
      <w:r w:rsidRPr="004A0A56">
        <w:rPr>
          <w:rFonts w:asciiTheme="majorHAnsi" w:hAnsiTheme="majorHAnsi"/>
        </w:rPr>
        <w:t xml:space="preserve">Waive any individual </w:t>
      </w:r>
      <w:r w:rsidR="00673C92" w:rsidRPr="004A0A56">
        <w:rPr>
          <w:rFonts w:asciiTheme="majorHAnsi" w:hAnsiTheme="majorHAnsi"/>
        </w:rPr>
        <w:t>Proposal</w:t>
      </w:r>
      <w:r w:rsidRPr="004A0A56">
        <w:rPr>
          <w:rFonts w:asciiTheme="majorHAnsi" w:hAnsiTheme="majorHAnsi"/>
        </w:rPr>
        <w:t xml:space="preserve"> requirement if deemed in </w:t>
      </w:r>
      <w:r w:rsidR="00FD2DB3" w:rsidRPr="004A0A56">
        <w:rPr>
          <w:rFonts w:asciiTheme="majorHAnsi" w:hAnsiTheme="majorHAnsi"/>
        </w:rPr>
        <w:t>KyMEA’s best interest</w:t>
      </w:r>
      <w:r w:rsidR="00854CC7" w:rsidRPr="004A0A56">
        <w:rPr>
          <w:rFonts w:asciiTheme="majorHAnsi" w:hAnsiTheme="majorHAnsi"/>
        </w:rPr>
        <w:t>;</w:t>
      </w:r>
    </w:p>
    <w:p w14:paraId="588A6C63" w14:textId="77777777" w:rsidR="007175FA" w:rsidRPr="004A0A56" w:rsidRDefault="0069201B"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Accept </w:t>
      </w:r>
      <w:r w:rsidR="00526F10" w:rsidRPr="004A0A56">
        <w:rPr>
          <w:rFonts w:asciiTheme="majorHAnsi" w:hAnsiTheme="majorHAnsi"/>
        </w:rPr>
        <w:t xml:space="preserve">multiple or no </w:t>
      </w:r>
      <w:r w:rsidR="00673C92" w:rsidRPr="004A0A56">
        <w:rPr>
          <w:rFonts w:asciiTheme="majorHAnsi" w:hAnsiTheme="majorHAnsi"/>
        </w:rPr>
        <w:t>Proposal</w:t>
      </w:r>
      <w:r w:rsidR="00526F10" w:rsidRPr="004A0A56">
        <w:rPr>
          <w:rFonts w:asciiTheme="majorHAnsi" w:hAnsiTheme="majorHAnsi"/>
        </w:rPr>
        <w:t>s</w:t>
      </w:r>
      <w:r w:rsidR="00854CC7" w:rsidRPr="004A0A56">
        <w:rPr>
          <w:rFonts w:asciiTheme="majorHAnsi" w:hAnsiTheme="majorHAnsi"/>
        </w:rPr>
        <w:t>;</w:t>
      </w:r>
    </w:p>
    <w:p w14:paraId="588A6C64" w14:textId="77777777" w:rsidR="007175FA" w:rsidRPr="004A0A56" w:rsidRDefault="0069201B"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Accept </w:t>
      </w:r>
      <w:r w:rsidR="00526F10" w:rsidRPr="004A0A56">
        <w:rPr>
          <w:rFonts w:asciiTheme="majorHAnsi" w:hAnsiTheme="majorHAnsi"/>
        </w:rPr>
        <w:t>quantities and terms</w:t>
      </w:r>
      <w:r w:rsidR="0043467F" w:rsidRPr="004A0A56">
        <w:rPr>
          <w:rFonts w:asciiTheme="majorHAnsi" w:hAnsiTheme="majorHAnsi"/>
        </w:rPr>
        <w:t xml:space="preserve"> different from those sought in </w:t>
      </w:r>
      <w:r w:rsidR="00526F10" w:rsidRPr="004A0A56">
        <w:rPr>
          <w:rFonts w:asciiTheme="majorHAnsi" w:hAnsiTheme="majorHAnsi"/>
        </w:rPr>
        <w:t>the RFP upon mutual agreement of KyMEA and the Proposer</w:t>
      </w:r>
      <w:r w:rsidR="00854CC7" w:rsidRPr="004A0A56">
        <w:rPr>
          <w:rFonts w:asciiTheme="majorHAnsi" w:hAnsiTheme="majorHAnsi"/>
        </w:rPr>
        <w:t>;</w:t>
      </w:r>
    </w:p>
    <w:p w14:paraId="588A6C65" w14:textId="77777777" w:rsidR="007175FA" w:rsidRPr="004A0A56" w:rsidRDefault="007175FA"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Reject any </w:t>
      </w:r>
      <w:r w:rsidR="00673C92" w:rsidRPr="004A0A56">
        <w:rPr>
          <w:rFonts w:asciiTheme="majorHAnsi" w:hAnsiTheme="majorHAnsi"/>
        </w:rPr>
        <w:t>Proposal</w:t>
      </w:r>
      <w:r w:rsidRPr="004A0A56">
        <w:rPr>
          <w:rFonts w:asciiTheme="majorHAnsi" w:hAnsiTheme="majorHAnsi"/>
        </w:rPr>
        <w:t xml:space="preserve">s received </w:t>
      </w:r>
      <w:r w:rsidR="0069201B" w:rsidRPr="004A0A56">
        <w:rPr>
          <w:rFonts w:asciiTheme="majorHAnsi" w:hAnsiTheme="majorHAnsi"/>
        </w:rPr>
        <w:t xml:space="preserve">after </w:t>
      </w:r>
      <w:r w:rsidR="00526F10" w:rsidRPr="004A0A56">
        <w:rPr>
          <w:rFonts w:asciiTheme="majorHAnsi" w:hAnsiTheme="majorHAnsi"/>
        </w:rPr>
        <w:t>the submittal deadline</w:t>
      </w:r>
      <w:r w:rsidR="0069201B" w:rsidRPr="004A0A56">
        <w:rPr>
          <w:rFonts w:asciiTheme="majorHAnsi" w:hAnsiTheme="majorHAnsi"/>
        </w:rPr>
        <w:t>s</w:t>
      </w:r>
      <w:r w:rsidR="00854CC7" w:rsidRPr="004A0A56">
        <w:rPr>
          <w:rFonts w:asciiTheme="majorHAnsi" w:hAnsiTheme="majorHAnsi"/>
        </w:rPr>
        <w:t>;</w:t>
      </w:r>
    </w:p>
    <w:p w14:paraId="588A6C66" w14:textId="77777777" w:rsidR="007175FA" w:rsidRPr="004A0A56" w:rsidRDefault="00526F10" w:rsidP="00E006F6">
      <w:pPr>
        <w:widowControl w:val="0"/>
        <w:numPr>
          <w:ilvl w:val="0"/>
          <w:numId w:val="6"/>
        </w:numPr>
        <w:spacing w:after="120"/>
        <w:ind w:left="1440" w:hanging="720"/>
        <w:rPr>
          <w:rFonts w:asciiTheme="majorHAnsi" w:hAnsiTheme="majorHAnsi"/>
        </w:rPr>
      </w:pPr>
      <w:r w:rsidRPr="004A0A56">
        <w:rPr>
          <w:rFonts w:asciiTheme="majorHAnsi" w:hAnsiTheme="majorHAnsi"/>
        </w:rPr>
        <w:t>Accept or r</w:t>
      </w:r>
      <w:r w:rsidR="007175FA" w:rsidRPr="004A0A56">
        <w:rPr>
          <w:rFonts w:asciiTheme="majorHAnsi" w:hAnsiTheme="majorHAnsi"/>
        </w:rPr>
        <w:t xml:space="preserve">eject any </w:t>
      </w:r>
      <w:r w:rsidR="00673C92" w:rsidRPr="004A0A56">
        <w:rPr>
          <w:rFonts w:asciiTheme="majorHAnsi" w:hAnsiTheme="majorHAnsi"/>
        </w:rPr>
        <w:t>Proposal</w:t>
      </w:r>
      <w:r w:rsidR="007175FA" w:rsidRPr="004A0A56">
        <w:rPr>
          <w:rFonts w:asciiTheme="majorHAnsi" w:hAnsiTheme="majorHAnsi"/>
        </w:rPr>
        <w:t xml:space="preserve"> if the </w:t>
      </w:r>
      <w:r w:rsidR="0069201B" w:rsidRPr="004A0A56">
        <w:rPr>
          <w:rFonts w:asciiTheme="majorHAnsi" w:hAnsiTheme="majorHAnsi"/>
        </w:rPr>
        <w:t xml:space="preserve">Proposer </w:t>
      </w:r>
      <w:r w:rsidR="007175FA" w:rsidRPr="004A0A56">
        <w:rPr>
          <w:rFonts w:asciiTheme="majorHAnsi" w:hAnsiTheme="majorHAnsi"/>
        </w:rPr>
        <w:t xml:space="preserve">fails to </w:t>
      </w:r>
      <w:r w:rsidRPr="004A0A56">
        <w:rPr>
          <w:rFonts w:asciiTheme="majorHAnsi" w:hAnsiTheme="majorHAnsi"/>
        </w:rPr>
        <w:t xml:space="preserve">fully complete </w:t>
      </w:r>
      <w:r w:rsidR="0069201B" w:rsidRPr="004A0A56">
        <w:rPr>
          <w:rFonts w:asciiTheme="majorHAnsi" w:hAnsiTheme="majorHAnsi"/>
        </w:rPr>
        <w:t xml:space="preserve">and timely submit </w:t>
      </w:r>
      <w:r w:rsidRPr="004A0A56">
        <w:rPr>
          <w:rFonts w:asciiTheme="majorHAnsi" w:hAnsiTheme="majorHAnsi"/>
        </w:rPr>
        <w:t>all required RFP Forms</w:t>
      </w:r>
      <w:r w:rsidR="00854CC7" w:rsidRPr="004A0A56">
        <w:rPr>
          <w:rFonts w:asciiTheme="majorHAnsi" w:hAnsiTheme="majorHAnsi"/>
        </w:rPr>
        <w:t>;</w:t>
      </w:r>
    </w:p>
    <w:p w14:paraId="588A6C68" w14:textId="77777777" w:rsidR="007175FA" w:rsidRPr="004A0A56" w:rsidRDefault="00310489" w:rsidP="00E006F6">
      <w:pPr>
        <w:widowControl w:val="0"/>
        <w:numPr>
          <w:ilvl w:val="0"/>
          <w:numId w:val="6"/>
        </w:numPr>
        <w:spacing w:after="120"/>
        <w:ind w:left="1440" w:hanging="720"/>
        <w:rPr>
          <w:rFonts w:asciiTheme="majorHAnsi" w:hAnsiTheme="majorHAnsi"/>
        </w:rPr>
      </w:pPr>
      <w:r w:rsidRPr="004A0A56">
        <w:rPr>
          <w:rFonts w:asciiTheme="majorHAnsi" w:hAnsiTheme="majorHAnsi"/>
        </w:rPr>
        <w:t>Not</w:t>
      </w:r>
      <w:r w:rsidR="00526F10" w:rsidRPr="004A0A56">
        <w:rPr>
          <w:rFonts w:asciiTheme="majorHAnsi" w:hAnsiTheme="majorHAnsi"/>
        </w:rPr>
        <w:t xml:space="preserve"> </w:t>
      </w:r>
      <w:r w:rsidR="007175FA" w:rsidRPr="004A0A56">
        <w:rPr>
          <w:rFonts w:asciiTheme="majorHAnsi" w:hAnsiTheme="majorHAnsi"/>
        </w:rPr>
        <w:t xml:space="preserve">disclose </w:t>
      </w:r>
      <w:r w:rsidR="00E865E0">
        <w:rPr>
          <w:rFonts w:asciiTheme="majorHAnsi" w:hAnsiTheme="majorHAnsi"/>
        </w:rPr>
        <w:t>information which KyMEA has determine may be confidential or may be subject to a non-disclosure or confidentiality agreement between KyMEA and a Proposer</w:t>
      </w:r>
      <w:r w:rsidR="007175FA" w:rsidRPr="004A0A56">
        <w:rPr>
          <w:rFonts w:asciiTheme="majorHAnsi" w:hAnsiTheme="majorHAnsi"/>
        </w:rPr>
        <w:t>;</w:t>
      </w:r>
    </w:p>
    <w:p w14:paraId="588A6C69" w14:textId="77777777" w:rsidR="007175FA" w:rsidRPr="004A0A56" w:rsidRDefault="007175FA"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Negotiate arrangements for power supply with one or more </w:t>
      </w:r>
      <w:r w:rsidR="0069201B" w:rsidRPr="004A0A56">
        <w:rPr>
          <w:rFonts w:asciiTheme="majorHAnsi" w:hAnsiTheme="majorHAnsi"/>
        </w:rPr>
        <w:t>Proposers</w:t>
      </w:r>
      <w:r w:rsidRPr="004A0A56">
        <w:rPr>
          <w:rFonts w:asciiTheme="majorHAnsi" w:hAnsiTheme="majorHAnsi"/>
        </w:rPr>
        <w:t xml:space="preserve">; </w:t>
      </w:r>
    </w:p>
    <w:p w14:paraId="588A6C6A" w14:textId="77777777" w:rsidR="007175FA" w:rsidRPr="004A0A56" w:rsidRDefault="007175FA" w:rsidP="00E006F6">
      <w:pPr>
        <w:widowControl w:val="0"/>
        <w:numPr>
          <w:ilvl w:val="0"/>
          <w:numId w:val="6"/>
        </w:numPr>
        <w:spacing w:after="120"/>
        <w:ind w:left="1440" w:hanging="720"/>
        <w:rPr>
          <w:rFonts w:asciiTheme="majorHAnsi" w:hAnsiTheme="majorHAnsi"/>
        </w:rPr>
      </w:pPr>
      <w:r w:rsidRPr="004A0A56">
        <w:rPr>
          <w:rFonts w:asciiTheme="majorHAnsi" w:hAnsiTheme="majorHAnsi"/>
        </w:rPr>
        <w:t>Request clarifications</w:t>
      </w:r>
      <w:r w:rsidR="00FD2DB3" w:rsidRPr="004A0A56">
        <w:rPr>
          <w:rFonts w:asciiTheme="majorHAnsi" w:hAnsiTheme="majorHAnsi"/>
        </w:rPr>
        <w:t xml:space="preserve"> from </w:t>
      </w:r>
      <w:r w:rsidR="0069201B" w:rsidRPr="004A0A56">
        <w:rPr>
          <w:rFonts w:asciiTheme="majorHAnsi" w:hAnsiTheme="majorHAnsi"/>
        </w:rPr>
        <w:t xml:space="preserve">Proposers </w:t>
      </w:r>
      <w:r w:rsidR="00FD2DB3" w:rsidRPr="004A0A56">
        <w:rPr>
          <w:rFonts w:asciiTheme="majorHAnsi" w:hAnsiTheme="majorHAnsi"/>
        </w:rPr>
        <w:t>at any time</w:t>
      </w:r>
      <w:r w:rsidR="00854CC7" w:rsidRPr="004A0A56">
        <w:rPr>
          <w:rFonts w:asciiTheme="majorHAnsi" w:hAnsiTheme="majorHAnsi"/>
        </w:rPr>
        <w:t>;</w:t>
      </w:r>
    </w:p>
    <w:p w14:paraId="588A6C6B" w14:textId="77777777" w:rsidR="007175FA" w:rsidRPr="004A0A56" w:rsidRDefault="00FD2DB3" w:rsidP="00E006F6">
      <w:pPr>
        <w:widowControl w:val="0"/>
        <w:numPr>
          <w:ilvl w:val="0"/>
          <w:numId w:val="6"/>
        </w:numPr>
        <w:spacing w:after="120"/>
        <w:ind w:left="1440" w:hanging="720"/>
        <w:rPr>
          <w:rFonts w:asciiTheme="majorHAnsi" w:hAnsiTheme="majorHAnsi"/>
        </w:rPr>
      </w:pPr>
      <w:r w:rsidRPr="004A0A56">
        <w:rPr>
          <w:rFonts w:asciiTheme="majorHAnsi" w:hAnsiTheme="majorHAnsi"/>
        </w:rPr>
        <w:t>Amend this RFP at any time</w:t>
      </w:r>
      <w:r w:rsidR="00854CC7" w:rsidRPr="004A0A56">
        <w:rPr>
          <w:rFonts w:asciiTheme="majorHAnsi" w:hAnsiTheme="majorHAnsi"/>
        </w:rPr>
        <w:t>;</w:t>
      </w:r>
    </w:p>
    <w:p w14:paraId="588A6C6C" w14:textId="77777777" w:rsidR="00042CB5" w:rsidRPr="004A0A56" w:rsidRDefault="00042CB5" w:rsidP="00E006F6">
      <w:pPr>
        <w:widowControl w:val="0"/>
        <w:numPr>
          <w:ilvl w:val="0"/>
          <w:numId w:val="6"/>
        </w:numPr>
        <w:spacing w:after="120"/>
        <w:ind w:left="1440" w:hanging="720"/>
        <w:rPr>
          <w:rFonts w:asciiTheme="majorHAnsi" w:hAnsiTheme="majorHAnsi"/>
        </w:rPr>
      </w:pPr>
      <w:r w:rsidRPr="004A0A56">
        <w:rPr>
          <w:rFonts w:asciiTheme="majorHAnsi" w:hAnsiTheme="majorHAnsi"/>
        </w:rPr>
        <w:lastRenderedPageBreak/>
        <w:t>Cease negotiations with any or all Proposers at any time;</w:t>
      </w:r>
    </w:p>
    <w:p w14:paraId="588A6C6D" w14:textId="77777777" w:rsidR="00526F10" w:rsidRPr="004A0A56" w:rsidRDefault="00526F10"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Set </w:t>
      </w:r>
      <w:r w:rsidR="0069201B" w:rsidRPr="004A0A56">
        <w:rPr>
          <w:rFonts w:asciiTheme="majorHAnsi" w:hAnsiTheme="majorHAnsi"/>
        </w:rPr>
        <w:t xml:space="preserve">deadlines for completing negotiations of agreements; and </w:t>
      </w:r>
    </w:p>
    <w:p w14:paraId="588A6C6E" w14:textId="77777777" w:rsidR="00E25D7F" w:rsidRPr="004A0A56" w:rsidRDefault="00526F10" w:rsidP="00E006F6">
      <w:pPr>
        <w:widowControl w:val="0"/>
        <w:numPr>
          <w:ilvl w:val="0"/>
          <w:numId w:val="6"/>
        </w:numPr>
        <w:spacing w:after="120"/>
        <w:ind w:left="1440" w:hanging="720"/>
        <w:rPr>
          <w:rFonts w:asciiTheme="majorHAnsi" w:hAnsiTheme="majorHAnsi"/>
        </w:rPr>
      </w:pPr>
      <w:r w:rsidRPr="004A0A56">
        <w:rPr>
          <w:rFonts w:asciiTheme="majorHAnsi" w:hAnsiTheme="majorHAnsi"/>
        </w:rPr>
        <w:t xml:space="preserve">Disqualify a Proposer during the negotiations for failing to </w:t>
      </w:r>
      <w:r w:rsidR="0069201B" w:rsidRPr="004A0A56">
        <w:rPr>
          <w:rFonts w:asciiTheme="majorHAnsi" w:hAnsiTheme="majorHAnsi"/>
        </w:rPr>
        <w:t xml:space="preserve">honor the terms of </w:t>
      </w:r>
      <w:r w:rsidR="0043467F" w:rsidRPr="004A0A56">
        <w:rPr>
          <w:rFonts w:asciiTheme="majorHAnsi" w:hAnsiTheme="majorHAnsi"/>
        </w:rPr>
        <w:t xml:space="preserve">the RFP or </w:t>
      </w:r>
      <w:r w:rsidR="009E2F87" w:rsidRPr="004A0A56">
        <w:rPr>
          <w:rFonts w:asciiTheme="majorHAnsi" w:hAnsiTheme="majorHAnsi"/>
        </w:rPr>
        <w:t xml:space="preserve">those contained in </w:t>
      </w:r>
      <w:r w:rsidR="0069201B" w:rsidRPr="004A0A56">
        <w:rPr>
          <w:rFonts w:asciiTheme="majorHAnsi" w:hAnsiTheme="majorHAnsi"/>
        </w:rPr>
        <w:t xml:space="preserve">its </w:t>
      </w:r>
      <w:r w:rsidR="00673C92" w:rsidRPr="004A0A56">
        <w:rPr>
          <w:rFonts w:asciiTheme="majorHAnsi" w:hAnsiTheme="majorHAnsi"/>
        </w:rPr>
        <w:t>Proposal</w:t>
      </w:r>
      <w:r w:rsidR="00042CB5" w:rsidRPr="004A0A56">
        <w:rPr>
          <w:rFonts w:asciiTheme="majorHAnsi" w:hAnsiTheme="majorHAnsi"/>
        </w:rPr>
        <w:t>.</w:t>
      </w:r>
    </w:p>
    <w:p w14:paraId="588A6C6F" w14:textId="77777777" w:rsidR="001565B4" w:rsidRPr="004A0A56" w:rsidRDefault="001565B4" w:rsidP="001565B4">
      <w:pPr>
        <w:pStyle w:val="Heading1"/>
        <w:keepLines w:val="0"/>
        <w:spacing w:before="360" w:after="240"/>
        <w:ind w:left="720" w:hanging="720"/>
        <w:jc w:val="both"/>
        <w:rPr>
          <w:color w:val="auto"/>
          <w:sz w:val="24"/>
          <w:szCs w:val="24"/>
        </w:rPr>
      </w:pPr>
      <w:r w:rsidRPr="004A0A56">
        <w:rPr>
          <w:color w:val="auto"/>
          <w:sz w:val="24"/>
          <w:szCs w:val="24"/>
        </w:rPr>
        <w:t>Confidentiality of Information</w:t>
      </w:r>
    </w:p>
    <w:p w14:paraId="588A6C70" w14:textId="77777777" w:rsidR="001565B4" w:rsidRPr="004A0A56" w:rsidRDefault="001565B4" w:rsidP="001565B4">
      <w:pPr>
        <w:widowControl w:val="0"/>
        <w:spacing w:after="120"/>
        <w:jc w:val="both"/>
        <w:rPr>
          <w:rFonts w:asciiTheme="majorHAnsi" w:hAnsiTheme="majorHAnsi"/>
        </w:rPr>
      </w:pPr>
      <w:r w:rsidRPr="004A0A56">
        <w:rPr>
          <w:rFonts w:asciiTheme="majorHAnsi" w:hAnsiTheme="majorHAnsi"/>
        </w:rPr>
        <w:t xml:space="preserve">KyMEA anticipates taking reasonable steps consistent with applicable Kentucky </w:t>
      </w:r>
      <w:r w:rsidR="009E2EF4" w:rsidRPr="004A0A56">
        <w:rPr>
          <w:rFonts w:asciiTheme="majorHAnsi" w:hAnsiTheme="majorHAnsi"/>
        </w:rPr>
        <w:t xml:space="preserve">law </w:t>
      </w:r>
      <w:r w:rsidR="00DD4F83" w:rsidRPr="004A0A56">
        <w:rPr>
          <w:rFonts w:asciiTheme="majorHAnsi" w:hAnsiTheme="majorHAnsi"/>
        </w:rPr>
        <w:t xml:space="preserve">relating to governmental agencies and open records requests </w:t>
      </w:r>
      <w:r w:rsidRPr="004A0A56">
        <w:rPr>
          <w:rFonts w:asciiTheme="majorHAnsi" w:hAnsiTheme="majorHAnsi"/>
        </w:rPr>
        <w:t xml:space="preserve">to maintain the confidentiality of proposed pricing and other commercially sensitive information provided by </w:t>
      </w:r>
      <w:r w:rsidR="009E2EF4" w:rsidRPr="004A0A56">
        <w:rPr>
          <w:rFonts w:asciiTheme="majorHAnsi" w:hAnsiTheme="majorHAnsi"/>
        </w:rPr>
        <w:t>P</w:t>
      </w:r>
      <w:r w:rsidRPr="004A0A56">
        <w:rPr>
          <w:rFonts w:asciiTheme="majorHAnsi" w:hAnsiTheme="majorHAnsi"/>
        </w:rPr>
        <w:t xml:space="preserve">roposers, including, upon request of a </w:t>
      </w:r>
      <w:r w:rsidR="009E2EF4" w:rsidRPr="004A0A56">
        <w:rPr>
          <w:rFonts w:asciiTheme="majorHAnsi" w:hAnsiTheme="majorHAnsi"/>
        </w:rPr>
        <w:t>P</w:t>
      </w:r>
      <w:r w:rsidRPr="004A0A56">
        <w:rPr>
          <w:rFonts w:asciiTheme="majorHAnsi" w:hAnsiTheme="majorHAnsi"/>
        </w:rPr>
        <w:t xml:space="preserve">roposer, entering into a non-disclosure agreement (NDA) acceptable to KyMEA.  </w:t>
      </w:r>
      <w:r w:rsidR="009E2EF4" w:rsidRPr="004A0A56">
        <w:rPr>
          <w:rFonts w:asciiTheme="majorHAnsi" w:hAnsiTheme="majorHAnsi"/>
        </w:rPr>
        <w:t>T</w:t>
      </w:r>
      <w:r w:rsidRPr="004A0A56">
        <w:rPr>
          <w:rFonts w:asciiTheme="majorHAnsi" w:hAnsiTheme="majorHAnsi"/>
        </w:rPr>
        <w:t>he form of a</w:t>
      </w:r>
      <w:r w:rsidR="007E4BA2" w:rsidRPr="004A0A56">
        <w:rPr>
          <w:rFonts w:asciiTheme="majorHAnsi" w:hAnsiTheme="majorHAnsi"/>
        </w:rPr>
        <w:t xml:space="preserve">n acceptable </w:t>
      </w:r>
      <w:r w:rsidRPr="004A0A56">
        <w:rPr>
          <w:rFonts w:asciiTheme="majorHAnsi" w:hAnsiTheme="majorHAnsi"/>
        </w:rPr>
        <w:t xml:space="preserve">NDA </w:t>
      </w:r>
      <w:r w:rsidR="007E4BA2" w:rsidRPr="004A0A56">
        <w:rPr>
          <w:rFonts w:asciiTheme="majorHAnsi" w:hAnsiTheme="majorHAnsi"/>
        </w:rPr>
        <w:t>is attached hereto as Exhibit A</w:t>
      </w:r>
      <w:r w:rsidRPr="004A0A56">
        <w:rPr>
          <w:rFonts w:asciiTheme="majorHAnsi" w:hAnsiTheme="majorHAnsi"/>
        </w:rPr>
        <w:t>.</w:t>
      </w:r>
      <w:r w:rsidR="00BC3AE7" w:rsidRPr="004A0A56">
        <w:rPr>
          <w:rFonts w:asciiTheme="majorHAnsi" w:hAnsiTheme="majorHAnsi"/>
        </w:rPr>
        <w:t xml:space="preserve">  </w:t>
      </w:r>
    </w:p>
    <w:p w14:paraId="588A6C71" w14:textId="77777777" w:rsidR="00335B95" w:rsidRPr="004A0A56" w:rsidRDefault="00335B95" w:rsidP="00855334">
      <w:pPr>
        <w:spacing w:before="11"/>
        <w:jc w:val="both"/>
        <w:rPr>
          <w:rFonts w:asciiTheme="majorHAnsi" w:eastAsia="Arial" w:hAnsiTheme="majorHAnsi" w:cs="Arial"/>
          <w:b/>
        </w:rPr>
      </w:pPr>
    </w:p>
    <w:p w14:paraId="588A6C72" w14:textId="77777777" w:rsidR="009371A1" w:rsidRPr="004A0A56" w:rsidRDefault="0095270A" w:rsidP="00855334">
      <w:pPr>
        <w:spacing w:before="11"/>
        <w:jc w:val="both"/>
        <w:rPr>
          <w:rFonts w:asciiTheme="majorHAnsi" w:eastAsia="Arial" w:hAnsiTheme="majorHAnsi" w:cs="Arial"/>
          <w:b/>
        </w:rPr>
      </w:pPr>
      <w:r w:rsidRPr="004A0A56">
        <w:rPr>
          <w:rFonts w:asciiTheme="majorHAnsi" w:eastAsia="Arial" w:hAnsiTheme="majorHAnsi" w:cs="Arial"/>
          <w:b/>
        </w:rPr>
        <w:t>Power Supply Resources Sought by KyMEA</w:t>
      </w:r>
    </w:p>
    <w:p w14:paraId="588A6C73" w14:textId="77777777" w:rsidR="00AC2CBC" w:rsidRPr="004A0A56" w:rsidRDefault="00AC2CBC" w:rsidP="00855334">
      <w:pPr>
        <w:spacing w:before="11"/>
        <w:jc w:val="both"/>
        <w:rPr>
          <w:rFonts w:asciiTheme="majorHAnsi" w:eastAsia="Arial" w:hAnsiTheme="majorHAnsi" w:cs="Arial"/>
          <w:b/>
        </w:rPr>
      </w:pPr>
    </w:p>
    <w:p w14:paraId="588A6C74" w14:textId="77777777" w:rsidR="00206270" w:rsidRPr="004A0A56" w:rsidRDefault="00C47006" w:rsidP="00855334">
      <w:pPr>
        <w:spacing w:before="11"/>
        <w:jc w:val="both"/>
        <w:rPr>
          <w:rFonts w:asciiTheme="majorHAnsi" w:hAnsiTheme="majorHAnsi"/>
        </w:rPr>
      </w:pPr>
      <w:r w:rsidRPr="004A0A56">
        <w:rPr>
          <w:rFonts w:asciiTheme="majorHAnsi" w:eastAsia="Arial" w:hAnsiTheme="majorHAnsi" w:cs="Arial"/>
        </w:rPr>
        <w:t>T</w:t>
      </w:r>
      <w:r w:rsidR="00AC2CBC" w:rsidRPr="004A0A56">
        <w:rPr>
          <w:rFonts w:asciiTheme="majorHAnsi" w:eastAsia="Arial" w:hAnsiTheme="majorHAnsi" w:cs="Arial"/>
        </w:rPr>
        <w:t>he purpose of t</w:t>
      </w:r>
      <w:r w:rsidRPr="004A0A56">
        <w:rPr>
          <w:rFonts w:asciiTheme="majorHAnsi" w:eastAsia="Arial" w:hAnsiTheme="majorHAnsi" w:cs="Arial"/>
        </w:rPr>
        <w:t xml:space="preserve">his RFP is to solicit </w:t>
      </w:r>
      <w:r w:rsidR="00673C92" w:rsidRPr="004A0A56">
        <w:rPr>
          <w:rFonts w:asciiTheme="majorHAnsi" w:eastAsia="Arial" w:hAnsiTheme="majorHAnsi" w:cs="Arial"/>
        </w:rPr>
        <w:t>Proposal</w:t>
      </w:r>
      <w:r w:rsidRPr="004A0A56">
        <w:rPr>
          <w:rFonts w:asciiTheme="majorHAnsi" w:eastAsia="Arial" w:hAnsiTheme="majorHAnsi" w:cs="Arial"/>
        </w:rPr>
        <w:t xml:space="preserve">s for physically firm </w:t>
      </w:r>
      <w:r w:rsidR="00335B95" w:rsidRPr="004A0A56">
        <w:rPr>
          <w:rFonts w:asciiTheme="majorHAnsi" w:eastAsia="Arial" w:hAnsiTheme="majorHAnsi" w:cs="Arial"/>
        </w:rPr>
        <w:t xml:space="preserve">peaking </w:t>
      </w:r>
      <w:r w:rsidRPr="004A0A56">
        <w:rPr>
          <w:rFonts w:asciiTheme="majorHAnsi" w:eastAsia="Arial" w:hAnsiTheme="majorHAnsi" w:cs="Arial"/>
        </w:rPr>
        <w:t xml:space="preserve">capacity and energy </w:t>
      </w:r>
      <w:r w:rsidR="008F70C3" w:rsidRPr="004A0A56">
        <w:rPr>
          <w:rFonts w:asciiTheme="majorHAnsi" w:eastAsia="Arial" w:hAnsiTheme="majorHAnsi" w:cs="Arial"/>
        </w:rPr>
        <w:t>for the service of the loads of KyMEA Members and such other uses as KyMEA may deem appropriate</w:t>
      </w:r>
      <w:r w:rsidR="00E006F6" w:rsidRPr="004A0A56">
        <w:rPr>
          <w:rFonts w:asciiTheme="majorHAnsi" w:eastAsia="Arial" w:hAnsiTheme="majorHAnsi" w:cs="Arial"/>
        </w:rPr>
        <w:t xml:space="preserve">. </w:t>
      </w:r>
      <w:r w:rsidR="00F45CCA" w:rsidRPr="004A0A56">
        <w:rPr>
          <w:rFonts w:asciiTheme="majorHAnsi" w:eastAsia="Arial" w:hAnsiTheme="majorHAnsi" w:cs="Arial"/>
        </w:rPr>
        <w:t xml:space="preserve">KyMEA seeks </w:t>
      </w:r>
      <w:r w:rsidR="00673C92" w:rsidRPr="004A0A56">
        <w:rPr>
          <w:rFonts w:asciiTheme="majorHAnsi" w:eastAsia="Arial" w:hAnsiTheme="majorHAnsi" w:cs="Arial"/>
        </w:rPr>
        <w:t>Proposal</w:t>
      </w:r>
      <w:r w:rsidR="00F45CCA" w:rsidRPr="004A0A56">
        <w:rPr>
          <w:rFonts w:asciiTheme="majorHAnsi" w:eastAsia="Arial" w:hAnsiTheme="majorHAnsi" w:cs="Arial"/>
        </w:rPr>
        <w:t xml:space="preserve">s for resources that can be dispatched by KyMEA limited solely by the availability of said resources.  </w:t>
      </w:r>
      <w:r w:rsidR="008F70C3" w:rsidRPr="004A0A56">
        <w:rPr>
          <w:rFonts w:asciiTheme="majorHAnsi" w:hAnsiTheme="majorHAnsi"/>
        </w:rPr>
        <w:t xml:space="preserve">Resources </w:t>
      </w:r>
      <w:r w:rsidR="004E6CD8" w:rsidRPr="004A0A56">
        <w:rPr>
          <w:rFonts w:asciiTheme="majorHAnsi" w:hAnsiTheme="majorHAnsi"/>
        </w:rPr>
        <w:t>should</w:t>
      </w:r>
      <w:r w:rsidR="008F70C3" w:rsidRPr="004A0A56">
        <w:rPr>
          <w:rFonts w:asciiTheme="majorHAnsi" w:hAnsiTheme="majorHAnsi"/>
        </w:rPr>
        <w:t xml:space="preserve">: (i) be deliverable on a firm, non-interruptible basis to the LGE/KU transmission system, (ii) not be  committed for sale to third parties, and (iii) qualify for designation as network resources under the LGE/KU OATT  to serve the loads of KyMEA’s Member municipal electric systems.   </w:t>
      </w:r>
    </w:p>
    <w:p w14:paraId="588A6C75" w14:textId="77777777" w:rsidR="0095270A" w:rsidRPr="004A0A56" w:rsidRDefault="0095270A" w:rsidP="00855334">
      <w:pPr>
        <w:spacing w:before="11"/>
        <w:jc w:val="both"/>
        <w:rPr>
          <w:rFonts w:asciiTheme="majorHAnsi" w:hAnsiTheme="majorHAnsi"/>
        </w:rPr>
      </w:pPr>
    </w:p>
    <w:p w14:paraId="588A6C76" w14:textId="77777777" w:rsidR="00E76C69" w:rsidRPr="004A0A56" w:rsidRDefault="00E76C69" w:rsidP="00855334">
      <w:pPr>
        <w:spacing w:before="11"/>
        <w:jc w:val="both"/>
        <w:rPr>
          <w:rFonts w:asciiTheme="majorHAnsi" w:eastAsia="Arial" w:hAnsiTheme="majorHAnsi" w:cs="Arial"/>
          <w:b/>
        </w:rPr>
      </w:pPr>
      <w:r w:rsidRPr="004A0A56">
        <w:rPr>
          <w:rFonts w:asciiTheme="majorHAnsi" w:eastAsia="Arial" w:hAnsiTheme="majorHAnsi" w:cs="Arial"/>
          <w:b/>
        </w:rPr>
        <w:t xml:space="preserve">Term  </w:t>
      </w:r>
    </w:p>
    <w:p w14:paraId="588A6C77" w14:textId="77777777" w:rsidR="00E76C69" w:rsidRPr="004A0A56" w:rsidRDefault="00E76C69" w:rsidP="00855334">
      <w:pPr>
        <w:spacing w:before="11"/>
        <w:jc w:val="both"/>
        <w:rPr>
          <w:rFonts w:asciiTheme="majorHAnsi" w:eastAsia="Arial" w:hAnsiTheme="majorHAnsi" w:cs="Arial"/>
          <w:b/>
        </w:rPr>
      </w:pPr>
    </w:p>
    <w:p w14:paraId="588A6C78" w14:textId="77777777" w:rsidR="00E76C69" w:rsidRPr="004A0A56" w:rsidRDefault="006C4594" w:rsidP="00855334">
      <w:pPr>
        <w:spacing w:before="11"/>
        <w:jc w:val="both"/>
        <w:rPr>
          <w:rFonts w:asciiTheme="majorHAnsi" w:eastAsia="Arial" w:hAnsiTheme="majorHAnsi" w:cs="Arial"/>
        </w:rPr>
      </w:pPr>
      <w:r w:rsidRPr="004A0A56">
        <w:rPr>
          <w:rFonts w:asciiTheme="majorHAnsi" w:eastAsia="Arial" w:hAnsiTheme="majorHAnsi" w:cs="Arial"/>
        </w:rPr>
        <w:t xml:space="preserve">The initial power supply delivery term proposed </w:t>
      </w:r>
      <w:r w:rsidR="00E76C69" w:rsidRPr="004A0A56">
        <w:rPr>
          <w:rFonts w:asciiTheme="majorHAnsi" w:eastAsia="Arial" w:hAnsiTheme="majorHAnsi" w:cs="Arial"/>
        </w:rPr>
        <w:t xml:space="preserve">may range from a minimum of 3 years to a maximum of </w:t>
      </w:r>
      <w:r w:rsidRPr="004A0A56">
        <w:rPr>
          <w:rFonts w:asciiTheme="majorHAnsi" w:eastAsia="Arial" w:hAnsiTheme="majorHAnsi" w:cs="Arial"/>
        </w:rPr>
        <w:t xml:space="preserve">approximately </w:t>
      </w:r>
      <w:r w:rsidR="00E76C69" w:rsidRPr="004A0A56">
        <w:rPr>
          <w:rFonts w:asciiTheme="majorHAnsi" w:eastAsia="Arial" w:hAnsiTheme="majorHAnsi" w:cs="Arial"/>
        </w:rPr>
        <w:t>10 years in duration</w:t>
      </w:r>
      <w:r w:rsidR="00467414" w:rsidRPr="004A0A56">
        <w:rPr>
          <w:rFonts w:asciiTheme="majorHAnsi" w:eastAsia="Arial" w:hAnsiTheme="majorHAnsi" w:cs="Arial"/>
        </w:rPr>
        <w:t>,</w:t>
      </w:r>
      <w:r w:rsidR="00E76C69" w:rsidRPr="004A0A56">
        <w:rPr>
          <w:rFonts w:asciiTheme="majorHAnsi" w:eastAsia="Arial" w:hAnsiTheme="majorHAnsi" w:cs="Arial"/>
        </w:rPr>
        <w:t xml:space="preserve"> with power supply delivery </w:t>
      </w:r>
      <w:r w:rsidR="00467414" w:rsidRPr="004A0A56">
        <w:rPr>
          <w:rFonts w:asciiTheme="majorHAnsi" w:eastAsia="Arial" w:hAnsiTheme="majorHAnsi" w:cs="Arial"/>
        </w:rPr>
        <w:t xml:space="preserve">to begin </w:t>
      </w:r>
      <w:r w:rsidRPr="004A0A56">
        <w:rPr>
          <w:rFonts w:asciiTheme="majorHAnsi" w:eastAsia="Arial" w:hAnsiTheme="majorHAnsi" w:cs="Arial"/>
        </w:rPr>
        <w:t xml:space="preserve">not prior to </w:t>
      </w:r>
      <w:r w:rsidR="00E76C69" w:rsidRPr="004A0A56">
        <w:rPr>
          <w:rFonts w:asciiTheme="majorHAnsi" w:eastAsia="Arial" w:hAnsiTheme="majorHAnsi" w:cs="Arial"/>
        </w:rPr>
        <w:t>May 1, 2019</w:t>
      </w:r>
      <w:r w:rsidRPr="004A0A56">
        <w:rPr>
          <w:rFonts w:asciiTheme="majorHAnsi" w:eastAsia="Arial" w:hAnsiTheme="majorHAnsi" w:cs="Arial"/>
        </w:rPr>
        <w:t xml:space="preserve"> and end not after May 31, 2029</w:t>
      </w:r>
      <w:r w:rsidR="00E76C69" w:rsidRPr="004A0A56">
        <w:rPr>
          <w:rFonts w:asciiTheme="majorHAnsi" w:eastAsia="Arial" w:hAnsiTheme="majorHAnsi" w:cs="Arial"/>
        </w:rPr>
        <w:t>.</w:t>
      </w:r>
      <w:r w:rsidR="0065334C" w:rsidRPr="004A0A56">
        <w:rPr>
          <w:rFonts w:asciiTheme="majorHAnsi" w:eastAsia="Arial" w:hAnsiTheme="majorHAnsi" w:cs="Arial"/>
        </w:rPr>
        <w:t xml:space="preserve">  </w:t>
      </w:r>
      <w:r w:rsidRPr="004A0A56">
        <w:rPr>
          <w:rFonts w:asciiTheme="majorHAnsi" w:eastAsia="Arial" w:hAnsiTheme="majorHAnsi" w:cs="Arial"/>
        </w:rPr>
        <w:t xml:space="preserve">KyMEA is also interested in </w:t>
      </w:r>
      <w:r w:rsidR="0065334C" w:rsidRPr="004A0A56">
        <w:rPr>
          <w:rFonts w:asciiTheme="majorHAnsi" w:eastAsia="Arial" w:hAnsiTheme="majorHAnsi" w:cs="Arial"/>
        </w:rPr>
        <w:t xml:space="preserve">Proposals </w:t>
      </w:r>
      <w:r w:rsidRPr="004A0A56">
        <w:rPr>
          <w:rFonts w:asciiTheme="majorHAnsi" w:eastAsia="Arial" w:hAnsiTheme="majorHAnsi" w:cs="Arial"/>
        </w:rPr>
        <w:t xml:space="preserve">that </w:t>
      </w:r>
      <w:r w:rsidR="0065334C" w:rsidRPr="004A0A56">
        <w:rPr>
          <w:rFonts w:asciiTheme="majorHAnsi" w:eastAsia="Arial" w:hAnsiTheme="majorHAnsi" w:cs="Arial"/>
        </w:rPr>
        <w:t>includ</w:t>
      </w:r>
      <w:r w:rsidR="00A90CBE" w:rsidRPr="004A0A56">
        <w:rPr>
          <w:rFonts w:asciiTheme="majorHAnsi" w:eastAsia="Arial" w:hAnsiTheme="majorHAnsi" w:cs="Arial"/>
        </w:rPr>
        <w:t xml:space="preserve">e provisions under which KyMEA would have the right, but not the obligation, </w:t>
      </w:r>
      <w:r w:rsidR="0065334C" w:rsidRPr="004A0A56">
        <w:rPr>
          <w:rFonts w:asciiTheme="majorHAnsi" w:eastAsia="Arial" w:hAnsiTheme="majorHAnsi" w:cs="Arial"/>
        </w:rPr>
        <w:t>to extend the transaction beyond the initial term proposed.</w:t>
      </w:r>
    </w:p>
    <w:p w14:paraId="588A6C79" w14:textId="77777777" w:rsidR="00E76C69" w:rsidRPr="004A0A56" w:rsidRDefault="00E76C69" w:rsidP="00855334">
      <w:pPr>
        <w:spacing w:before="11"/>
        <w:jc w:val="both"/>
        <w:rPr>
          <w:rFonts w:asciiTheme="majorHAnsi" w:eastAsia="Arial" w:hAnsiTheme="majorHAnsi" w:cs="Arial"/>
        </w:rPr>
      </w:pPr>
    </w:p>
    <w:p w14:paraId="588A6C7A" w14:textId="77777777" w:rsidR="00E76C69" w:rsidRPr="004A0A56" w:rsidRDefault="00E76C69" w:rsidP="00855334">
      <w:pPr>
        <w:spacing w:before="11"/>
        <w:jc w:val="both"/>
        <w:rPr>
          <w:rFonts w:asciiTheme="majorHAnsi" w:eastAsia="Arial" w:hAnsiTheme="majorHAnsi" w:cs="Arial"/>
        </w:rPr>
      </w:pPr>
      <w:r w:rsidRPr="004A0A56">
        <w:rPr>
          <w:rFonts w:asciiTheme="majorHAnsi" w:eastAsia="Arial" w:hAnsiTheme="majorHAnsi" w:cs="Arial"/>
        </w:rPr>
        <w:t xml:space="preserve">If a </w:t>
      </w:r>
      <w:r w:rsidR="00673C92" w:rsidRPr="004A0A56">
        <w:rPr>
          <w:rFonts w:asciiTheme="majorHAnsi" w:eastAsia="Arial" w:hAnsiTheme="majorHAnsi" w:cs="Arial"/>
        </w:rPr>
        <w:t>Proposal</w:t>
      </w:r>
      <w:r w:rsidR="00467414" w:rsidRPr="004A0A56">
        <w:rPr>
          <w:rFonts w:asciiTheme="majorHAnsi" w:eastAsia="Arial" w:hAnsiTheme="majorHAnsi" w:cs="Arial"/>
        </w:rPr>
        <w:t xml:space="preserve"> offers a </w:t>
      </w:r>
      <w:r w:rsidRPr="004A0A56">
        <w:rPr>
          <w:rFonts w:asciiTheme="majorHAnsi" w:eastAsia="Arial" w:hAnsiTheme="majorHAnsi" w:cs="Arial"/>
        </w:rPr>
        <w:t>range of terms between 3 and 10 years</w:t>
      </w:r>
      <w:r w:rsidR="00467414" w:rsidRPr="004A0A56">
        <w:rPr>
          <w:rFonts w:asciiTheme="majorHAnsi" w:eastAsia="Arial" w:hAnsiTheme="majorHAnsi" w:cs="Arial"/>
        </w:rPr>
        <w:t>, KyMEA may unilaterally select the term it determines is most suitable.</w:t>
      </w:r>
      <w:r w:rsidRPr="004A0A56">
        <w:rPr>
          <w:rFonts w:asciiTheme="majorHAnsi" w:eastAsia="Arial" w:hAnsiTheme="majorHAnsi" w:cs="Arial"/>
        </w:rPr>
        <w:t xml:space="preserve"> </w:t>
      </w:r>
    </w:p>
    <w:p w14:paraId="588A6C7B" w14:textId="77777777" w:rsidR="00E76C69" w:rsidRPr="004A0A56" w:rsidRDefault="00E76C69" w:rsidP="00855334">
      <w:pPr>
        <w:spacing w:before="11"/>
        <w:jc w:val="both"/>
        <w:rPr>
          <w:rFonts w:asciiTheme="majorHAnsi" w:eastAsia="Arial" w:hAnsiTheme="majorHAnsi" w:cs="Arial"/>
          <w:b/>
        </w:rPr>
      </w:pPr>
    </w:p>
    <w:p w14:paraId="588A6C7C" w14:textId="77777777" w:rsidR="00EE2C72" w:rsidRPr="004A0A56" w:rsidRDefault="00EE2C72" w:rsidP="00E006F6">
      <w:pPr>
        <w:keepNext/>
        <w:spacing w:before="11"/>
        <w:jc w:val="both"/>
        <w:rPr>
          <w:rFonts w:asciiTheme="majorHAnsi" w:eastAsia="Arial" w:hAnsiTheme="majorHAnsi" w:cs="Arial"/>
          <w:b/>
        </w:rPr>
      </w:pPr>
      <w:r w:rsidRPr="004A0A56">
        <w:rPr>
          <w:rFonts w:asciiTheme="majorHAnsi" w:eastAsia="Arial" w:hAnsiTheme="majorHAnsi" w:cs="Arial"/>
          <w:b/>
        </w:rPr>
        <w:t>Capacity</w:t>
      </w:r>
    </w:p>
    <w:p w14:paraId="588A6C7D" w14:textId="77777777" w:rsidR="00EE2C72" w:rsidRPr="004A0A56" w:rsidRDefault="00EE2C72" w:rsidP="00E006F6">
      <w:pPr>
        <w:keepNext/>
        <w:spacing w:before="11"/>
        <w:ind w:left="720"/>
        <w:jc w:val="both"/>
        <w:rPr>
          <w:rFonts w:asciiTheme="majorHAnsi" w:eastAsia="Arial" w:hAnsiTheme="majorHAnsi" w:cs="Arial"/>
        </w:rPr>
      </w:pPr>
    </w:p>
    <w:p w14:paraId="588A6C7E" w14:textId="77777777" w:rsidR="009371A1" w:rsidRDefault="00C47006" w:rsidP="00855334">
      <w:pPr>
        <w:jc w:val="both"/>
        <w:rPr>
          <w:rFonts w:asciiTheme="majorHAnsi" w:eastAsia="Arial" w:hAnsiTheme="majorHAnsi" w:cs="Arial"/>
        </w:rPr>
      </w:pPr>
      <w:r w:rsidRPr="004A0A56">
        <w:rPr>
          <w:rFonts w:asciiTheme="majorHAnsi" w:eastAsia="Arial" w:hAnsiTheme="majorHAnsi" w:cs="Arial"/>
        </w:rPr>
        <w:t xml:space="preserve">Proposals may be submitted </w:t>
      </w:r>
      <w:r w:rsidR="004A3DED" w:rsidRPr="004A0A56">
        <w:rPr>
          <w:rFonts w:asciiTheme="majorHAnsi" w:eastAsia="Arial" w:hAnsiTheme="majorHAnsi" w:cs="Arial"/>
        </w:rPr>
        <w:t xml:space="preserve">for physical </w:t>
      </w:r>
      <w:r w:rsidR="00594A6B" w:rsidRPr="004A0A56">
        <w:rPr>
          <w:rFonts w:asciiTheme="majorHAnsi" w:eastAsia="Arial" w:hAnsiTheme="majorHAnsi" w:cs="Arial"/>
        </w:rPr>
        <w:t xml:space="preserve">peaking </w:t>
      </w:r>
      <w:r w:rsidR="004A3DED" w:rsidRPr="004A0A56">
        <w:rPr>
          <w:rFonts w:asciiTheme="majorHAnsi" w:eastAsia="Arial" w:hAnsiTheme="majorHAnsi" w:cs="Arial"/>
        </w:rPr>
        <w:t xml:space="preserve">resources </w:t>
      </w:r>
      <w:r w:rsidR="00F45CCA" w:rsidRPr="004A0A56">
        <w:rPr>
          <w:rFonts w:asciiTheme="majorHAnsi" w:eastAsia="Arial" w:hAnsiTheme="majorHAnsi" w:cs="Arial"/>
        </w:rPr>
        <w:t xml:space="preserve">such as </w:t>
      </w:r>
      <w:r w:rsidR="006C4594" w:rsidRPr="004A0A56">
        <w:rPr>
          <w:rFonts w:asciiTheme="majorHAnsi" w:eastAsia="Arial" w:hAnsiTheme="majorHAnsi" w:cs="Arial"/>
        </w:rPr>
        <w:t>the following</w:t>
      </w:r>
      <w:r w:rsidR="00467414" w:rsidRPr="004A0A56">
        <w:rPr>
          <w:rFonts w:asciiTheme="majorHAnsi" w:eastAsia="Arial" w:hAnsiTheme="majorHAnsi" w:cs="Arial"/>
        </w:rPr>
        <w:t xml:space="preserve"> </w:t>
      </w:r>
      <w:r w:rsidR="00A50675" w:rsidRPr="004A0A56">
        <w:rPr>
          <w:rFonts w:asciiTheme="majorHAnsi" w:eastAsia="Arial" w:hAnsiTheme="majorHAnsi" w:cs="Arial"/>
        </w:rPr>
        <w:t>resource</w:t>
      </w:r>
      <w:r w:rsidRPr="004A0A56">
        <w:rPr>
          <w:rFonts w:asciiTheme="majorHAnsi" w:eastAsia="Arial" w:hAnsiTheme="majorHAnsi" w:cs="Arial"/>
        </w:rPr>
        <w:t xml:space="preserve"> categories.</w:t>
      </w:r>
    </w:p>
    <w:p w14:paraId="588A6C7F" w14:textId="77777777" w:rsidR="00C47006" w:rsidRPr="004A0A56" w:rsidRDefault="00C47006" w:rsidP="00855334">
      <w:pPr>
        <w:jc w:val="both"/>
        <w:rPr>
          <w:rFonts w:asciiTheme="majorHAnsi" w:eastAsia="Arial" w:hAnsiTheme="majorHAnsi" w:cs="Arial"/>
        </w:rPr>
      </w:pPr>
    </w:p>
    <w:p w14:paraId="588A6C80" w14:textId="77777777" w:rsidR="00F45CCA" w:rsidRPr="004A0A56" w:rsidRDefault="0090419E" w:rsidP="00855334">
      <w:pPr>
        <w:pStyle w:val="ListParagraph"/>
        <w:numPr>
          <w:ilvl w:val="0"/>
          <w:numId w:val="9"/>
        </w:numPr>
        <w:ind w:left="1440" w:hanging="720"/>
        <w:jc w:val="both"/>
        <w:rPr>
          <w:rFonts w:asciiTheme="majorHAnsi" w:eastAsia="Arial" w:hAnsiTheme="majorHAnsi" w:cs="Arial"/>
        </w:rPr>
      </w:pPr>
      <w:r w:rsidRPr="004A0A56">
        <w:rPr>
          <w:rFonts w:asciiTheme="majorHAnsi" w:eastAsia="Arial" w:hAnsiTheme="majorHAnsi" w:cs="Arial"/>
        </w:rPr>
        <w:t>Natural</w:t>
      </w:r>
      <w:r w:rsidR="00C47006" w:rsidRPr="004A0A56">
        <w:rPr>
          <w:rFonts w:asciiTheme="majorHAnsi" w:eastAsia="Arial" w:hAnsiTheme="majorHAnsi" w:cs="Arial"/>
        </w:rPr>
        <w:t xml:space="preserve"> Gas Combustion Turbine</w:t>
      </w:r>
      <w:r w:rsidR="00F45CCA" w:rsidRPr="004A0A56">
        <w:rPr>
          <w:rFonts w:asciiTheme="majorHAnsi" w:eastAsia="Arial" w:hAnsiTheme="majorHAnsi" w:cs="Arial"/>
        </w:rPr>
        <w:t>s;</w:t>
      </w:r>
    </w:p>
    <w:p w14:paraId="588A6C81" w14:textId="77777777" w:rsidR="00F45CCA" w:rsidRPr="004A0A56" w:rsidRDefault="00F45CCA" w:rsidP="00855334">
      <w:pPr>
        <w:pStyle w:val="ListParagraph"/>
        <w:numPr>
          <w:ilvl w:val="0"/>
          <w:numId w:val="9"/>
        </w:numPr>
        <w:ind w:left="1440" w:hanging="720"/>
        <w:jc w:val="both"/>
        <w:rPr>
          <w:rFonts w:asciiTheme="majorHAnsi" w:eastAsia="Arial" w:hAnsiTheme="majorHAnsi" w:cs="Arial"/>
        </w:rPr>
      </w:pPr>
      <w:r w:rsidRPr="004A0A56">
        <w:rPr>
          <w:rFonts w:asciiTheme="majorHAnsi" w:eastAsia="Arial" w:hAnsiTheme="majorHAnsi" w:cs="Arial"/>
        </w:rPr>
        <w:lastRenderedPageBreak/>
        <w:t>Internal Combustion Engines;</w:t>
      </w:r>
    </w:p>
    <w:p w14:paraId="588A6C82" w14:textId="77777777" w:rsidR="00C47006" w:rsidRPr="004A0A56" w:rsidRDefault="00F45CCA" w:rsidP="00855334">
      <w:pPr>
        <w:pStyle w:val="ListParagraph"/>
        <w:numPr>
          <w:ilvl w:val="0"/>
          <w:numId w:val="9"/>
        </w:numPr>
        <w:ind w:left="1440" w:hanging="720"/>
        <w:jc w:val="both"/>
        <w:rPr>
          <w:rFonts w:asciiTheme="majorHAnsi" w:eastAsia="Arial" w:hAnsiTheme="majorHAnsi" w:cs="Arial"/>
        </w:rPr>
      </w:pPr>
      <w:r w:rsidRPr="004A0A56">
        <w:rPr>
          <w:rFonts w:asciiTheme="majorHAnsi" w:eastAsia="Arial" w:hAnsiTheme="majorHAnsi" w:cs="Arial"/>
        </w:rPr>
        <w:t>Peaking hydroelectric plants</w:t>
      </w:r>
      <w:r w:rsidR="00174C58" w:rsidRPr="004A0A56">
        <w:rPr>
          <w:rFonts w:asciiTheme="majorHAnsi" w:eastAsia="Arial" w:hAnsiTheme="majorHAnsi" w:cs="Arial"/>
        </w:rPr>
        <w:t>;</w:t>
      </w:r>
      <w:r w:rsidR="007323D9" w:rsidRPr="004A0A56">
        <w:rPr>
          <w:rFonts w:asciiTheme="majorHAnsi" w:eastAsia="Arial" w:hAnsiTheme="majorHAnsi" w:cs="Arial"/>
        </w:rPr>
        <w:t xml:space="preserve"> or</w:t>
      </w:r>
    </w:p>
    <w:p w14:paraId="588A6C83" w14:textId="77777777" w:rsidR="00174C58" w:rsidRPr="004A0A56" w:rsidRDefault="00C47006" w:rsidP="00855334">
      <w:pPr>
        <w:pStyle w:val="ListParagraph"/>
        <w:numPr>
          <w:ilvl w:val="0"/>
          <w:numId w:val="9"/>
        </w:numPr>
        <w:ind w:left="1440" w:hanging="720"/>
        <w:jc w:val="both"/>
        <w:rPr>
          <w:rFonts w:asciiTheme="majorHAnsi" w:eastAsia="Arial" w:hAnsiTheme="majorHAnsi" w:cs="Arial"/>
        </w:rPr>
      </w:pPr>
      <w:r w:rsidRPr="004A0A56">
        <w:rPr>
          <w:rFonts w:asciiTheme="majorHAnsi" w:eastAsia="Arial" w:hAnsiTheme="majorHAnsi" w:cs="Arial"/>
        </w:rPr>
        <w:t xml:space="preserve">Other </w:t>
      </w:r>
      <w:r w:rsidR="00F45CCA" w:rsidRPr="004A0A56">
        <w:rPr>
          <w:rFonts w:asciiTheme="majorHAnsi" w:eastAsia="Arial" w:hAnsiTheme="majorHAnsi" w:cs="Arial"/>
        </w:rPr>
        <w:t>p</w:t>
      </w:r>
      <w:r w:rsidRPr="004A0A56">
        <w:rPr>
          <w:rFonts w:asciiTheme="majorHAnsi" w:eastAsia="Arial" w:hAnsiTheme="majorHAnsi" w:cs="Arial"/>
        </w:rPr>
        <w:t>eaking</w:t>
      </w:r>
      <w:r w:rsidR="00F45CCA" w:rsidRPr="004A0A56">
        <w:rPr>
          <w:rFonts w:asciiTheme="majorHAnsi" w:eastAsia="Arial" w:hAnsiTheme="majorHAnsi" w:cs="Arial"/>
        </w:rPr>
        <w:t xml:space="preserve"> r</w:t>
      </w:r>
      <w:r w:rsidRPr="004A0A56">
        <w:rPr>
          <w:rFonts w:asciiTheme="majorHAnsi" w:eastAsia="Arial" w:hAnsiTheme="majorHAnsi" w:cs="Arial"/>
        </w:rPr>
        <w:t>esources</w:t>
      </w:r>
      <w:r w:rsidR="00F45CCA" w:rsidRPr="004A0A56">
        <w:rPr>
          <w:rFonts w:asciiTheme="majorHAnsi" w:eastAsia="Arial" w:hAnsiTheme="majorHAnsi" w:cs="Arial"/>
        </w:rPr>
        <w:t xml:space="preserve"> with similar cost and operating characteristics</w:t>
      </w:r>
      <w:r w:rsidR="007323D9" w:rsidRPr="004A0A56">
        <w:rPr>
          <w:rFonts w:asciiTheme="majorHAnsi" w:eastAsia="Arial" w:hAnsiTheme="majorHAnsi" w:cs="Arial"/>
        </w:rPr>
        <w:t>.</w:t>
      </w:r>
    </w:p>
    <w:p w14:paraId="588A6C84" w14:textId="77777777" w:rsidR="00174C58" w:rsidRPr="004A0A56" w:rsidRDefault="00174C58" w:rsidP="00027D9B">
      <w:pPr>
        <w:pStyle w:val="ListParagraph"/>
        <w:rPr>
          <w:rFonts w:asciiTheme="majorHAnsi" w:eastAsia="Arial" w:hAnsiTheme="majorHAnsi" w:cs="Arial"/>
        </w:rPr>
      </w:pPr>
    </w:p>
    <w:p w14:paraId="588A6C85" w14:textId="301628BF" w:rsidR="00B6561D" w:rsidRPr="004A0A56" w:rsidRDefault="00335B95" w:rsidP="00B6561D">
      <w:pPr>
        <w:jc w:val="both"/>
        <w:rPr>
          <w:rFonts w:asciiTheme="majorHAnsi" w:eastAsia="Arial" w:hAnsiTheme="majorHAnsi" w:cs="Arial"/>
        </w:rPr>
      </w:pPr>
      <w:r w:rsidRPr="004A0A56">
        <w:rPr>
          <w:rFonts w:asciiTheme="majorHAnsi" w:eastAsia="Arial" w:hAnsiTheme="majorHAnsi" w:cs="Arial"/>
        </w:rPr>
        <w:t>P</w:t>
      </w:r>
      <w:r w:rsidR="00300060">
        <w:rPr>
          <w:rFonts w:asciiTheme="majorHAnsi" w:eastAsia="Arial" w:hAnsiTheme="majorHAnsi" w:cs="Arial"/>
        </w:rPr>
        <w:t xml:space="preserve">roposers may propose a specific amount of capacity or indicate that the amount of capacity to be purchased would be within a </w:t>
      </w:r>
      <w:r w:rsidRPr="004A0A56">
        <w:rPr>
          <w:rFonts w:asciiTheme="majorHAnsi" w:eastAsia="Arial" w:hAnsiTheme="majorHAnsi" w:cs="Arial"/>
        </w:rPr>
        <w:t>range (e.g., from 50 MW to 125MW)</w:t>
      </w:r>
      <w:r w:rsidR="004D3A86">
        <w:rPr>
          <w:rFonts w:asciiTheme="majorHAnsi" w:eastAsia="Arial" w:hAnsiTheme="majorHAnsi" w:cs="Arial"/>
        </w:rPr>
        <w:t>, with the specific amount to be determined during negotiation of the power purchase agreement</w:t>
      </w:r>
      <w:r w:rsidRPr="004A0A56">
        <w:rPr>
          <w:rFonts w:asciiTheme="majorHAnsi" w:eastAsia="Arial" w:hAnsiTheme="majorHAnsi" w:cs="Arial"/>
        </w:rPr>
        <w:t>.</w:t>
      </w:r>
    </w:p>
    <w:p w14:paraId="588A6C86" w14:textId="77777777" w:rsidR="00335B95" w:rsidRPr="004A0A56" w:rsidRDefault="00335B95" w:rsidP="00B6561D">
      <w:pPr>
        <w:jc w:val="both"/>
        <w:rPr>
          <w:rFonts w:asciiTheme="majorHAnsi" w:eastAsia="Arial" w:hAnsiTheme="majorHAnsi" w:cs="Arial"/>
        </w:rPr>
      </w:pPr>
    </w:p>
    <w:p w14:paraId="588A6C87" w14:textId="77777777" w:rsidR="009674FB" w:rsidRPr="004A0A56" w:rsidRDefault="00B6561D" w:rsidP="009674FB">
      <w:pPr>
        <w:jc w:val="both"/>
        <w:rPr>
          <w:rFonts w:asciiTheme="majorHAnsi" w:hAnsiTheme="majorHAnsi"/>
        </w:rPr>
      </w:pPr>
      <w:r w:rsidRPr="004A0A56">
        <w:rPr>
          <w:rFonts w:asciiTheme="majorHAnsi" w:hAnsiTheme="majorHAnsi"/>
        </w:rPr>
        <w:t xml:space="preserve">Physical capacity resources may be individual designated units, designated stations, or </w:t>
      </w:r>
      <w:r w:rsidR="00335B95" w:rsidRPr="004A0A56">
        <w:rPr>
          <w:rFonts w:asciiTheme="majorHAnsi" w:hAnsiTheme="majorHAnsi"/>
        </w:rPr>
        <w:t xml:space="preserve">  </w:t>
      </w:r>
      <w:r w:rsidRPr="004A0A56">
        <w:rPr>
          <w:rFonts w:asciiTheme="majorHAnsi" w:hAnsiTheme="majorHAnsi"/>
        </w:rPr>
        <w:t xml:space="preserve"> Proposer’s clearly identified system resources. </w:t>
      </w:r>
    </w:p>
    <w:p w14:paraId="588A6C88" w14:textId="77777777" w:rsidR="004A3DED" w:rsidRPr="004A0A56" w:rsidRDefault="00B6561D" w:rsidP="00855334">
      <w:pPr>
        <w:jc w:val="both"/>
        <w:rPr>
          <w:rFonts w:asciiTheme="majorHAnsi" w:hAnsiTheme="majorHAnsi"/>
        </w:rPr>
      </w:pPr>
      <w:r w:rsidRPr="004A0A56">
        <w:rPr>
          <w:rFonts w:asciiTheme="majorHAnsi" w:hAnsiTheme="majorHAnsi"/>
        </w:rPr>
        <w:t xml:space="preserve"> </w:t>
      </w:r>
    </w:p>
    <w:p w14:paraId="588A6C89" w14:textId="77777777" w:rsidR="002B1982" w:rsidRPr="004A0A56" w:rsidRDefault="002B1982" w:rsidP="00855334">
      <w:pPr>
        <w:jc w:val="both"/>
        <w:rPr>
          <w:rFonts w:asciiTheme="majorHAnsi" w:hAnsiTheme="majorHAnsi"/>
        </w:rPr>
      </w:pPr>
      <w:r w:rsidRPr="004A0A56">
        <w:rPr>
          <w:rFonts w:asciiTheme="majorHAnsi" w:hAnsiTheme="majorHAnsi"/>
        </w:rPr>
        <w:t>Capacity prices shal</w:t>
      </w:r>
      <w:r w:rsidR="00317D7C" w:rsidRPr="004A0A56">
        <w:rPr>
          <w:rFonts w:asciiTheme="majorHAnsi" w:hAnsiTheme="majorHAnsi"/>
        </w:rPr>
        <w:t>l be submitted using one of three pricing</w:t>
      </w:r>
      <w:r w:rsidRPr="004A0A56">
        <w:rPr>
          <w:rFonts w:asciiTheme="majorHAnsi" w:hAnsiTheme="majorHAnsi"/>
        </w:rPr>
        <w:t xml:space="preserve"> methods</w:t>
      </w:r>
      <w:r w:rsidR="00317D7C" w:rsidRPr="004A0A56">
        <w:rPr>
          <w:rFonts w:asciiTheme="majorHAnsi" w:hAnsiTheme="majorHAnsi"/>
        </w:rPr>
        <w:t xml:space="preserve">.  All capacity prices provided </w:t>
      </w:r>
      <w:r w:rsidR="004E6CD8" w:rsidRPr="004A0A56">
        <w:rPr>
          <w:rFonts w:asciiTheme="majorHAnsi" w:hAnsiTheme="majorHAnsi"/>
        </w:rPr>
        <w:t>should</w:t>
      </w:r>
      <w:r w:rsidR="00317D7C" w:rsidRPr="004A0A56">
        <w:rPr>
          <w:rFonts w:asciiTheme="majorHAnsi" w:hAnsiTheme="majorHAnsi"/>
        </w:rPr>
        <w:t xml:space="preserve"> be on a “</w:t>
      </w:r>
      <w:r w:rsidR="00A50675" w:rsidRPr="004A0A56">
        <w:rPr>
          <w:rFonts w:asciiTheme="majorHAnsi" w:hAnsiTheme="majorHAnsi"/>
        </w:rPr>
        <w:t xml:space="preserve">dollars </w:t>
      </w:r>
      <w:r w:rsidR="00317D7C" w:rsidRPr="004A0A56">
        <w:rPr>
          <w:rFonts w:asciiTheme="majorHAnsi" w:hAnsiTheme="majorHAnsi"/>
        </w:rPr>
        <w:t xml:space="preserve">per </w:t>
      </w:r>
      <w:r w:rsidR="00F31C09" w:rsidRPr="004A0A56">
        <w:rPr>
          <w:rFonts w:asciiTheme="majorHAnsi" w:hAnsiTheme="majorHAnsi"/>
        </w:rPr>
        <w:t>M</w:t>
      </w:r>
      <w:r w:rsidR="00317D7C" w:rsidRPr="004A0A56">
        <w:rPr>
          <w:rFonts w:asciiTheme="majorHAnsi" w:hAnsiTheme="majorHAnsi"/>
        </w:rPr>
        <w:t>W–month” basis.  Permissible pricing methods are as follows</w:t>
      </w:r>
      <w:r w:rsidR="00A274F0" w:rsidRPr="004A0A56">
        <w:rPr>
          <w:rFonts w:asciiTheme="majorHAnsi" w:hAnsiTheme="majorHAnsi"/>
        </w:rPr>
        <w:t>.</w:t>
      </w:r>
    </w:p>
    <w:p w14:paraId="588A6C8A" w14:textId="77777777" w:rsidR="002B1982" w:rsidRPr="004A0A56" w:rsidRDefault="002B1982" w:rsidP="00855334">
      <w:pPr>
        <w:ind w:left="720"/>
        <w:jc w:val="both"/>
        <w:rPr>
          <w:rFonts w:asciiTheme="majorHAnsi" w:hAnsiTheme="majorHAnsi"/>
        </w:rPr>
      </w:pPr>
    </w:p>
    <w:p w14:paraId="588A6C8B" w14:textId="77777777" w:rsidR="002B1982" w:rsidRPr="004A0A56" w:rsidRDefault="002B1982" w:rsidP="00855334">
      <w:pPr>
        <w:pStyle w:val="ListParagraph"/>
        <w:numPr>
          <w:ilvl w:val="0"/>
          <w:numId w:val="11"/>
        </w:numPr>
        <w:ind w:left="1440" w:hanging="720"/>
        <w:jc w:val="both"/>
        <w:rPr>
          <w:rFonts w:asciiTheme="majorHAnsi" w:hAnsiTheme="majorHAnsi"/>
        </w:rPr>
      </w:pPr>
      <w:r w:rsidRPr="004A0A56">
        <w:rPr>
          <w:rFonts w:asciiTheme="majorHAnsi" w:hAnsiTheme="majorHAnsi"/>
        </w:rPr>
        <w:t xml:space="preserve">Fixed Price:  Fixed prices may be for the total term proposed or fixed </w:t>
      </w:r>
      <w:r w:rsidR="002B0582" w:rsidRPr="004A0A56">
        <w:rPr>
          <w:rFonts w:asciiTheme="majorHAnsi" w:hAnsiTheme="majorHAnsi"/>
        </w:rPr>
        <w:t xml:space="preserve">for specified time periods </w:t>
      </w:r>
      <w:r w:rsidR="00A274F0" w:rsidRPr="004A0A56">
        <w:rPr>
          <w:rFonts w:asciiTheme="majorHAnsi" w:hAnsiTheme="majorHAnsi"/>
        </w:rPr>
        <w:t>(e.g., by year)</w:t>
      </w:r>
      <w:r w:rsidR="007E068A" w:rsidRPr="004A0A56">
        <w:rPr>
          <w:rFonts w:asciiTheme="majorHAnsi" w:hAnsiTheme="majorHAnsi"/>
        </w:rPr>
        <w:t>;</w:t>
      </w:r>
      <w:r w:rsidR="00DC3EC1" w:rsidRPr="004A0A56">
        <w:rPr>
          <w:rFonts w:asciiTheme="majorHAnsi" w:hAnsiTheme="majorHAnsi"/>
        </w:rPr>
        <w:t xml:space="preserve"> </w:t>
      </w:r>
    </w:p>
    <w:p w14:paraId="588A6C8C" w14:textId="77777777" w:rsidR="002B1982" w:rsidRPr="004A0A56" w:rsidRDefault="002B1982" w:rsidP="00855334">
      <w:pPr>
        <w:ind w:left="1440" w:hanging="720"/>
        <w:jc w:val="both"/>
        <w:rPr>
          <w:rFonts w:asciiTheme="majorHAnsi" w:hAnsiTheme="majorHAnsi"/>
        </w:rPr>
      </w:pPr>
    </w:p>
    <w:p w14:paraId="588A6C8D" w14:textId="77777777" w:rsidR="002B1982" w:rsidRPr="004A0A56" w:rsidRDefault="002B1982" w:rsidP="00855334">
      <w:pPr>
        <w:pStyle w:val="ListParagraph"/>
        <w:numPr>
          <w:ilvl w:val="0"/>
          <w:numId w:val="11"/>
        </w:numPr>
        <w:ind w:left="1440" w:hanging="720"/>
        <w:jc w:val="both"/>
        <w:rPr>
          <w:rFonts w:asciiTheme="majorHAnsi" w:hAnsiTheme="majorHAnsi"/>
        </w:rPr>
      </w:pPr>
      <w:r w:rsidRPr="004A0A56">
        <w:rPr>
          <w:rFonts w:asciiTheme="majorHAnsi" w:hAnsiTheme="majorHAnsi"/>
        </w:rPr>
        <w:t xml:space="preserve">Escalated Price:  </w:t>
      </w:r>
      <w:r w:rsidR="00B02E7F" w:rsidRPr="004A0A56">
        <w:rPr>
          <w:rFonts w:asciiTheme="majorHAnsi" w:hAnsiTheme="majorHAnsi"/>
        </w:rPr>
        <w:t>Proposed p</w:t>
      </w:r>
      <w:r w:rsidRPr="004A0A56">
        <w:rPr>
          <w:rFonts w:asciiTheme="majorHAnsi" w:hAnsiTheme="majorHAnsi"/>
        </w:rPr>
        <w:t xml:space="preserve">rices may </w:t>
      </w:r>
      <w:r w:rsidR="00575365" w:rsidRPr="004A0A56">
        <w:rPr>
          <w:rFonts w:asciiTheme="majorHAnsi" w:hAnsiTheme="majorHAnsi"/>
        </w:rPr>
        <w:t xml:space="preserve">escalate </w:t>
      </w:r>
      <w:r w:rsidRPr="004A0A56">
        <w:rPr>
          <w:rFonts w:asciiTheme="majorHAnsi" w:hAnsiTheme="majorHAnsi"/>
        </w:rPr>
        <w:t xml:space="preserve">at a fixed </w:t>
      </w:r>
      <w:r w:rsidR="00575365" w:rsidRPr="004A0A56">
        <w:rPr>
          <w:rFonts w:asciiTheme="majorHAnsi" w:hAnsiTheme="majorHAnsi"/>
        </w:rPr>
        <w:t xml:space="preserve">annual </w:t>
      </w:r>
      <w:r w:rsidRPr="004A0A56">
        <w:rPr>
          <w:rFonts w:asciiTheme="majorHAnsi" w:hAnsiTheme="majorHAnsi"/>
        </w:rPr>
        <w:t xml:space="preserve">percentage or </w:t>
      </w:r>
      <w:r w:rsidR="00575365" w:rsidRPr="004A0A56">
        <w:rPr>
          <w:rFonts w:asciiTheme="majorHAnsi" w:hAnsiTheme="majorHAnsi"/>
        </w:rPr>
        <w:t xml:space="preserve">by an </w:t>
      </w:r>
      <w:r w:rsidRPr="004A0A56">
        <w:rPr>
          <w:rFonts w:asciiTheme="majorHAnsi" w:hAnsiTheme="majorHAnsi"/>
        </w:rPr>
        <w:t xml:space="preserve">index </w:t>
      </w:r>
      <w:r w:rsidR="00A274F0" w:rsidRPr="004A0A56">
        <w:rPr>
          <w:rFonts w:asciiTheme="majorHAnsi" w:hAnsiTheme="majorHAnsi"/>
        </w:rPr>
        <w:t xml:space="preserve">applied to a fixed price for </w:t>
      </w:r>
      <w:r w:rsidR="007E068A" w:rsidRPr="004A0A56">
        <w:rPr>
          <w:rFonts w:asciiTheme="majorHAnsi" w:hAnsiTheme="majorHAnsi"/>
        </w:rPr>
        <w:t xml:space="preserve">the base year </w:t>
      </w:r>
      <w:r w:rsidR="00575365" w:rsidRPr="004A0A56">
        <w:rPr>
          <w:rFonts w:asciiTheme="majorHAnsi" w:hAnsiTheme="majorHAnsi"/>
        </w:rPr>
        <w:t xml:space="preserve">beginning May 1, </w:t>
      </w:r>
      <w:r w:rsidRPr="004A0A56">
        <w:rPr>
          <w:rFonts w:asciiTheme="majorHAnsi" w:hAnsiTheme="majorHAnsi"/>
        </w:rPr>
        <w:t>2019</w:t>
      </w:r>
      <w:r w:rsidR="007E068A" w:rsidRPr="004A0A56">
        <w:rPr>
          <w:rFonts w:asciiTheme="majorHAnsi" w:hAnsiTheme="majorHAnsi"/>
        </w:rPr>
        <w:t>; or</w:t>
      </w:r>
    </w:p>
    <w:p w14:paraId="588A6C8E" w14:textId="77777777" w:rsidR="002B1982" w:rsidRPr="004A0A56" w:rsidRDefault="002B1982" w:rsidP="00855334">
      <w:pPr>
        <w:spacing w:before="11"/>
        <w:ind w:left="1440" w:hanging="720"/>
        <w:jc w:val="both"/>
        <w:rPr>
          <w:rFonts w:asciiTheme="majorHAnsi" w:hAnsiTheme="majorHAnsi"/>
        </w:rPr>
      </w:pPr>
    </w:p>
    <w:p w14:paraId="588A6C8F" w14:textId="77777777" w:rsidR="002B1982" w:rsidRPr="004A0A56" w:rsidRDefault="002B1982" w:rsidP="00855334">
      <w:pPr>
        <w:pStyle w:val="ListParagraph"/>
        <w:numPr>
          <w:ilvl w:val="0"/>
          <w:numId w:val="11"/>
        </w:numPr>
        <w:spacing w:before="11"/>
        <w:ind w:left="1440" w:hanging="720"/>
        <w:jc w:val="both"/>
        <w:rPr>
          <w:rFonts w:asciiTheme="majorHAnsi" w:eastAsia="Arial" w:hAnsiTheme="majorHAnsi" w:cs="Arial"/>
        </w:rPr>
      </w:pPr>
      <w:r w:rsidRPr="004A0A56">
        <w:rPr>
          <w:rFonts w:asciiTheme="majorHAnsi" w:hAnsiTheme="majorHAnsi"/>
        </w:rPr>
        <w:t>Cost</w:t>
      </w:r>
      <w:r w:rsidR="00575365" w:rsidRPr="004A0A56">
        <w:rPr>
          <w:rFonts w:asciiTheme="majorHAnsi" w:hAnsiTheme="majorHAnsi"/>
        </w:rPr>
        <w:t>-</w:t>
      </w:r>
      <w:r w:rsidRPr="004A0A56">
        <w:rPr>
          <w:rFonts w:asciiTheme="majorHAnsi" w:hAnsiTheme="majorHAnsi"/>
        </w:rPr>
        <w:t>Based:  Cost</w:t>
      </w:r>
      <w:r w:rsidR="00575365" w:rsidRPr="004A0A56">
        <w:rPr>
          <w:rFonts w:asciiTheme="majorHAnsi" w:hAnsiTheme="majorHAnsi"/>
        </w:rPr>
        <w:t>-</w:t>
      </w:r>
      <w:r w:rsidRPr="004A0A56">
        <w:rPr>
          <w:rFonts w:asciiTheme="majorHAnsi" w:hAnsiTheme="majorHAnsi"/>
        </w:rPr>
        <w:t xml:space="preserve">based </w:t>
      </w:r>
      <w:r w:rsidR="00673C92" w:rsidRPr="004A0A56">
        <w:rPr>
          <w:rFonts w:asciiTheme="majorHAnsi" w:hAnsiTheme="majorHAnsi"/>
        </w:rPr>
        <w:t>Proposal</w:t>
      </w:r>
      <w:r w:rsidRPr="004A0A56">
        <w:rPr>
          <w:rFonts w:asciiTheme="majorHAnsi" w:hAnsiTheme="majorHAnsi"/>
        </w:rPr>
        <w:t xml:space="preserve">s may be submitted based on the lesser of actual cost </w:t>
      </w:r>
      <w:r w:rsidR="00B6561D" w:rsidRPr="004A0A56">
        <w:rPr>
          <w:rFonts w:asciiTheme="majorHAnsi" w:hAnsiTheme="majorHAnsi"/>
        </w:rPr>
        <w:t>and</w:t>
      </w:r>
      <w:r w:rsidRPr="004A0A56">
        <w:rPr>
          <w:rFonts w:asciiTheme="majorHAnsi" w:hAnsiTheme="majorHAnsi"/>
        </w:rPr>
        <w:t xml:space="preserve"> a specified not</w:t>
      </w:r>
      <w:r w:rsidR="00575365" w:rsidRPr="004A0A56">
        <w:rPr>
          <w:rFonts w:asciiTheme="majorHAnsi" w:hAnsiTheme="majorHAnsi"/>
        </w:rPr>
        <w:t>-</w:t>
      </w:r>
      <w:r w:rsidRPr="004A0A56">
        <w:rPr>
          <w:rFonts w:asciiTheme="majorHAnsi" w:hAnsiTheme="majorHAnsi"/>
        </w:rPr>
        <w:t>to</w:t>
      </w:r>
      <w:r w:rsidR="00575365" w:rsidRPr="004A0A56">
        <w:rPr>
          <w:rFonts w:asciiTheme="majorHAnsi" w:hAnsiTheme="majorHAnsi"/>
        </w:rPr>
        <w:t>-</w:t>
      </w:r>
      <w:r w:rsidRPr="004A0A56">
        <w:rPr>
          <w:rFonts w:asciiTheme="majorHAnsi" w:hAnsiTheme="majorHAnsi"/>
        </w:rPr>
        <w:t>exceed price limit</w:t>
      </w:r>
      <w:r w:rsidR="00C10D08" w:rsidRPr="004A0A56">
        <w:rPr>
          <w:rFonts w:asciiTheme="majorHAnsi" w:hAnsiTheme="majorHAnsi"/>
        </w:rPr>
        <w:t>.  The not</w:t>
      </w:r>
      <w:r w:rsidR="00575365" w:rsidRPr="004A0A56">
        <w:rPr>
          <w:rFonts w:asciiTheme="majorHAnsi" w:hAnsiTheme="majorHAnsi"/>
        </w:rPr>
        <w:t>-</w:t>
      </w:r>
      <w:r w:rsidR="00C10D08" w:rsidRPr="004A0A56">
        <w:rPr>
          <w:rFonts w:asciiTheme="majorHAnsi" w:hAnsiTheme="majorHAnsi"/>
        </w:rPr>
        <w:t>to</w:t>
      </w:r>
      <w:r w:rsidR="00575365" w:rsidRPr="004A0A56">
        <w:rPr>
          <w:rFonts w:asciiTheme="majorHAnsi" w:hAnsiTheme="majorHAnsi"/>
        </w:rPr>
        <w:t>-</w:t>
      </w:r>
      <w:r w:rsidR="00C10D08" w:rsidRPr="004A0A56">
        <w:rPr>
          <w:rFonts w:asciiTheme="majorHAnsi" w:hAnsiTheme="majorHAnsi"/>
        </w:rPr>
        <w:t xml:space="preserve">exceed limit </w:t>
      </w:r>
      <w:r w:rsidR="004E6CD8" w:rsidRPr="004A0A56">
        <w:rPr>
          <w:rFonts w:asciiTheme="majorHAnsi" w:hAnsiTheme="majorHAnsi"/>
        </w:rPr>
        <w:t>should</w:t>
      </w:r>
      <w:r w:rsidR="00C10D08" w:rsidRPr="004A0A56">
        <w:rPr>
          <w:rFonts w:asciiTheme="majorHAnsi" w:hAnsiTheme="majorHAnsi"/>
        </w:rPr>
        <w:t xml:space="preserve"> be specified </w:t>
      </w:r>
      <w:r w:rsidR="00DB3F98" w:rsidRPr="004A0A56">
        <w:rPr>
          <w:rFonts w:asciiTheme="majorHAnsi" w:hAnsiTheme="majorHAnsi"/>
        </w:rPr>
        <w:t xml:space="preserve">in </w:t>
      </w:r>
      <w:r w:rsidR="00C10D08" w:rsidRPr="004A0A56">
        <w:rPr>
          <w:rFonts w:asciiTheme="majorHAnsi" w:hAnsiTheme="majorHAnsi"/>
        </w:rPr>
        <w:t xml:space="preserve">the </w:t>
      </w:r>
      <w:r w:rsidR="00673C92" w:rsidRPr="004A0A56">
        <w:rPr>
          <w:rFonts w:asciiTheme="majorHAnsi" w:hAnsiTheme="majorHAnsi"/>
        </w:rPr>
        <w:t>Proposal</w:t>
      </w:r>
      <w:r w:rsidR="00C10D08" w:rsidRPr="004A0A56">
        <w:rPr>
          <w:rFonts w:asciiTheme="majorHAnsi" w:hAnsiTheme="majorHAnsi"/>
        </w:rPr>
        <w:t xml:space="preserve"> submitted</w:t>
      </w:r>
      <w:r w:rsidR="00A274F0" w:rsidRPr="004A0A56">
        <w:rPr>
          <w:rFonts w:asciiTheme="majorHAnsi" w:hAnsiTheme="majorHAnsi"/>
        </w:rPr>
        <w:t xml:space="preserve"> and </w:t>
      </w:r>
      <w:r w:rsidR="004E6CD8" w:rsidRPr="004A0A56">
        <w:rPr>
          <w:rFonts w:asciiTheme="majorHAnsi" w:hAnsiTheme="majorHAnsi"/>
        </w:rPr>
        <w:t>should</w:t>
      </w:r>
      <w:r w:rsidR="00A274F0" w:rsidRPr="004A0A56">
        <w:rPr>
          <w:rFonts w:asciiTheme="majorHAnsi" w:hAnsiTheme="majorHAnsi"/>
        </w:rPr>
        <w:t xml:space="preserve"> be either a Fixed Price or Escalated Price, as defined above</w:t>
      </w:r>
      <w:r w:rsidR="00C10D08" w:rsidRPr="004A0A56">
        <w:rPr>
          <w:rFonts w:asciiTheme="majorHAnsi" w:hAnsiTheme="majorHAnsi"/>
        </w:rPr>
        <w:t>.</w:t>
      </w:r>
    </w:p>
    <w:p w14:paraId="588A6C90" w14:textId="77777777" w:rsidR="00483113" w:rsidRDefault="00483113" w:rsidP="00855334">
      <w:pPr>
        <w:spacing w:before="11"/>
        <w:jc w:val="both"/>
        <w:rPr>
          <w:rFonts w:asciiTheme="majorHAnsi" w:eastAsia="Arial" w:hAnsiTheme="majorHAnsi" w:cs="Arial"/>
          <w:b/>
        </w:rPr>
      </w:pPr>
    </w:p>
    <w:p w14:paraId="588A6C91" w14:textId="77777777" w:rsidR="002B1982" w:rsidRPr="004A0A56" w:rsidRDefault="002B1982" w:rsidP="00855334">
      <w:pPr>
        <w:spacing w:before="11"/>
        <w:jc w:val="both"/>
        <w:rPr>
          <w:rFonts w:asciiTheme="majorHAnsi" w:eastAsia="Arial" w:hAnsiTheme="majorHAnsi" w:cs="Arial"/>
          <w:b/>
        </w:rPr>
      </w:pPr>
      <w:r w:rsidRPr="004A0A56">
        <w:rPr>
          <w:rFonts w:asciiTheme="majorHAnsi" w:eastAsia="Arial" w:hAnsiTheme="majorHAnsi" w:cs="Arial"/>
          <w:b/>
        </w:rPr>
        <w:t>Energy</w:t>
      </w:r>
    </w:p>
    <w:p w14:paraId="588A6C92" w14:textId="77777777" w:rsidR="002B1982" w:rsidRPr="004A0A56" w:rsidRDefault="002B1982" w:rsidP="00855334">
      <w:pPr>
        <w:spacing w:before="11"/>
        <w:jc w:val="both"/>
        <w:rPr>
          <w:rFonts w:asciiTheme="majorHAnsi" w:eastAsia="Arial" w:hAnsiTheme="majorHAnsi" w:cs="Arial"/>
          <w:b/>
        </w:rPr>
      </w:pPr>
    </w:p>
    <w:p w14:paraId="588A6C93" w14:textId="77777777" w:rsidR="007323D9" w:rsidRPr="004A0A56" w:rsidRDefault="007323D9" w:rsidP="00855334">
      <w:pPr>
        <w:spacing w:before="11"/>
        <w:jc w:val="both"/>
        <w:rPr>
          <w:rFonts w:asciiTheme="majorHAnsi" w:eastAsia="Arial" w:hAnsiTheme="majorHAnsi" w:cs="Arial"/>
        </w:rPr>
      </w:pPr>
      <w:r w:rsidRPr="004A0A56">
        <w:rPr>
          <w:rFonts w:asciiTheme="majorHAnsi" w:eastAsia="Arial" w:hAnsiTheme="majorHAnsi" w:cs="Arial"/>
        </w:rPr>
        <w:t xml:space="preserve">Proposals </w:t>
      </w:r>
      <w:r w:rsidR="004E6CD8" w:rsidRPr="004A0A56">
        <w:rPr>
          <w:rFonts w:asciiTheme="majorHAnsi" w:eastAsia="Arial" w:hAnsiTheme="majorHAnsi" w:cs="Arial"/>
        </w:rPr>
        <w:t>should</w:t>
      </w:r>
      <w:r w:rsidRPr="004A0A56">
        <w:rPr>
          <w:rFonts w:asciiTheme="majorHAnsi" w:eastAsia="Arial" w:hAnsiTheme="majorHAnsi" w:cs="Arial"/>
        </w:rPr>
        <w:t xml:space="preserve"> clearly specify the basis for determining KyMEA’s entitlements to energy from the </w:t>
      </w:r>
      <w:r w:rsidR="00575365" w:rsidRPr="004A0A56">
        <w:rPr>
          <w:rFonts w:asciiTheme="majorHAnsi" w:eastAsia="Arial" w:hAnsiTheme="majorHAnsi" w:cs="Arial"/>
        </w:rPr>
        <w:t xml:space="preserve">Proposer’s </w:t>
      </w:r>
      <w:r w:rsidRPr="004A0A56">
        <w:rPr>
          <w:rFonts w:asciiTheme="majorHAnsi" w:eastAsia="Arial" w:hAnsiTheme="majorHAnsi" w:cs="Arial"/>
        </w:rPr>
        <w:t xml:space="preserve">resource(s).  </w:t>
      </w:r>
    </w:p>
    <w:p w14:paraId="588A6C94" w14:textId="77777777" w:rsidR="007323D9" w:rsidRPr="004A0A56" w:rsidRDefault="007323D9" w:rsidP="00855334">
      <w:pPr>
        <w:spacing w:before="11"/>
        <w:jc w:val="both"/>
        <w:rPr>
          <w:rFonts w:asciiTheme="majorHAnsi" w:eastAsia="Arial" w:hAnsiTheme="majorHAnsi" w:cs="Arial"/>
        </w:rPr>
      </w:pPr>
    </w:p>
    <w:p w14:paraId="588A6C95" w14:textId="77777777" w:rsidR="002B1982" w:rsidRPr="004A0A56" w:rsidRDefault="007323D9" w:rsidP="00855334">
      <w:pPr>
        <w:spacing w:before="11"/>
        <w:jc w:val="both"/>
        <w:rPr>
          <w:rFonts w:asciiTheme="majorHAnsi" w:eastAsia="Arial" w:hAnsiTheme="majorHAnsi" w:cs="Arial"/>
        </w:rPr>
      </w:pPr>
      <w:r w:rsidRPr="004A0A56">
        <w:rPr>
          <w:rFonts w:asciiTheme="majorHAnsi" w:eastAsia="Arial" w:hAnsiTheme="majorHAnsi" w:cs="Arial"/>
        </w:rPr>
        <w:t xml:space="preserve">KyMEA </w:t>
      </w:r>
      <w:r w:rsidR="008B5963" w:rsidRPr="004A0A56">
        <w:rPr>
          <w:rFonts w:asciiTheme="majorHAnsi" w:eastAsia="Arial" w:hAnsiTheme="majorHAnsi" w:cs="Arial"/>
        </w:rPr>
        <w:t xml:space="preserve">anticipates that its </w:t>
      </w:r>
      <w:r w:rsidRPr="004A0A56">
        <w:rPr>
          <w:rFonts w:asciiTheme="majorHAnsi" w:eastAsia="Arial" w:hAnsiTheme="majorHAnsi" w:cs="Arial"/>
        </w:rPr>
        <w:t xml:space="preserve">entitlements to </w:t>
      </w:r>
      <w:r w:rsidR="008B5963" w:rsidRPr="004A0A56">
        <w:rPr>
          <w:rFonts w:asciiTheme="majorHAnsi" w:eastAsia="Arial" w:hAnsiTheme="majorHAnsi" w:cs="Arial"/>
        </w:rPr>
        <w:t xml:space="preserve">the </w:t>
      </w:r>
      <w:r w:rsidRPr="004A0A56">
        <w:rPr>
          <w:rFonts w:asciiTheme="majorHAnsi" w:eastAsia="Arial" w:hAnsiTheme="majorHAnsi" w:cs="Arial"/>
        </w:rPr>
        <w:t xml:space="preserve">energy available from the </w:t>
      </w:r>
      <w:r w:rsidR="00B02E7F" w:rsidRPr="004A0A56">
        <w:rPr>
          <w:rFonts w:asciiTheme="majorHAnsi" w:eastAsia="Arial" w:hAnsiTheme="majorHAnsi" w:cs="Arial"/>
        </w:rPr>
        <w:t>P</w:t>
      </w:r>
      <w:r w:rsidR="008B5963" w:rsidRPr="004A0A56">
        <w:rPr>
          <w:rFonts w:asciiTheme="majorHAnsi" w:eastAsia="Arial" w:hAnsiTheme="majorHAnsi" w:cs="Arial"/>
        </w:rPr>
        <w:t xml:space="preserve">roposer’s </w:t>
      </w:r>
      <w:r w:rsidRPr="004A0A56">
        <w:rPr>
          <w:rFonts w:asciiTheme="majorHAnsi" w:eastAsia="Arial" w:hAnsiTheme="majorHAnsi" w:cs="Arial"/>
        </w:rPr>
        <w:t>resource</w:t>
      </w:r>
      <w:r w:rsidR="008B5963" w:rsidRPr="004A0A56">
        <w:rPr>
          <w:rFonts w:asciiTheme="majorHAnsi" w:eastAsia="Arial" w:hAnsiTheme="majorHAnsi" w:cs="Arial"/>
        </w:rPr>
        <w:t>(s)</w:t>
      </w:r>
      <w:r w:rsidRPr="004A0A56">
        <w:rPr>
          <w:rFonts w:asciiTheme="majorHAnsi" w:eastAsia="Arial" w:hAnsiTheme="majorHAnsi" w:cs="Arial"/>
        </w:rPr>
        <w:t xml:space="preserve"> in all hours </w:t>
      </w:r>
      <w:r w:rsidR="008B5963" w:rsidRPr="004A0A56">
        <w:rPr>
          <w:rFonts w:asciiTheme="majorHAnsi" w:eastAsia="Arial" w:hAnsiTheme="majorHAnsi" w:cs="Arial"/>
        </w:rPr>
        <w:t xml:space="preserve">will be </w:t>
      </w:r>
      <w:r w:rsidRPr="004A0A56">
        <w:rPr>
          <w:rFonts w:asciiTheme="majorHAnsi" w:eastAsia="Arial" w:hAnsiTheme="majorHAnsi" w:cs="Arial"/>
        </w:rPr>
        <w:t xml:space="preserve">proportionate to the amount of capacity purchased from the resource(s). </w:t>
      </w:r>
      <w:r w:rsidR="008B5963" w:rsidRPr="004A0A56">
        <w:rPr>
          <w:rFonts w:asciiTheme="majorHAnsi" w:eastAsia="Arial" w:hAnsiTheme="majorHAnsi" w:cs="Arial"/>
        </w:rPr>
        <w:t xml:space="preserve"> </w:t>
      </w:r>
    </w:p>
    <w:p w14:paraId="588A6C96" w14:textId="77777777" w:rsidR="00317D7C" w:rsidRPr="004A0A56" w:rsidRDefault="00317D7C" w:rsidP="00855334">
      <w:pPr>
        <w:spacing w:before="11"/>
        <w:jc w:val="both"/>
        <w:rPr>
          <w:rFonts w:asciiTheme="majorHAnsi" w:eastAsia="Arial" w:hAnsiTheme="majorHAnsi" w:cs="Arial"/>
        </w:rPr>
      </w:pPr>
    </w:p>
    <w:p w14:paraId="588A6C97" w14:textId="77777777" w:rsidR="00317D7C" w:rsidRPr="004A0A56" w:rsidRDefault="00317D7C" w:rsidP="00855334">
      <w:pPr>
        <w:spacing w:before="11"/>
        <w:jc w:val="both"/>
        <w:rPr>
          <w:rFonts w:asciiTheme="majorHAnsi" w:eastAsia="Arial" w:hAnsiTheme="majorHAnsi" w:cs="Arial"/>
        </w:rPr>
      </w:pPr>
      <w:r w:rsidRPr="004A0A56">
        <w:rPr>
          <w:rFonts w:asciiTheme="majorHAnsi" w:eastAsia="Arial" w:hAnsiTheme="majorHAnsi" w:cs="Arial"/>
        </w:rPr>
        <w:t xml:space="preserve">Energy </w:t>
      </w:r>
      <w:r w:rsidR="00587DC9" w:rsidRPr="004A0A56">
        <w:rPr>
          <w:rFonts w:asciiTheme="majorHAnsi" w:eastAsia="Arial" w:hAnsiTheme="majorHAnsi" w:cs="Arial"/>
        </w:rPr>
        <w:t>pricing is</w:t>
      </w:r>
      <w:r w:rsidR="00673C92" w:rsidRPr="004A0A56">
        <w:rPr>
          <w:rFonts w:asciiTheme="majorHAnsi" w:eastAsia="Arial" w:hAnsiTheme="majorHAnsi" w:cs="Arial"/>
        </w:rPr>
        <w:t xml:space="preserve"> expected to </w:t>
      </w:r>
      <w:r w:rsidRPr="004A0A56">
        <w:rPr>
          <w:rFonts w:asciiTheme="majorHAnsi" w:eastAsia="Arial" w:hAnsiTheme="majorHAnsi" w:cs="Arial"/>
        </w:rPr>
        <w:t xml:space="preserve">be provided on a </w:t>
      </w:r>
      <w:r w:rsidR="00DB3F98" w:rsidRPr="004A0A56">
        <w:rPr>
          <w:rFonts w:asciiTheme="majorHAnsi" w:eastAsia="Arial" w:hAnsiTheme="majorHAnsi" w:cs="Arial"/>
        </w:rPr>
        <w:t xml:space="preserve">dollars </w:t>
      </w:r>
      <w:r w:rsidRPr="004A0A56">
        <w:rPr>
          <w:rFonts w:asciiTheme="majorHAnsi" w:eastAsia="Arial" w:hAnsiTheme="majorHAnsi" w:cs="Arial"/>
        </w:rPr>
        <w:t xml:space="preserve">per </w:t>
      </w:r>
      <w:r w:rsidR="00A274F0" w:rsidRPr="004A0A56">
        <w:rPr>
          <w:rFonts w:asciiTheme="majorHAnsi" w:eastAsia="Arial" w:hAnsiTheme="majorHAnsi" w:cs="Arial"/>
        </w:rPr>
        <w:t>M</w:t>
      </w:r>
      <w:r w:rsidR="00490E61" w:rsidRPr="004A0A56">
        <w:rPr>
          <w:rFonts w:asciiTheme="majorHAnsi" w:eastAsia="Arial" w:hAnsiTheme="majorHAnsi" w:cs="Arial"/>
        </w:rPr>
        <w:t xml:space="preserve">Wh basis </w:t>
      </w:r>
      <w:r w:rsidR="006C4594" w:rsidRPr="004A0A56">
        <w:rPr>
          <w:rFonts w:asciiTheme="majorHAnsi" w:eastAsia="Arial" w:hAnsiTheme="majorHAnsi" w:cs="Arial"/>
        </w:rPr>
        <w:t>that may include: (i)</w:t>
      </w:r>
      <w:r w:rsidR="00490E61" w:rsidRPr="004A0A56">
        <w:rPr>
          <w:rFonts w:asciiTheme="majorHAnsi" w:eastAsia="Arial" w:hAnsiTheme="majorHAnsi" w:cs="Arial"/>
        </w:rPr>
        <w:t xml:space="preserve"> a commodity cost based on </w:t>
      </w:r>
      <w:r w:rsidR="00371A2D" w:rsidRPr="004A0A56">
        <w:rPr>
          <w:rFonts w:asciiTheme="majorHAnsi" w:eastAsia="Arial" w:hAnsiTheme="majorHAnsi" w:cs="Arial"/>
        </w:rPr>
        <w:t xml:space="preserve">reasonable </w:t>
      </w:r>
      <w:r w:rsidR="00490E61" w:rsidRPr="004A0A56">
        <w:rPr>
          <w:rFonts w:asciiTheme="majorHAnsi" w:eastAsia="Arial" w:hAnsiTheme="majorHAnsi" w:cs="Arial"/>
        </w:rPr>
        <w:t xml:space="preserve">actual </w:t>
      </w:r>
      <w:r w:rsidR="00371A2D" w:rsidRPr="004A0A56">
        <w:rPr>
          <w:rFonts w:asciiTheme="majorHAnsi" w:eastAsia="Arial" w:hAnsiTheme="majorHAnsi" w:cs="Arial"/>
        </w:rPr>
        <w:t xml:space="preserve">costs, </w:t>
      </w:r>
      <w:r w:rsidR="00490E61" w:rsidRPr="004A0A56">
        <w:rPr>
          <w:rFonts w:asciiTheme="majorHAnsi" w:eastAsia="Arial" w:hAnsiTheme="majorHAnsi" w:cs="Arial"/>
        </w:rPr>
        <w:t>contract prices</w:t>
      </w:r>
      <w:r w:rsidR="00371A2D" w:rsidRPr="004A0A56">
        <w:rPr>
          <w:rFonts w:asciiTheme="majorHAnsi" w:eastAsia="Arial" w:hAnsiTheme="majorHAnsi" w:cs="Arial"/>
        </w:rPr>
        <w:t>,</w:t>
      </w:r>
      <w:r w:rsidR="00490E61" w:rsidRPr="004A0A56">
        <w:rPr>
          <w:rFonts w:asciiTheme="majorHAnsi" w:eastAsia="Arial" w:hAnsiTheme="majorHAnsi" w:cs="Arial"/>
        </w:rPr>
        <w:t xml:space="preserve"> or an index </w:t>
      </w:r>
      <w:r w:rsidRPr="004A0A56">
        <w:rPr>
          <w:rFonts w:asciiTheme="majorHAnsi" w:eastAsia="Arial" w:hAnsiTheme="majorHAnsi" w:cs="Arial"/>
        </w:rPr>
        <w:t>in $/</w:t>
      </w:r>
      <w:r w:rsidR="00A274F0" w:rsidRPr="004A0A56">
        <w:rPr>
          <w:rFonts w:asciiTheme="majorHAnsi" w:eastAsia="Arial" w:hAnsiTheme="majorHAnsi" w:cs="Arial"/>
        </w:rPr>
        <w:t>MMB</w:t>
      </w:r>
      <w:r w:rsidRPr="004A0A56">
        <w:rPr>
          <w:rFonts w:asciiTheme="majorHAnsi" w:eastAsia="Arial" w:hAnsiTheme="majorHAnsi" w:cs="Arial"/>
        </w:rPr>
        <w:t>tu time</w:t>
      </w:r>
      <w:r w:rsidR="00A274F0" w:rsidRPr="004A0A56">
        <w:rPr>
          <w:rFonts w:asciiTheme="majorHAnsi" w:eastAsia="Arial" w:hAnsiTheme="majorHAnsi" w:cs="Arial"/>
        </w:rPr>
        <w:t>s</w:t>
      </w:r>
      <w:r w:rsidRPr="004A0A56">
        <w:rPr>
          <w:rFonts w:asciiTheme="majorHAnsi" w:eastAsia="Arial" w:hAnsiTheme="majorHAnsi" w:cs="Arial"/>
        </w:rPr>
        <w:t xml:space="preserve"> a </w:t>
      </w:r>
      <w:r w:rsidR="007E068A" w:rsidRPr="004A0A56">
        <w:rPr>
          <w:rFonts w:asciiTheme="majorHAnsi" w:eastAsia="Arial" w:hAnsiTheme="majorHAnsi" w:cs="Arial"/>
        </w:rPr>
        <w:t xml:space="preserve">net </w:t>
      </w:r>
      <w:r w:rsidRPr="004A0A56">
        <w:rPr>
          <w:rFonts w:asciiTheme="majorHAnsi" w:eastAsia="Arial" w:hAnsiTheme="majorHAnsi" w:cs="Arial"/>
        </w:rPr>
        <w:t>heat rate</w:t>
      </w:r>
      <w:r w:rsidR="007E068A" w:rsidRPr="004A0A56">
        <w:rPr>
          <w:rFonts w:asciiTheme="majorHAnsi" w:eastAsia="Arial" w:hAnsiTheme="majorHAnsi" w:cs="Arial"/>
        </w:rPr>
        <w:t xml:space="preserve"> </w:t>
      </w:r>
      <w:r w:rsidR="006C4594" w:rsidRPr="004A0A56">
        <w:rPr>
          <w:rFonts w:asciiTheme="majorHAnsi" w:eastAsia="Arial" w:hAnsiTheme="majorHAnsi" w:cs="Arial"/>
        </w:rPr>
        <w:t xml:space="preserve">and (ii) </w:t>
      </w:r>
      <w:r w:rsidRPr="004A0A56">
        <w:rPr>
          <w:rFonts w:asciiTheme="majorHAnsi" w:eastAsia="Arial" w:hAnsiTheme="majorHAnsi" w:cs="Arial"/>
        </w:rPr>
        <w:t>a variable cost adder</w:t>
      </w:r>
      <w:r w:rsidR="00594A6B" w:rsidRPr="004A0A56">
        <w:rPr>
          <w:rFonts w:asciiTheme="majorHAnsi" w:eastAsia="Arial" w:hAnsiTheme="majorHAnsi" w:cs="Arial"/>
        </w:rPr>
        <w:t>, if applicable</w:t>
      </w:r>
      <w:r w:rsidRPr="004A0A56">
        <w:rPr>
          <w:rFonts w:asciiTheme="majorHAnsi" w:eastAsia="Arial" w:hAnsiTheme="majorHAnsi" w:cs="Arial"/>
        </w:rPr>
        <w:t>.</w:t>
      </w:r>
      <w:r w:rsidR="00371A2D" w:rsidRPr="004A0A56">
        <w:rPr>
          <w:rFonts w:asciiTheme="majorHAnsi" w:eastAsia="Arial" w:hAnsiTheme="majorHAnsi" w:cs="Arial"/>
        </w:rPr>
        <w:t xml:space="preserve">  </w:t>
      </w:r>
    </w:p>
    <w:p w14:paraId="588A6C98" w14:textId="77777777" w:rsidR="00317D7C" w:rsidRPr="004A0A56" w:rsidRDefault="00317D7C" w:rsidP="00855334">
      <w:pPr>
        <w:spacing w:before="11"/>
        <w:jc w:val="both"/>
        <w:rPr>
          <w:rFonts w:asciiTheme="majorHAnsi" w:eastAsia="Arial" w:hAnsiTheme="majorHAnsi" w:cs="Arial"/>
        </w:rPr>
      </w:pPr>
    </w:p>
    <w:p w14:paraId="588A6C99" w14:textId="77777777" w:rsidR="00317D7C" w:rsidRPr="004A0A56" w:rsidRDefault="004150D8" w:rsidP="00855334">
      <w:pPr>
        <w:spacing w:before="11"/>
        <w:jc w:val="both"/>
        <w:rPr>
          <w:rFonts w:asciiTheme="majorHAnsi" w:eastAsia="Arial" w:hAnsiTheme="majorHAnsi" w:cs="Arial"/>
        </w:rPr>
      </w:pPr>
      <w:r w:rsidRPr="004A0A56">
        <w:rPr>
          <w:rFonts w:asciiTheme="majorHAnsi" w:eastAsia="Arial" w:hAnsiTheme="majorHAnsi" w:cs="Arial"/>
        </w:rPr>
        <w:lastRenderedPageBreak/>
        <w:t>If Proposer is providing delivered natural gas, KyMEA prefers that the c</w:t>
      </w:r>
      <w:r w:rsidR="00317D7C" w:rsidRPr="004A0A56">
        <w:rPr>
          <w:rFonts w:asciiTheme="majorHAnsi" w:eastAsia="Arial" w:hAnsiTheme="majorHAnsi" w:cs="Arial"/>
        </w:rPr>
        <w:t xml:space="preserve">ommodity cost for natural gas  be tied to commodity prices at a nationally recognized liquid trading hub plus a specified amount for transportation </w:t>
      </w:r>
      <w:r w:rsidR="000C43E9" w:rsidRPr="004A0A56">
        <w:rPr>
          <w:rFonts w:asciiTheme="majorHAnsi" w:eastAsia="Arial" w:hAnsiTheme="majorHAnsi" w:cs="Arial"/>
        </w:rPr>
        <w:t xml:space="preserve">and/or a </w:t>
      </w:r>
      <w:r w:rsidR="00E74B98" w:rsidRPr="004A0A56">
        <w:rPr>
          <w:rFonts w:asciiTheme="majorHAnsi" w:eastAsia="Arial" w:hAnsiTheme="majorHAnsi" w:cs="Arial"/>
        </w:rPr>
        <w:t xml:space="preserve">cost or </w:t>
      </w:r>
      <w:r w:rsidR="000C43E9" w:rsidRPr="004A0A56">
        <w:rPr>
          <w:rFonts w:asciiTheme="majorHAnsi" w:eastAsia="Arial" w:hAnsiTheme="majorHAnsi" w:cs="Arial"/>
        </w:rPr>
        <w:t xml:space="preserve">market basis </w:t>
      </w:r>
      <w:r w:rsidR="00E74B98" w:rsidRPr="004A0A56">
        <w:rPr>
          <w:rFonts w:asciiTheme="majorHAnsi" w:eastAsia="Arial" w:hAnsiTheme="majorHAnsi" w:cs="Arial"/>
        </w:rPr>
        <w:t xml:space="preserve">for the calculation of transportation </w:t>
      </w:r>
      <w:r w:rsidR="00317D7C" w:rsidRPr="004A0A56">
        <w:rPr>
          <w:rFonts w:asciiTheme="majorHAnsi" w:eastAsia="Arial" w:hAnsiTheme="majorHAnsi" w:cs="Arial"/>
        </w:rPr>
        <w:t>to the physical location of the proposed resource</w:t>
      </w:r>
      <w:r w:rsidR="00575365" w:rsidRPr="004A0A56">
        <w:rPr>
          <w:rFonts w:asciiTheme="majorHAnsi" w:eastAsia="Arial" w:hAnsiTheme="majorHAnsi" w:cs="Arial"/>
        </w:rPr>
        <w:t>(</w:t>
      </w:r>
      <w:r w:rsidR="00317D7C" w:rsidRPr="004A0A56">
        <w:rPr>
          <w:rFonts w:asciiTheme="majorHAnsi" w:eastAsia="Arial" w:hAnsiTheme="majorHAnsi" w:cs="Arial"/>
        </w:rPr>
        <w:t>s</w:t>
      </w:r>
      <w:r w:rsidR="00575365" w:rsidRPr="004A0A56">
        <w:rPr>
          <w:rFonts w:asciiTheme="majorHAnsi" w:eastAsia="Arial" w:hAnsiTheme="majorHAnsi" w:cs="Arial"/>
        </w:rPr>
        <w:t>)</w:t>
      </w:r>
      <w:r w:rsidR="005E6C24" w:rsidRPr="004A0A56">
        <w:rPr>
          <w:rFonts w:asciiTheme="majorHAnsi" w:eastAsia="Arial" w:hAnsiTheme="majorHAnsi" w:cs="Arial"/>
        </w:rPr>
        <w:t xml:space="preserve">.  </w:t>
      </w:r>
      <w:r w:rsidR="000C43E9" w:rsidRPr="004A0A56">
        <w:rPr>
          <w:rFonts w:asciiTheme="majorHAnsi" w:eastAsia="Arial" w:hAnsiTheme="majorHAnsi" w:cs="Arial"/>
        </w:rPr>
        <w:t xml:space="preserve"> </w:t>
      </w:r>
      <w:r w:rsidR="00594A6B" w:rsidRPr="004A0A56">
        <w:rPr>
          <w:rFonts w:asciiTheme="majorHAnsi" w:eastAsia="Arial" w:hAnsiTheme="majorHAnsi" w:cs="Arial"/>
        </w:rPr>
        <w:t>N</w:t>
      </w:r>
      <w:r w:rsidR="000C43E9" w:rsidRPr="004A0A56">
        <w:rPr>
          <w:rFonts w:asciiTheme="majorHAnsi" w:eastAsia="Arial" w:hAnsiTheme="majorHAnsi" w:cs="Arial"/>
        </w:rPr>
        <w:t>atural gas transportation</w:t>
      </w:r>
      <w:r w:rsidR="00594A6B" w:rsidRPr="004A0A56">
        <w:rPr>
          <w:rFonts w:asciiTheme="majorHAnsi" w:eastAsia="Arial" w:hAnsiTheme="majorHAnsi" w:cs="Arial"/>
        </w:rPr>
        <w:t xml:space="preserve"> or basis</w:t>
      </w:r>
      <w:r w:rsidR="000C43E9" w:rsidRPr="004A0A56">
        <w:rPr>
          <w:rFonts w:asciiTheme="majorHAnsi" w:eastAsia="Arial" w:hAnsiTheme="majorHAnsi" w:cs="Arial"/>
        </w:rPr>
        <w:t xml:space="preserve"> can be set </w:t>
      </w:r>
      <w:r w:rsidR="00E74B98" w:rsidRPr="004A0A56">
        <w:rPr>
          <w:rFonts w:asciiTheme="majorHAnsi" w:eastAsia="Arial" w:hAnsiTheme="majorHAnsi" w:cs="Arial"/>
        </w:rPr>
        <w:t xml:space="preserve">as a fixed price, a fixed price with escalation, or indexed </w:t>
      </w:r>
      <w:r w:rsidR="000C43E9" w:rsidRPr="004A0A56">
        <w:rPr>
          <w:rFonts w:asciiTheme="majorHAnsi" w:eastAsia="Arial" w:hAnsiTheme="majorHAnsi" w:cs="Arial"/>
        </w:rPr>
        <w:t>to a value defined by the tariff of the natural gas transportation provider</w:t>
      </w:r>
      <w:r w:rsidR="003A010B" w:rsidRPr="004A0A56">
        <w:rPr>
          <w:rFonts w:asciiTheme="majorHAnsi" w:eastAsia="Arial" w:hAnsiTheme="majorHAnsi" w:cs="Arial"/>
        </w:rPr>
        <w:t xml:space="preserve"> or a secondary market pricing indicator</w:t>
      </w:r>
      <w:r w:rsidR="000C43E9" w:rsidRPr="004A0A56">
        <w:rPr>
          <w:rFonts w:asciiTheme="majorHAnsi" w:eastAsia="Arial" w:hAnsiTheme="majorHAnsi" w:cs="Arial"/>
        </w:rPr>
        <w:t xml:space="preserve">. </w:t>
      </w:r>
      <w:r w:rsidR="007304F9" w:rsidRPr="004A0A56">
        <w:rPr>
          <w:rFonts w:asciiTheme="majorHAnsi" w:eastAsia="Arial" w:hAnsiTheme="majorHAnsi" w:cs="Arial"/>
        </w:rPr>
        <w:t xml:space="preserve">Unless otherwise stated by Proposer, KyMEA assumes the right to provide its own delivered fuel to the </w:t>
      </w:r>
      <w:r w:rsidR="00673C92" w:rsidRPr="004A0A56">
        <w:rPr>
          <w:rFonts w:asciiTheme="majorHAnsi" w:eastAsia="Arial" w:hAnsiTheme="majorHAnsi" w:cs="Arial"/>
        </w:rPr>
        <w:t xml:space="preserve">proposed </w:t>
      </w:r>
      <w:r w:rsidR="007304F9" w:rsidRPr="004A0A56">
        <w:rPr>
          <w:rFonts w:asciiTheme="majorHAnsi" w:eastAsia="Arial" w:hAnsiTheme="majorHAnsi" w:cs="Arial"/>
        </w:rPr>
        <w:t xml:space="preserve">resource(s). </w:t>
      </w:r>
      <w:r w:rsidR="005E6C24" w:rsidRPr="004A0A56">
        <w:rPr>
          <w:rFonts w:asciiTheme="majorHAnsi" w:eastAsia="Arial" w:hAnsiTheme="majorHAnsi" w:cs="Arial"/>
        </w:rPr>
        <w:t>Proposer shall provide additional information related to the natural gas commodity procurement and transportation strategy upon request of KyMEA</w:t>
      </w:r>
      <w:r w:rsidR="00A274F0" w:rsidRPr="004A0A56">
        <w:rPr>
          <w:rFonts w:asciiTheme="majorHAnsi" w:eastAsia="Arial" w:hAnsiTheme="majorHAnsi" w:cs="Arial"/>
        </w:rPr>
        <w:t>.</w:t>
      </w:r>
    </w:p>
    <w:p w14:paraId="588A6C9A" w14:textId="77777777" w:rsidR="00C10D08" w:rsidRPr="004A0A56" w:rsidRDefault="00C10D08" w:rsidP="00855334">
      <w:pPr>
        <w:spacing w:before="11"/>
        <w:jc w:val="both"/>
        <w:rPr>
          <w:rFonts w:asciiTheme="majorHAnsi" w:eastAsia="Arial" w:hAnsiTheme="majorHAnsi" w:cs="Arial"/>
        </w:rPr>
      </w:pPr>
    </w:p>
    <w:p w14:paraId="588A6C9B" w14:textId="77777777" w:rsidR="00C10D08" w:rsidRPr="004A0A56" w:rsidRDefault="00C10D08" w:rsidP="00855334">
      <w:pPr>
        <w:spacing w:before="11"/>
        <w:jc w:val="both"/>
        <w:rPr>
          <w:rFonts w:asciiTheme="majorHAnsi" w:eastAsia="Arial" w:hAnsiTheme="majorHAnsi" w:cs="Arial"/>
        </w:rPr>
      </w:pPr>
      <w:r w:rsidRPr="004A0A56">
        <w:rPr>
          <w:rFonts w:asciiTheme="majorHAnsi" w:eastAsia="Arial" w:hAnsiTheme="majorHAnsi" w:cs="Arial"/>
        </w:rPr>
        <w:t xml:space="preserve">Heat rate for energy billing purposes may be specified as a fixed </w:t>
      </w:r>
      <w:r w:rsidR="007E068A" w:rsidRPr="004A0A56">
        <w:rPr>
          <w:rFonts w:asciiTheme="majorHAnsi" w:eastAsia="Arial" w:hAnsiTheme="majorHAnsi" w:cs="Arial"/>
        </w:rPr>
        <w:t xml:space="preserve">or contract net </w:t>
      </w:r>
      <w:r w:rsidRPr="004A0A56">
        <w:rPr>
          <w:rFonts w:asciiTheme="majorHAnsi" w:eastAsia="Arial" w:hAnsiTheme="majorHAnsi" w:cs="Arial"/>
        </w:rPr>
        <w:t xml:space="preserve">heat rate or as an actual </w:t>
      </w:r>
      <w:r w:rsidR="007E068A" w:rsidRPr="004A0A56">
        <w:rPr>
          <w:rFonts w:asciiTheme="majorHAnsi" w:eastAsia="Arial" w:hAnsiTheme="majorHAnsi" w:cs="Arial"/>
        </w:rPr>
        <w:t xml:space="preserve">net </w:t>
      </w:r>
      <w:r w:rsidRPr="004A0A56">
        <w:rPr>
          <w:rFonts w:asciiTheme="majorHAnsi" w:eastAsia="Arial" w:hAnsiTheme="majorHAnsi" w:cs="Arial"/>
        </w:rPr>
        <w:t>heat rate</w:t>
      </w:r>
      <w:r w:rsidR="00EB2CD7" w:rsidRPr="004A0A56">
        <w:rPr>
          <w:rFonts w:asciiTheme="majorHAnsi" w:eastAsia="Arial" w:hAnsiTheme="majorHAnsi" w:cs="Arial"/>
        </w:rPr>
        <w:t xml:space="preserve">, calculated on a </w:t>
      </w:r>
      <w:r w:rsidR="009A22BD" w:rsidRPr="004A0A56">
        <w:rPr>
          <w:rFonts w:asciiTheme="majorHAnsi" w:eastAsia="Arial" w:hAnsiTheme="majorHAnsi" w:cs="Arial"/>
        </w:rPr>
        <w:t xml:space="preserve">Higher Heating Value </w:t>
      </w:r>
      <w:r w:rsidR="00EB2CD7" w:rsidRPr="004A0A56">
        <w:rPr>
          <w:rFonts w:asciiTheme="majorHAnsi" w:eastAsia="Arial" w:hAnsiTheme="majorHAnsi" w:cs="Arial"/>
        </w:rPr>
        <w:t>basis</w:t>
      </w:r>
      <w:r w:rsidR="007D5D23" w:rsidRPr="004A0A56">
        <w:rPr>
          <w:rFonts w:asciiTheme="majorHAnsi" w:eastAsia="Arial" w:hAnsiTheme="majorHAnsi" w:cs="Arial"/>
        </w:rPr>
        <w:t>.  If an actual net heat rate is proposed, KyMEA prefers</w:t>
      </w:r>
      <w:r w:rsidRPr="004A0A56">
        <w:rPr>
          <w:rFonts w:asciiTheme="majorHAnsi" w:eastAsia="Arial" w:hAnsiTheme="majorHAnsi" w:cs="Arial"/>
        </w:rPr>
        <w:t xml:space="preserve"> a not</w:t>
      </w:r>
      <w:r w:rsidR="009A22BD" w:rsidRPr="004A0A56">
        <w:rPr>
          <w:rFonts w:asciiTheme="majorHAnsi" w:eastAsia="Arial" w:hAnsiTheme="majorHAnsi" w:cs="Arial"/>
        </w:rPr>
        <w:t>-</w:t>
      </w:r>
      <w:r w:rsidRPr="004A0A56">
        <w:rPr>
          <w:rFonts w:asciiTheme="majorHAnsi" w:eastAsia="Arial" w:hAnsiTheme="majorHAnsi" w:cs="Arial"/>
        </w:rPr>
        <w:t>to</w:t>
      </w:r>
      <w:r w:rsidR="009A22BD" w:rsidRPr="004A0A56">
        <w:rPr>
          <w:rFonts w:asciiTheme="majorHAnsi" w:eastAsia="Arial" w:hAnsiTheme="majorHAnsi" w:cs="Arial"/>
        </w:rPr>
        <w:t>-</w:t>
      </w:r>
      <w:r w:rsidRPr="004A0A56">
        <w:rPr>
          <w:rFonts w:asciiTheme="majorHAnsi" w:eastAsia="Arial" w:hAnsiTheme="majorHAnsi" w:cs="Arial"/>
        </w:rPr>
        <w:t xml:space="preserve">exceed limit be specified in the </w:t>
      </w:r>
      <w:r w:rsidR="00673C92" w:rsidRPr="004A0A56">
        <w:rPr>
          <w:rFonts w:asciiTheme="majorHAnsi" w:eastAsia="Arial" w:hAnsiTheme="majorHAnsi" w:cs="Arial"/>
        </w:rPr>
        <w:t>Proposal</w:t>
      </w:r>
      <w:r w:rsidRPr="004A0A56">
        <w:rPr>
          <w:rFonts w:asciiTheme="majorHAnsi" w:eastAsia="Arial" w:hAnsiTheme="majorHAnsi" w:cs="Arial"/>
        </w:rPr>
        <w:t>.</w:t>
      </w:r>
    </w:p>
    <w:p w14:paraId="588A6C9C" w14:textId="77777777" w:rsidR="00C10D08" w:rsidRPr="004A0A56" w:rsidRDefault="00C10D08" w:rsidP="00855334">
      <w:pPr>
        <w:spacing w:before="11"/>
        <w:jc w:val="both"/>
        <w:rPr>
          <w:rFonts w:asciiTheme="majorHAnsi" w:eastAsia="Arial" w:hAnsiTheme="majorHAnsi" w:cs="Arial"/>
        </w:rPr>
      </w:pPr>
    </w:p>
    <w:p w14:paraId="588A6C9D" w14:textId="77777777" w:rsidR="00C10D08" w:rsidRPr="004A0A56" w:rsidRDefault="00C10D08" w:rsidP="00855334">
      <w:pPr>
        <w:spacing w:before="11"/>
        <w:jc w:val="both"/>
        <w:rPr>
          <w:rFonts w:asciiTheme="majorHAnsi" w:eastAsia="Arial" w:hAnsiTheme="majorHAnsi" w:cs="Arial"/>
        </w:rPr>
      </w:pPr>
      <w:r w:rsidRPr="004A0A56">
        <w:rPr>
          <w:rFonts w:asciiTheme="majorHAnsi" w:eastAsia="Arial" w:hAnsiTheme="majorHAnsi" w:cs="Arial"/>
        </w:rPr>
        <w:t>Variable cost adders</w:t>
      </w:r>
      <w:r w:rsidR="00673C92" w:rsidRPr="004A0A56">
        <w:rPr>
          <w:rFonts w:asciiTheme="majorHAnsi" w:eastAsia="Arial" w:hAnsiTheme="majorHAnsi" w:cs="Arial"/>
        </w:rPr>
        <w:t>, in $/MWh,</w:t>
      </w:r>
      <w:r w:rsidRPr="004A0A56">
        <w:rPr>
          <w:rFonts w:asciiTheme="majorHAnsi" w:eastAsia="Arial" w:hAnsiTheme="majorHAnsi" w:cs="Arial"/>
        </w:rPr>
        <w:t xml:space="preserve"> may be specified as fixed</w:t>
      </w:r>
      <w:r w:rsidR="000C43E9" w:rsidRPr="004A0A56">
        <w:rPr>
          <w:rFonts w:asciiTheme="majorHAnsi" w:eastAsia="Arial" w:hAnsiTheme="majorHAnsi" w:cs="Arial"/>
        </w:rPr>
        <w:t xml:space="preserve"> for the term of the </w:t>
      </w:r>
      <w:r w:rsidR="00673C92" w:rsidRPr="004A0A56">
        <w:rPr>
          <w:rFonts w:asciiTheme="majorHAnsi" w:eastAsia="Arial" w:hAnsiTheme="majorHAnsi" w:cs="Arial"/>
        </w:rPr>
        <w:t>Proposal</w:t>
      </w:r>
      <w:r w:rsidR="003A13F1" w:rsidRPr="004A0A56">
        <w:rPr>
          <w:rFonts w:asciiTheme="majorHAnsi" w:eastAsia="Arial" w:hAnsiTheme="majorHAnsi" w:cs="Arial"/>
        </w:rPr>
        <w:t xml:space="preserve">, escalated based on a fixed </w:t>
      </w:r>
      <w:r w:rsidR="00A274F0" w:rsidRPr="004A0A56">
        <w:rPr>
          <w:rFonts w:asciiTheme="majorHAnsi" w:eastAsia="Arial" w:hAnsiTheme="majorHAnsi" w:cs="Arial"/>
        </w:rPr>
        <w:t xml:space="preserve">escalation rate </w:t>
      </w:r>
      <w:r w:rsidR="00A274F0" w:rsidRPr="004A0A56">
        <w:rPr>
          <w:rFonts w:asciiTheme="majorHAnsi" w:hAnsiTheme="majorHAnsi"/>
        </w:rPr>
        <w:t xml:space="preserve">applied to a fixed price for </w:t>
      </w:r>
      <w:r w:rsidR="003F261D" w:rsidRPr="004A0A56">
        <w:rPr>
          <w:rFonts w:asciiTheme="majorHAnsi" w:hAnsiTheme="majorHAnsi"/>
        </w:rPr>
        <w:t xml:space="preserve">the year beginning May 1, </w:t>
      </w:r>
      <w:r w:rsidR="00A274F0" w:rsidRPr="004A0A56">
        <w:rPr>
          <w:rFonts w:asciiTheme="majorHAnsi" w:hAnsiTheme="majorHAnsi"/>
        </w:rPr>
        <w:t>2019</w:t>
      </w:r>
      <w:r w:rsidR="00A274F0" w:rsidRPr="004A0A56">
        <w:rPr>
          <w:rFonts w:asciiTheme="majorHAnsi" w:eastAsia="Arial" w:hAnsiTheme="majorHAnsi" w:cs="Arial"/>
        </w:rPr>
        <w:t>,</w:t>
      </w:r>
      <w:r w:rsidR="003A13F1" w:rsidRPr="004A0A56">
        <w:rPr>
          <w:rFonts w:asciiTheme="majorHAnsi" w:eastAsia="Arial" w:hAnsiTheme="majorHAnsi" w:cs="Arial"/>
        </w:rPr>
        <w:t xml:space="preserve"> or </w:t>
      </w:r>
      <w:r w:rsidR="00CA0712" w:rsidRPr="004A0A56">
        <w:rPr>
          <w:rFonts w:asciiTheme="majorHAnsi" w:eastAsia="Arial" w:hAnsiTheme="majorHAnsi" w:cs="Arial"/>
        </w:rPr>
        <w:t xml:space="preserve">escalated </w:t>
      </w:r>
      <w:r w:rsidR="00A274F0" w:rsidRPr="004A0A56">
        <w:rPr>
          <w:rFonts w:asciiTheme="majorHAnsi" w:eastAsia="Arial" w:hAnsiTheme="majorHAnsi" w:cs="Arial"/>
        </w:rPr>
        <w:t xml:space="preserve">as </w:t>
      </w:r>
      <w:r w:rsidR="00CA0712" w:rsidRPr="004A0A56">
        <w:rPr>
          <w:rFonts w:asciiTheme="majorHAnsi" w:eastAsia="Arial" w:hAnsiTheme="majorHAnsi" w:cs="Arial"/>
        </w:rPr>
        <w:t xml:space="preserve">based on a </w:t>
      </w:r>
      <w:r w:rsidR="003A13F1" w:rsidRPr="004A0A56">
        <w:rPr>
          <w:rFonts w:asciiTheme="majorHAnsi" w:eastAsia="Arial" w:hAnsiTheme="majorHAnsi" w:cs="Arial"/>
        </w:rPr>
        <w:t xml:space="preserve">proposed </w:t>
      </w:r>
      <w:r w:rsidR="00CA0712" w:rsidRPr="004A0A56">
        <w:rPr>
          <w:rFonts w:asciiTheme="majorHAnsi" w:eastAsia="Arial" w:hAnsiTheme="majorHAnsi" w:cs="Arial"/>
        </w:rPr>
        <w:t xml:space="preserve">escalation </w:t>
      </w:r>
      <w:r w:rsidR="003A13F1" w:rsidRPr="004A0A56">
        <w:rPr>
          <w:rFonts w:asciiTheme="majorHAnsi" w:eastAsia="Arial" w:hAnsiTheme="majorHAnsi" w:cs="Arial"/>
        </w:rPr>
        <w:t xml:space="preserve">index </w:t>
      </w:r>
      <w:r w:rsidR="00CA0712" w:rsidRPr="004A0A56">
        <w:rPr>
          <w:rFonts w:asciiTheme="majorHAnsi" w:hAnsiTheme="majorHAnsi"/>
        </w:rPr>
        <w:t xml:space="preserve">applied to a fixed price for </w:t>
      </w:r>
      <w:r w:rsidR="003F261D" w:rsidRPr="004A0A56">
        <w:rPr>
          <w:rFonts w:asciiTheme="majorHAnsi" w:hAnsiTheme="majorHAnsi"/>
        </w:rPr>
        <w:t xml:space="preserve">the year beginning May 1, </w:t>
      </w:r>
      <w:r w:rsidR="00CA0712" w:rsidRPr="004A0A56">
        <w:rPr>
          <w:rFonts w:asciiTheme="majorHAnsi" w:hAnsiTheme="majorHAnsi"/>
        </w:rPr>
        <w:t>2019</w:t>
      </w:r>
      <w:r w:rsidR="003A13F1" w:rsidRPr="004A0A56">
        <w:rPr>
          <w:rFonts w:asciiTheme="majorHAnsi" w:eastAsia="Arial" w:hAnsiTheme="majorHAnsi" w:cs="Arial"/>
        </w:rPr>
        <w:t xml:space="preserve">, or cost based.  </w:t>
      </w:r>
      <w:r w:rsidR="004E6CD8" w:rsidRPr="004A0A56">
        <w:rPr>
          <w:rFonts w:asciiTheme="majorHAnsi" w:eastAsia="Arial" w:hAnsiTheme="majorHAnsi" w:cs="Arial"/>
        </w:rPr>
        <w:t>If cost based prices are proposed, KyMEA prefers that n</w:t>
      </w:r>
      <w:r w:rsidR="003A13F1" w:rsidRPr="004A0A56">
        <w:rPr>
          <w:rFonts w:asciiTheme="majorHAnsi" w:eastAsia="Arial" w:hAnsiTheme="majorHAnsi" w:cs="Arial"/>
        </w:rPr>
        <w:t>ot</w:t>
      </w:r>
      <w:r w:rsidR="00C77165" w:rsidRPr="004A0A56">
        <w:rPr>
          <w:rFonts w:asciiTheme="majorHAnsi" w:eastAsia="Arial" w:hAnsiTheme="majorHAnsi" w:cs="Arial"/>
        </w:rPr>
        <w:t>-</w:t>
      </w:r>
      <w:r w:rsidR="003A13F1" w:rsidRPr="004A0A56">
        <w:rPr>
          <w:rFonts w:asciiTheme="majorHAnsi" w:eastAsia="Arial" w:hAnsiTheme="majorHAnsi" w:cs="Arial"/>
        </w:rPr>
        <w:t>to</w:t>
      </w:r>
      <w:r w:rsidR="00C77165" w:rsidRPr="004A0A56">
        <w:rPr>
          <w:rFonts w:asciiTheme="majorHAnsi" w:eastAsia="Arial" w:hAnsiTheme="majorHAnsi" w:cs="Arial"/>
        </w:rPr>
        <w:t>-</w:t>
      </w:r>
      <w:r w:rsidR="003A13F1" w:rsidRPr="004A0A56">
        <w:rPr>
          <w:rFonts w:asciiTheme="majorHAnsi" w:eastAsia="Arial" w:hAnsiTheme="majorHAnsi" w:cs="Arial"/>
        </w:rPr>
        <w:t xml:space="preserve">exceed prices </w:t>
      </w:r>
      <w:r w:rsidR="004E6CD8" w:rsidRPr="004A0A56">
        <w:rPr>
          <w:rFonts w:asciiTheme="majorHAnsi" w:eastAsia="Arial" w:hAnsiTheme="majorHAnsi" w:cs="Arial"/>
        </w:rPr>
        <w:t>also</w:t>
      </w:r>
      <w:r w:rsidR="003A13F1" w:rsidRPr="004A0A56">
        <w:rPr>
          <w:rFonts w:asciiTheme="majorHAnsi" w:eastAsia="Arial" w:hAnsiTheme="majorHAnsi" w:cs="Arial"/>
        </w:rPr>
        <w:t xml:space="preserve"> be specified </w:t>
      </w:r>
      <w:r w:rsidR="00DC55DB" w:rsidRPr="004A0A56">
        <w:rPr>
          <w:rFonts w:asciiTheme="majorHAnsi" w:eastAsia="Arial" w:hAnsiTheme="majorHAnsi" w:cs="Arial"/>
        </w:rPr>
        <w:t xml:space="preserve">in </w:t>
      </w:r>
      <w:r w:rsidR="003A13F1" w:rsidRPr="004A0A56">
        <w:rPr>
          <w:rFonts w:asciiTheme="majorHAnsi" w:eastAsia="Arial" w:hAnsiTheme="majorHAnsi" w:cs="Arial"/>
        </w:rPr>
        <w:t xml:space="preserve">the </w:t>
      </w:r>
      <w:r w:rsidR="00673C92" w:rsidRPr="004A0A56">
        <w:rPr>
          <w:rFonts w:asciiTheme="majorHAnsi" w:eastAsia="Arial" w:hAnsiTheme="majorHAnsi" w:cs="Arial"/>
        </w:rPr>
        <w:t>Proposal</w:t>
      </w:r>
      <w:r w:rsidR="00CA0712" w:rsidRPr="004A0A56">
        <w:rPr>
          <w:rFonts w:asciiTheme="majorHAnsi" w:eastAsia="Arial" w:hAnsiTheme="majorHAnsi" w:cs="Arial"/>
        </w:rPr>
        <w:t>.</w:t>
      </w:r>
    </w:p>
    <w:p w14:paraId="588A6C9E" w14:textId="77777777" w:rsidR="00B66C58" w:rsidRPr="004A0A56" w:rsidRDefault="00B66C58" w:rsidP="00855334">
      <w:pPr>
        <w:spacing w:before="11"/>
        <w:jc w:val="both"/>
        <w:rPr>
          <w:rFonts w:asciiTheme="majorHAnsi" w:eastAsia="Arial" w:hAnsiTheme="majorHAnsi" w:cs="Arial"/>
        </w:rPr>
      </w:pPr>
    </w:p>
    <w:p w14:paraId="588A6C9F" w14:textId="77777777" w:rsidR="00B66C58" w:rsidRPr="004A0A56" w:rsidRDefault="00B66C58" w:rsidP="00855334">
      <w:pPr>
        <w:spacing w:before="11"/>
        <w:jc w:val="both"/>
        <w:rPr>
          <w:rFonts w:asciiTheme="majorHAnsi" w:eastAsia="Arial" w:hAnsiTheme="majorHAnsi" w:cs="Arial"/>
        </w:rPr>
      </w:pPr>
      <w:r w:rsidRPr="004A0A56">
        <w:rPr>
          <w:rFonts w:asciiTheme="majorHAnsi" w:eastAsia="Arial" w:hAnsiTheme="majorHAnsi" w:cs="Arial"/>
        </w:rPr>
        <w:t xml:space="preserve">If variable cost adders include emission-related pricing and/or costs, </w:t>
      </w:r>
      <w:r w:rsidR="008407BD" w:rsidRPr="004A0A56">
        <w:rPr>
          <w:rFonts w:asciiTheme="majorHAnsi" w:eastAsia="Arial" w:hAnsiTheme="majorHAnsi" w:cs="Arial"/>
        </w:rPr>
        <w:t>P</w:t>
      </w:r>
      <w:r w:rsidRPr="004A0A56">
        <w:rPr>
          <w:rFonts w:asciiTheme="majorHAnsi" w:eastAsia="Arial" w:hAnsiTheme="majorHAnsi" w:cs="Arial"/>
        </w:rPr>
        <w:t>roposer</w:t>
      </w:r>
      <w:r w:rsidR="008407BD" w:rsidRPr="004A0A56">
        <w:rPr>
          <w:rFonts w:asciiTheme="majorHAnsi" w:eastAsia="Arial" w:hAnsiTheme="majorHAnsi" w:cs="Arial"/>
        </w:rPr>
        <w:t>s</w:t>
      </w:r>
      <w:r w:rsidRPr="004A0A56">
        <w:rPr>
          <w:rFonts w:asciiTheme="majorHAnsi" w:eastAsia="Arial" w:hAnsiTheme="majorHAnsi" w:cs="Arial"/>
        </w:rPr>
        <w:t xml:space="preserve"> </w:t>
      </w:r>
      <w:r w:rsidR="004A0A5A" w:rsidRPr="004A0A56">
        <w:rPr>
          <w:rFonts w:asciiTheme="majorHAnsi" w:eastAsia="Arial" w:hAnsiTheme="majorHAnsi" w:cs="Arial"/>
        </w:rPr>
        <w:t>shall</w:t>
      </w:r>
      <w:r w:rsidRPr="004A0A56">
        <w:rPr>
          <w:rFonts w:asciiTheme="majorHAnsi" w:eastAsia="Arial" w:hAnsiTheme="majorHAnsi" w:cs="Arial"/>
        </w:rPr>
        <w:t xml:space="preserve"> include information to indicate the price or cost of each effluent included </w:t>
      </w:r>
      <w:r w:rsidR="008407BD" w:rsidRPr="004A0A56">
        <w:rPr>
          <w:rFonts w:asciiTheme="majorHAnsi" w:eastAsia="Arial" w:hAnsiTheme="majorHAnsi" w:cs="Arial"/>
        </w:rPr>
        <w:t>in the variable cost adder</w:t>
      </w:r>
      <w:r w:rsidR="004A0A5A" w:rsidRPr="004A0A56">
        <w:rPr>
          <w:rFonts w:asciiTheme="majorHAnsi" w:eastAsia="Arial" w:hAnsiTheme="majorHAnsi" w:cs="Arial"/>
        </w:rPr>
        <w:t xml:space="preserve">, and Proposers shall furnish information on </w:t>
      </w:r>
      <w:r w:rsidR="008407BD" w:rsidRPr="004A0A56">
        <w:rPr>
          <w:rFonts w:asciiTheme="majorHAnsi" w:eastAsia="Arial" w:hAnsiTheme="majorHAnsi" w:cs="Arial"/>
        </w:rPr>
        <w:t xml:space="preserve">emission rate by effluent for each </w:t>
      </w:r>
      <w:r w:rsidR="004A0A5A" w:rsidRPr="004A0A56">
        <w:rPr>
          <w:rFonts w:asciiTheme="majorHAnsi" w:eastAsia="Arial" w:hAnsiTheme="majorHAnsi" w:cs="Arial"/>
        </w:rPr>
        <w:t xml:space="preserve">physical </w:t>
      </w:r>
      <w:r w:rsidR="008407BD" w:rsidRPr="004A0A56">
        <w:rPr>
          <w:rFonts w:asciiTheme="majorHAnsi" w:eastAsia="Arial" w:hAnsiTheme="majorHAnsi" w:cs="Arial"/>
        </w:rPr>
        <w:t>resource being proposed.</w:t>
      </w:r>
      <w:r w:rsidR="008928A1" w:rsidRPr="004A0A56">
        <w:rPr>
          <w:rFonts w:asciiTheme="majorHAnsi" w:eastAsia="Arial" w:hAnsiTheme="majorHAnsi" w:cs="Arial"/>
        </w:rPr>
        <w:t xml:space="preserve">  Proposer shall specify the pricing method for any emission allowances that may be included in </w:t>
      </w:r>
      <w:r w:rsidR="004E6CD8" w:rsidRPr="004A0A56">
        <w:rPr>
          <w:rFonts w:asciiTheme="majorHAnsi" w:eastAsia="Arial" w:hAnsiTheme="majorHAnsi" w:cs="Arial"/>
        </w:rPr>
        <w:t>t</w:t>
      </w:r>
      <w:r w:rsidR="008928A1" w:rsidRPr="004A0A56">
        <w:rPr>
          <w:rFonts w:asciiTheme="majorHAnsi" w:eastAsia="Arial" w:hAnsiTheme="majorHAnsi" w:cs="Arial"/>
        </w:rPr>
        <w:t>he variable cost adder.  Unless otherwise specified by Proposer, KyMEA reserves the right, but not the requirement</w:t>
      </w:r>
      <w:r w:rsidR="00DB3F98" w:rsidRPr="004A0A56">
        <w:rPr>
          <w:rFonts w:asciiTheme="majorHAnsi" w:eastAsia="Arial" w:hAnsiTheme="majorHAnsi" w:cs="Arial"/>
        </w:rPr>
        <w:t>,</w:t>
      </w:r>
      <w:r w:rsidR="008928A1" w:rsidRPr="004A0A56">
        <w:rPr>
          <w:rFonts w:asciiTheme="majorHAnsi" w:eastAsia="Arial" w:hAnsiTheme="majorHAnsi" w:cs="Arial"/>
        </w:rPr>
        <w:t xml:space="preserve"> to provide emissions allowances for energy it schedules and receives.</w:t>
      </w:r>
    </w:p>
    <w:p w14:paraId="588A6CA0" w14:textId="77777777" w:rsidR="008928A1" w:rsidRPr="004A0A56" w:rsidRDefault="008928A1" w:rsidP="00855334">
      <w:pPr>
        <w:spacing w:before="11"/>
        <w:jc w:val="both"/>
        <w:rPr>
          <w:rFonts w:asciiTheme="majorHAnsi" w:eastAsia="Arial" w:hAnsiTheme="majorHAnsi" w:cs="Arial"/>
        </w:rPr>
      </w:pPr>
    </w:p>
    <w:p w14:paraId="588A6CA1" w14:textId="77777777" w:rsidR="008928A1" w:rsidRPr="004A0A56" w:rsidRDefault="008928A1" w:rsidP="00855334">
      <w:pPr>
        <w:spacing w:before="11"/>
        <w:jc w:val="both"/>
        <w:rPr>
          <w:rFonts w:asciiTheme="majorHAnsi" w:eastAsia="Arial" w:hAnsiTheme="majorHAnsi" w:cs="Arial"/>
        </w:rPr>
      </w:pPr>
      <w:r w:rsidRPr="004A0A56">
        <w:rPr>
          <w:rFonts w:asciiTheme="majorHAnsi" w:eastAsia="Arial" w:hAnsiTheme="majorHAnsi" w:cs="Arial"/>
        </w:rPr>
        <w:t>Unless included in the variable cost adder, startup costs, if applicable, should be delineated as a separate cost.</w:t>
      </w:r>
    </w:p>
    <w:p w14:paraId="588A6CA2" w14:textId="77777777" w:rsidR="006E418F" w:rsidRPr="004A0A56" w:rsidRDefault="006E418F" w:rsidP="00855334">
      <w:pPr>
        <w:spacing w:before="11"/>
        <w:jc w:val="both"/>
        <w:rPr>
          <w:rFonts w:asciiTheme="majorHAnsi" w:eastAsia="Arial" w:hAnsiTheme="majorHAnsi" w:cs="Arial"/>
        </w:rPr>
      </w:pPr>
    </w:p>
    <w:p w14:paraId="588A6CA3" w14:textId="77777777" w:rsidR="006E418F" w:rsidRPr="004A0A56" w:rsidRDefault="008B5963" w:rsidP="00855334">
      <w:pPr>
        <w:spacing w:before="11"/>
        <w:jc w:val="both"/>
        <w:rPr>
          <w:rFonts w:asciiTheme="majorHAnsi" w:eastAsia="Arial" w:hAnsiTheme="majorHAnsi" w:cs="Arial"/>
        </w:rPr>
      </w:pPr>
      <w:r w:rsidRPr="004A0A56">
        <w:rPr>
          <w:rFonts w:asciiTheme="majorHAnsi" w:eastAsia="Arial" w:hAnsiTheme="majorHAnsi" w:cs="Arial"/>
        </w:rPr>
        <w:t>P</w:t>
      </w:r>
      <w:r w:rsidR="007E5A4B" w:rsidRPr="004A0A56">
        <w:rPr>
          <w:rFonts w:asciiTheme="majorHAnsi" w:eastAsia="Arial" w:hAnsiTheme="majorHAnsi" w:cs="Arial"/>
        </w:rPr>
        <w:t xml:space="preserve">roposer </w:t>
      </w:r>
      <w:r w:rsidR="004E6CD8" w:rsidRPr="004A0A56">
        <w:rPr>
          <w:rFonts w:asciiTheme="majorHAnsi" w:eastAsia="Arial" w:hAnsiTheme="majorHAnsi" w:cs="Arial"/>
        </w:rPr>
        <w:t>should</w:t>
      </w:r>
      <w:r w:rsidR="007E5A4B" w:rsidRPr="004A0A56">
        <w:rPr>
          <w:rFonts w:asciiTheme="majorHAnsi" w:eastAsia="Arial" w:hAnsiTheme="majorHAnsi" w:cs="Arial"/>
        </w:rPr>
        <w:t xml:space="preserve"> provide a detailed explanation of the proposed method of energy pricing.</w:t>
      </w:r>
    </w:p>
    <w:p w14:paraId="588A6CA4" w14:textId="77777777" w:rsidR="00F015CA" w:rsidRPr="004A0A56" w:rsidRDefault="00F015CA" w:rsidP="00855334">
      <w:pPr>
        <w:spacing w:before="11"/>
        <w:jc w:val="both"/>
        <w:rPr>
          <w:rFonts w:asciiTheme="majorHAnsi" w:eastAsia="Arial" w:hAnsiTheme="majorHAnsi" w:cs="Arial"/>
          <w:b/>
        </w:rPr>
      </w:pPr>
    </w:p>
    <w:p w14:paraId="588A6CA5" w14:textId="77777777" w:rsidR="00D567CD" w:rsidRPr="004A0A56" w:rsidRDefault="00D567CD" w:rsidP="00E006F6">
      <w:pPr>
        <w:keepNext/>
        <w:spacing w:before="11"/>
        <w:jc w:val="both"/>
        <w:rPr>
          <w:rFonts w:asciiTheme="majorHAnsi" w:eastAsia="Arial" w:hAnsiTheme="majorHAnsi" w:cs="Arial"/>
          <w:b/>
        </w:rPr>
      </w:pPr>
      <w:r w:rsidRPr="004A0A56">
        <w:rPr>
          <w:rFonts w:asciiTheme="majorHAnsi" w:eastAsia="Arial" w:hAnsiTheme="majorHAnsi" w:cs="Arial"/>
          <w:b/>
        </w:rPr>
        <w:t>Delivery</w:t>
      </w:r>
      <w:r w:rsidR="003744E7" w:rsidRPr="004A0A56">
        <w:rPr>
          <w:rFonts w:asciiTheme="majorHAnsi" w:eastAsia="Arial" w:hAnsiTheme="majorHAnsi" w:cs="Arial"/>
          <w:b/>
        </w:rPr>
        <w:t xml:space="preserve"> of Resources</w:t>
      </w:r>
    </w:p>
    <w:p w14:paraId="588A6CA6" w14:textId="77777777" w:rsidR="00D567CD" w:rsidRPr="004A0A56" w:rsidRDefault="00D567CD" w:rsidP="00E006F6">
      <w:pPr>
        <w:keepNext/>
        <w:spacing w:before="11"/>
        <w:jc w:val="both"/>
        <w:rPr>
          <w:rFonts w:asciiTheme="majorHAnsi" w:eastAsia="Arial" w:hAnsiTheme="majorHAnsi" w:cs="Arial"/>
          <w:b/>
        </w:rPr>
      </w:pPr>
    </w:p>
    <w:p w14:paraId="588A6CA7" w14:textId="77777777" w:rsidR="00707890" w:rsidRPr="004A0A56" w:rsidRDefault="00D567CD" w:rsidP="00855334">
      <w:pPr>
        <w:spacing w:before="11"/>
        <w:jc w:val="both"/>
        <w:rPr>
          <w:rFonts w:asciiTheme="majorHAnsi" w:eastAsia="Arial" w:hAnsiTheme="majorHAnsi" w:cs="Arial"/>
        </w:rPr>
      </w:pPr>
      <w:r w:rsidRPr="004A0A56">
        <w:rPr>
          <w:rFonts w:asciiTheme="majorHAnsi" w:eastAsia="Arial" w:hAnsiTheme="majorHAnsi" w:cs="Arial"/>
        </w:rPr>
        <w:t xml:space="preserve">KyMEA is soliciting </w:t>
      </w:r>
      <w:r w:rsidR="00673C92" w:rsidRPr="004A0A56">
        <w:rPr>
          <w:rFonts w:asciiTheme="majorHAnsi" w:eastAsia="Arial" w:hAnsiTheme="majorHAnsi" w:cs="Arial"/>
        </w:rPr>
        <w:t>Proposal</w:t>
      </w:r>
      <w:r w:rsidRPr="004A0A56">
        <w:rPr>
          <w:rFonts w:asciiTheme="majorHAnsi" w:eastAsia="Arial" w:hAnsiTheme="majorHAnsi" w:cs="Arial"/>
        </w:rPr>
        <w:t xml:space="preserve">s </w:t>
      </w:r>
      <w:r w:rsidR="001A728F" w:rsidRPr="004A0A56">
        <w:rPr>
          <w:rFonts w:asciiTheme="majorHAnsi" w:eastAsia="Arial" w:hAnsiTheme="majorHAnsi" w:cs="Arial"/>
        </w:rPr>
        <w:t xml:space="preserve">for physically firm resources </w:t>
      </w:r>
      <w:r w:rsidRPr="004A0A56">
        <w:rPr>
          <w:rFonts w:asciiTheme="majorHAnsi" w:eastAsia="Arial" w:hAnsiTheme="majorHAnsi" w:cs="Arial"/>
        </w:rPr>
        <w:t xml:space="preserve">that can be delivered to the </w:t>
      </w:r>
      <w:r w:rsidR="002E3E04" w:rsidRPr="004A0A56">
        <w:rPr>
          <w:rFonts w:asciiTheme="majorHAnsi" w:eastAsia="Arial" w:hAnsiTheme="majorHAnsi" w:cs="Arial"/>
        </w:rPr>
        <w:t>LGE/KU</w:t>
      </w:r>
      <w:r w:rsidRPr="004A0A56">
        <w:rPr>
          <w:rFonts w:asciiTheme="majorHAnsi" w:eastAsia="Arial" w:hAnsiTheme="majorHAnsi" w:cs="Arial"/>
        </w:rPr>
        <w:t xml:space="preserve"> transmission system </w:t>
      </w:r>
      <w:r w:rsidR="003744E7" w:rsidRPr="004A0A56">
        <w:rPr>
          <w:rFonts w:asciiTheme="majorHAnsi" w:eastAsia="Arial" w:hAnsiTheme="majorHAnsi" w:cs="Arial"/>
        </w:rPr>
        <w:t xml:space="preserve">on a firm, non-interruptible basis </w:t>
      </w:r>
      <w:r w:rsidRPr="004A0A56">
        <w:rPr>
          <w:rFonts w:asciiTheme="majorHAnsi" w:eastAsia="Arial" w:hAnsiTheme="majorHAnsi" w:cs="Arial"/>
        </w:rPr>
        <w:t xml:space="preserve">and </w:t>
      </w:r>
      <w:r w:rsidR="008B63C2" w:rsidRPr="004A0A56">
        <w:rPr>
          <w:rFonts w:asciiTheme="majorHAnsi" w:eastAsia="Arial" w:hAnsiTheme="majorHAnsi" w:cs="Arial"/>
        </w:rPr>
        <w:t xml:space="preserve">are </w:t>
      </w:r>
      <w:r w:rsidR="00707890" w:rsidRPr="004A0A56">
        <w:rPr>
          <w:rFonts w:asciiTheme="majorHAnsi" w:eastAsia="Arial" w:hAnsiTheme="majorHAnsi" w:cs="Arial"/>
        </w:rPr>
        <w:t xml:space="preserve">capable of </w:t>
      </w:r>
      <w:r w:rsidR="008B63C2" w:rsidRPr="004A0A56">
        <w:rPr>
          <w:rFonts w:asciiTheme="majorHAnsi" w:eastAsia="Arial" w:hAnsiTheme="majorHAnsi" w:cs="Arial"/>
        </w:rPr>
        <w:t xml:space="preserve">qualifying as designated </w:t>
      </w:r>
      <w:r w:rsidR="00707890" w:rsidRPr="004A0A56">
        <w:rPr>
          <w:rFonts w:asciiTheme="majorHAnsi" w:eastAsia="Arial" w:hAnsiTheme="majorHAnsi" w:cs="Arial"/>
        </w:rPr>
        <w:t>network resource</w:t>
      </w:r>
      <w:r w:rsidR="008B63C2" w:rsidRPr="004A0A56">
        <w:rPr>
          <w:rFonts w:asciiTheme="majorHAnsi" w:eastAsia="Arial" w:hAnsiTheme="majorHAnsi" w:cs="Arial"/>
        </w:rPr>
        <w:t>s</w:t>
      </w:r>
      <w:r w:rsidR="00707890" w:rsidRPr="004A0A56">
        <w:rPr>
          <w:rFonts w:asciiTheme="majorHAnsi" w:eastAsia="Arial" w:hAnsiTheme="majorHAnsi" w:cs="Arial"/>
        </w:rPr>
        <w:t xml:space="preserve"> </w:t>
      </w:r>
      <w:r w:rsidR="002E3E04" w:rsidRPr="004A0A56">
        <w:rPr>
          <w:rFonts w:asciiTheme="majorHAnsi" w:eastAsia="Arial" w:hAnsiTheme="majorHAnsi" w:cs="Arial"/>
        </w:rPr>
        <w:t>under the LGE/KU OATT</w:t>
      </w:r>
      <w:r w:rsidRPr="004A0A56">
        <w:rPr>
          <w:rFonts w:asciiTheme="majorHAnsi" w:eastAsia="Arial" w:hAnsiTheme="majorHAnsi" w:cs="Arial"/>
        </w:rPr>
        <w:t xml:space="preserve">.  </w:t>
      </w:r>
      <w:r w:rsidR="0068756A" w:rsidRPr="004A0A56">
        <w:rPr>
          <w:rFonts w:asciiTheme="majorHAnsi" w:eastAsia="Arial" w:hAnsiTheme="majorHAnsi" w:cs="Arial"/>
        </w:rPr>
        <w:t xml:space="preserve">It is KyMEA’s preference that </w:t>
      </w:r>
      <w:r w:rsidR="00707890" w:rsidRPr="004A0A56">
        <w:rPr>
          <w:rFonts w:asciiTheme="majorHAnsi" w:eastAsia="Arial" w:hAnsiTheme="majorHAnsi" w:cs="Arial"/>
        </w:rPr>
        <w:t xml:space="preserve">Proposers designate </w:t>
      </w:r>
      <w:r w:rsidR="0068756A" w:rsidRPr="004A0A56">
        <w:rPr>
          <w:rFonts w:asciiTheme="majorHAnsi" w:eastAsia="Arial" w:hAnsiTheme="majorHAnsi" w:cs="Arial"/>
        </w:rPr>
        <w:t xml:space="preserve">points of </w:t>
      </w:r>
      <w:r w:rsidR="00707890" w:rsidRPr="004A0A56">
        <w:rPr>
          <w:rFonts w:asciiTheme="majorHAnsi" w:eastAsia="Arial" w:hAnsiTheme="majorHAnsi" w:cs="Arial"/>
        </w:rPr>
        <w:t>delivery wit</w:t>
      </w:r>
      <w:r w:rsidR="001A728F" w:rsidRPr="004A0A56">
        <w:rPr>
          <w:rFonts w:asciiTheme="majorHAnsi" w:eastAsia="Arial" w:hAnsiTheme="majorHAnsi" w:cs="Arial"/>
        </w:rPr>
        <w:t xml:space="preserve">hin the </w:t>
      </w:r>
      <w:r w:rsidR="002E3E04" w:rsidRPr="004A0A56">
        <w:rPr>
          <w:rFonts w:asciiTheme="majorHAnsi" w:eastAsia="Arial" w:hAnsiTheme="majorHAnsi" w:cs="Arial"/>
        </w:rPr>
        <w:t>LGE/KU</w:t>
      </w:r>
      <w:r w:rsidR="001A728F" w:rsidRPr="004A0A56">
        <w:rPr>
          <w:rFonts w:asciiTheme="majorHAnsi" w:eastAsia="Arial" w:hAnsiTheme="majorHAnsi" w:cs="Arial"/>
        </w:rPr>
        <w:t xml:space="preserve"> system</w:t>
      </w:r>
      <w:r w:rsidR="0068756A" w:rsidRPr="004A0A56">
        <w:rPr>
          <w:rFonts w:asciiTheme="majorHAnsi" w:eastAsia="Arial" w:hAnsiTheme="majorHAnsi" w:cs="Arial"/>
        </w:rPr>
        <w:t xml:space="preserve"> or at</w:t>
      </w:r>
      <w:r w:rsidR="00707890" w:rsidRPr="004A0A56">
        <w:rPr>
          <w:rFonts w:asciiTheme="majorHAnsi" w:eastAsia="Arial" w:hAnsiTheme="majorHAnsi" w:cs="Arial"/>
        </w:rPr>
        <w:t xml:space="preserve"> </w:t>
      </w:r>
      <w:r w:rsidR="0068756A" w:rsidRPr="004A0A56">
        <w:rPr>
          <w:rFonts w:asciiTheme="majorHAnsi" w:eastAsia="Arial" w:hAnsiTheme="majorHAnsi" w:cs="Arial"/>
        </w:rPr>
        <w:t>the interfaces between the</w:t>
      </w:r>
      <w:r w:rsidR="00707890" w:rsidRPr="004A0A56">
        <w:rPr>
          <w:rFonts w:asciiTheme="majorHAnsi" w:eastAsia="Arial" w:hAnsiTheme="majorHAnsi" w:cs="Arial"/>
        </w:rPr>
        <w:t xml:space="preserve"> </w:t>
      </w:r>
      <w:r w:rsidR="002E3E04" w:rsidRPr="004A0A56">
        <w:rPr>
          <w:rFonts w:asciiTheme="majorHAnsi" w:eastAsia="Arial" w:hAnsiTheme="majorHAnsi" w:cs="Arial"/>
        </w:rPr>
        <w:t>LGE/KU</w:t>
      </w:r>
      <w:r w:rsidR="00707890" w:rsidRPr="004A0A56">
        <w:rPr>
          <w:rFonts w:asciiTheme="majorHAnsi" w:eastAsia="Arial" w:hAnsiTheme="majorHAnsi" w:cs="Arial"/>
        </w:rPr>
        <w:t xml:space="preserve"> </w:t>
      </w:r>
      <w:r w:rsidR="00CA0712" w:rsidRPr="004A0A56">
        <w:rPr>
          <w:rFonts w:asciiTheme="majorHAnsi" w:eastAsia="Arial" w:hAnsiTheme="majorHAnsi" w:cs="Arial"/>
        </w:rPr>
        <w:t xml:space="preserve">transmission </w:t>
      </w:r>
      <w:r w:rsidR="00707890" w:rsidRPr="004A0A56">
        <w:rPr>
          <w:rFonts w:asciiTheme="majorHAnsi" w:eastAsia="Arial" w:hAnsiTheme="majorHAnsi" w:cs="Arial"/>
        </w:rPr>
        <w:t>system</w:t>
      </w:r>
      <w:r w:rsidR="0068756A" w:rsidRPr="004A0A56">
        <w:rPr>
          <w:rFonts w:asciiTheme="majorHAnsi" w:eastAsia="Arial" w:hAnsiTheme="majorHAnsi" w:cs="Arial"/>
        </w:rPr>
        <w:t xml:space="preserve"> and neighboring transmission systems. However, KyMEA is </w:t>
      </w:r>
      <w:r w:rsidR="0068756A" w:rsidRPr="004A0A56">
        <w:rPr>
          <w:rFonts w:asciiTheme="majorHAnsi" w:eastAsia="Arial" w:hAnsiTheme="majorHAnsi" w:cs="Arial"/>
        </w:rPr>
        <w:lastRenderedPageBreak/>
        <w:t>willing to consider resources that would be delivered to points of delivery on a neighboring transmission system.</w:t>
      </w:r>
    </w:p>
    <w:p w14:paraId="588A6CA8" w14:textId="77777777" w:rsidR="00707890" w:rsidRPr="004A0A56" w:rsidRDefault="00707890" w:rsidP="00855334">
      <w:pPr>
        <w:spacing w:before="11"/>
        <w:jc w:val="both"/>
        <w:rPr>
          <w:rFonts w:asciiTheme="majorHAnsi" w:eastAsia="Arial" w:hAnsiTheme="majorHAnsi" w:cs="Arial"/>
        </w:rPr>
      </w:pPr>
    </w:p>
    <w:p w14:paraId="588A6CA9" w14:textId="77777777" w:rsidR="00D567CD" w:rsidRPr="004A0A56" w:rsidRDefault="00D567CD" w:rsidP="00855334">
      <w:pPr>
        <w:spacing w:before="11"/>
        <w:jc w:val="both"/>
        <w:rPr>
          <w:rFonts w:asciiTheme="majorHAnsi" w:eastAsia="Arial" w:hAnsiTheme="majorHAnsi" w:cs="Arial"/>
        </w:rPr>
      </w:pPr>
      <w:r w:rsidRPr="004A0A56">
        <w:rPr>
          <w:rFonts w:asciiTheme="majorHAnsi" w:eastAsia="Arial" w:hAnsiTheme="majorHAnsi" w:cs="Arial"/>
        </w:rPr>
        <w:t xml:space="preserve">Proposers </w:t>
      </w:r>
      <w:r w:rsidR="004E6CD8" w:rsidRPr="004A0A56">
        <w:rPr>
          <w:rFonts w:asciiTheme="majorHAnsi" w:eastAsia="Arial" w:hAnsiTheme="majorHAnsi" w:cs="Arial"/>
        </w:rPr>
        <w:t>should</w:t>
      </w:r>
      <w:r w:rsidRPr="004A0A56">
        <w:rPr>
          <w:rFonts w:asciiTheme="majorHAnsi" w:eastAsia="Arial" w:hAnsiTheme="majorHAnsi" w:cs="Arial"/>
        </w:rPr>
        <w:t xml:space="preserve"> clearly </w:t>
      </w:r>
      <w:r w:rsidR="008B63C2" w:rsidRPr="004A0A56">
        <w:rPr>
          <w:rFonts w:asciiTheme="majorHAnsi" w:eastAsia="Arial" w:hAnsiTheme="majorHAnsi" w:cs="Arial"/>
        </w:rPr>
        <w:t xml:space="preserve">identify </w:t>
      </w:r>
      <w:r w:rsidRPr="004A0A56">
        <w:rPr>
          <w:rFonts w:asciiTheme="majorHAnsi" w:eastAsia="Arial" w:hAnsiTheme="majorHAnsi" w:cs="Arial"/>
        </w:rPr>
        <w:t xml:space="preserve">the delivery point for </w:t>
      </w:r>
      <w:r w:rsidR="008B63C2" w:rsidRPr="004A0A56">
        <w:rPr>
          <w:rFonts w:asciiTheme="majorHAnsi" w:eastAsia="Arial" w:hAnsiTheme="majorHAnsi" w:cs="Arial"/>
        </w:rPr>
        <w:t xml:space="preserve">each </w:t>
      </w:r>
      <w:r w:rsidRPr="004A0A56">
        <w:rPr>
          <w:rFonts w:asciiTheme="majorHAnsi" w:eastAsia="Arial" w:hAnsiTheme="majorHAnsi" w:cs="Arial"/>
        </w:rPr>
        <w:t>resource proposed</w:t>
      </w:r>
      <w:r w:rsidR="008B63C2" w:rsidRPr="004A0A56">
        <w:rPr>
          <w:rFonts w:asciiTheme="majorHAnsi" w:eastAsia="Arial" w:hAnsiTheme="majorHAnsi" w:cs="Arial"/>
        </w:rPr>
        <w:t>.  For resources</w:t>
      </w:r>
      <w:r w:rsidR="0068756A" w:rsidRPr="004A0A56">
        <w:rPr>
          <w:rFonts w:asciiTheme="majorHAnsi" w:eastAsia="Arial" w:hAnsiTheme="majorHAnsi" w:cs="Arial"/>
        </w:rPr>
        <w:t xml:space="preserve"> delivered to points on a neighboring transmission system</w:t>
      </w:r>
      <w:r w:rsidR="008B63C2" w:rsidRPr="004A0A56">
        <w:rPr>
          <w:rFonts w:asciiTheme="majorHAnsi" w:eastAsia="Arial" w:hAnsiTheme="majorHAnsi" w:cs="Arial"/>
        </w:rPr>
        <w:t xml:space="preserve">, the </w:t>
      </w:r>
      <w:r w:rsidRPr="004A0A56">
        <w:rPr>
          <w:rFonts w:asciiTheme="majorHAnsi" w:eastAsia="Arial" w:hAnsiTheme="majorHAnsi" w:cs="Arial"/>
        </w:rPr>
        <w:t xml:space="preserve">Proposer </w:t>
      </w:r>
      <w:r w:rsidR="004E6CD8" w:rsidRPr="004A0A56">
        <w:rPr>
          <w:rFonts w:asciiTheme="majorHAnsi" w:eastAsia="Arial" w:hAnsiTheme="majorHAnsi" w:cs="Arial"/>
        </w:rPr>
        <w:t>should</w:t>
      </w:r>
      <w:r w:rsidRPr="004A0A56">
        <w:rPr>
          <w:rFonts w:asciiTheme="majorHAnsi" w:eastAsia="Arial" w:hAnsiTheme="majorHAnsi" w:cs="Arial"/>
        </w:rPr>
        <w:t xml:space="preserve"> identify the </w:t>
      </w:r>
      <w:r w:rsidR="002E3E04" w:rsidRPr="004A0A56">
        <w:rPr>
          <w:rFonts w:asciiTheme="majorHAnsi" w:eastAsia="Arial" w:hAnsiTheme="majorHAnsi" w:cs="Arial"/>
        </w:rPr>
        <w:t>RTO</w:t>
      </w:r>
      <w:r w:rsidR="00CA0712" w:rsidRPr="004A0A56">
        <w:rPr>
          <w:rFonts w:asciiTheme="majorHAnsi" w:eastAsia="Arial" w:hAnsiTheme="majorHAnsi" w:cs="Arial"/>
        </w:rPr>
        <w:t xml:space="preserve"> </w:t>
      </w:r>
      <w:r w:rsidRPr="004A0A56">
        <w:rPr>
          <w:rFonts w:asciiTheme="majorHAnsi" w:eastAsia="Arial" w:hAnsiTheme="majorHAnsi" w:cs="Arial"/>
        </w:rPr>
        <w:t xml:space="preserve">region, node, and physical location of the delivery point proposed.  </w:t>
      </w:r>
      <w:r w:rsidR="00B65D9C" w:rsidRPr="004A0A56">
        <w:rPr>
          <w:rFonts w:asciiTheme="majorHAnsi" w:eastAsia="Arial" w:hAnsiTheme="majorHAnsi" w:cs="Arial"/>
        </w:rPr>
        <w:t>Q</w:t>
      </w:r>
      <w:r w:rsidRPr="004A0A56">
        <w:rPr>
          <w:rFonts w:asciiTheme="majorHAnsi" w:eastAsia="Arial" w:hAnsiTheme="majorHAnsi" w:cs="Arial"/>
        </w:rPr>
        <w:t xml:space="preserve">ualifying </w:t>
      </w:r>
      <w:r w:rsidR="00673C92" w:rsidRPr="004A0A56">
        <w:rPr>
          <w:rFonts w:asciiTheme="majorHAnsi" w:eastAsia="Arial" w:hAnsiTheme="majorHAnsi" w:cs="Arial"/>
        </w:rPr>
        <w:t>Proposal</w:t>
      </w:r>
      <w:r w:rsidRPr="004A0A56">
        <w:rPr>
          <w:rFonts w:asciiTheme="majorHAnsi" w:eastAsia="Arial" w:hAnsiTheme="majorHAnsi" w:cs="Arial"/>
        </w:rPr>
        <w:t xml:space="preserve">s </w:t>
      </w:r>
      <w:r w:rsidR="00B65D9C" w:rsidRPr="004A0A56">
        <w:rPr>
          <w:rFonts w:asciiTheme="majorHAnsi" w:eastAsia="Arial" w:hAnsiTheme="majorHAnsi" w:cs="Arial"/>
        </w:rPr>
        <w:t xml:space="preserve">for resources </w:t>
      </w:r>
      <w:r w:rsidRPr="004A0A56">
        <w:rPr>
          <w:rFonts w:asciiTheme="majorHAnsi" w:eastAsia="Arial" w:hAnsiTheme="majorHAnsi" w:cs="Arial"/>
        </w:rPr>
        <w:t xml:space="preserve">delivered </w:t>
      </w:r>
      <w:r w:rsidR="0068756A" w:rsidRPr="004A0A56">
        <w:rPr>
          <w:rFonts w:asciiTheme="majorHAnsi" w:eastAsia="Arial" w:hAnsiTheme="majorHAnsi" w:cs="Arial"/>
        </w:rPr>
        <w:t xml:space="preserve">to points on a neighboring </w:t>
      </w:r>
      <w:r w:rsidRPr="004A0A56">
        <w:rPr>
          <w:rFonts w:asciiTheme="majorHAnsi" w:eastAsia="Arial" w:hAnsiTheme="majorHAnsi" w:cs="Arial"/>
        </w:rPr>
        <w:t xml:space="preserve">transmission system will be evaluated </w:t>
      </w:r>
      <w:r w:rsidR="0068756A" w:rsidRPr="004A0A56">
        <w:rPr>
          <w:rFonts w:asciiTheme="majorHAnsi" w:eastAsia="Arial" w:hAnsiTheme="majorHAnsi" w:cs="Arial"/>
        </w:rPr>
        <w:t>considering allowances for the additional costs of transmission service charges, transmission upgrades,</w:t>
      </w:r>
      <w:r w:rsidRPr="004A0A56">
        <w:rPr>
          <w:rFonts w:asciiTheme="majorHAnsi" w:eastAsia="Arial" w:hAnsiTheme="majorHAnsi" w:cs="Arial"/>
        </w:rPr>
        <w:t xml:space="preserve"> </w:t>
      </w:r>
      <w:r w:rsidR="00707890" w:rsidRPr="004A0A56">
        <w:rPr>
          <w:rFonts w:asciiTheme="majorHAnsi" w:eastAsia="Arial" w:hAnsiTheme="majorHAnsi" w:cs="Arial"/>
        </w:rPr>
        <w:t xml:space="preserve">congestion </w:t>
      </w:r>
      <w:r w:rsidR="001A1349" w:rsidRPr="004A0A56">
        <w:rPr>
          <w:rFonts w:asciiTheme="majorHAnsi" w:eastAsia="Arial" w:hAnsiTheme="majorHAnsi" w:cs="Arial"/>
        </w:rPr>
        <w:t>and loss</w:t>
      </w:r>
      <w:r w:rsidR="008407BD" w:rsidRPr="004A0A56">
        <w:rPr>
          <w:rFonts w:asciiTheme="majorHAnsi" w:eastAsia="Arial" w:hAnsiTheme="majorHAnsi" w:cs="Arial"/>
        </w:rPr>
        <w:t>es</w:t>
      </w:r>
      <w:r w:rsidR="0068756A" w:rsidRPr="004A0A56">
        <w:rPr>
          <w:rFonts w:asciiTheme="majorHAnsi" w:eastAsia="Arial" w:hAnsiTheme="majorHAnsi" w:cs="Arial"/>
        </w:rPr>
        <w:t xml:space="preserve"> on the neighboring transmission system</w:t>
      </w:r>
      <w:r w:rsidR="001A1349" w:rsidRPr="004A0A56">
        <w:rPr>
          <w:rFonts w:asciiTheme="majorHAnsi" w:eastAsia="Arial" w:hAnsiTheme="majorHAnsi" w:cs="Arial"/>
        </w:rPr>
        <w:t>, as appropriate</w:t>
      </w:r>
      <w:r w:rsidR="00707890" w:rsidRPr="004A0A56">
        <w:rPr>
          <w:rFonts w:asciiTheme="majorHAnsi" w:eastAsia="Arial" w:hAnsiTheme="majorHAnsi" w:cs="Arial"/>
        </w:rPr>
        <w:t>.</w:t>
      </w:r>
    </w:p>
    <w:p w14:paraId="588A6CAA" w14:textId="77777777" w:rsidR="00F3621A" w:rsidRPr="004A0A56" w:rsidRDefault="00F3621A" w:rsidP="00855334">
      <w:pPr>
        <w:spacing w:before="11"/>
        <w:jc w:val="both"/>
        <w:rPr>
          <w:rFonts w:asciiTheme="majorHAnsi" w:eastAsia="Arial" w:hAnsiTheme="majorHAnsi" w:cs="Arial"/>
          <w:b/>
        </w:rPr>
      </w:pPr>
    </w:p>
    <w:p w14:paraId="588A6CAB" w14:textId="77777777" w:rsidR="003C0011" w:rsidRPr="004A0A56" w:rsidRDefault="003C0011" w:rsidP="003C0011">
      <w:pPr>
        <w:spacing w:before="11"/>
        <w:jc w:val="both"/>
        <w:rPr>
          <w:rFonts w:asciiTheme="majorHAnsi" w:eastAsia="Arial" w:hAnsiTheme="majorHAnsi" w:cs="Arial"/>
          <w:highlight w:val="green"/>
        </w:rPr>
      </w:pPr>
      <w:r w:rsidRPr="004A0A56">
        <w:rPr>
          <w:rFonts w:asciiTheme="majorHAnsi" w:hAnsiTheme="majorHAnsi"/>
        </w:rPr>
        <w:t xml:space="preserve">Proposers should note that KyMEA’s members are parties to an agreement with KU which shields them from pancaking of certain transmission and ancillary service charges in transactions between the MISO and </w:t>
      </w:r>
      <w:r w:rsidR="008C2A30" w:rsidRPr="004A0A56">
        <w:rPr>
          <w:rFonts w:asciiTheme="majorHAnsi" w:hAnsiTheme="majorHAnsi"/>
        </w:rPr>
        <w:t>LGE</w:t>
      </w:r>
      <w:r w:rsidRPr="004A0A56">
        <w:rPr>
          <w:rFonts w:asciiTheme="majorHAnsi" w:hAnsiTheme="majorHAnsi"/>
        </w:rPr>
        <w:t>/KU regions (the “</w:t>
      </w:r>
      <w:r w:rsidR="008C2A30" w:rsidRPr="004A0A56">
        <w:rPr>
          <w:rFonts w:asciiTheme="majorHAnsi" w:hAnsiTheme="majorHAnsi"/>
        </w:rPr>
        <w:t>Depancaking</w:t>
      </w:r>
      <w:r w:rsidRPr="004A0A56">
        <w:rPr>
          <w:rFonts w:asciiTheme="majorHAnsi" w:hAnsiTheme="majorHAnsi"/>
        </w:rPr>
        <w:t xml:space="preserve"> Agreement”).  In general, if KyMEA purchases electricity from a resource in MISO, the </w:t>
      </w:r>
      <w:r w:rsidR="008C2A30" w:rsidRPr="004A0A56">
        <w:rPr>
          <w:rFonts w:asciiTheme="majorHAnsi" w:hAnsiTheme="majorHAnsi"/>
        </w:rPr>
        <w:t>Depancaking</w:t>
      </w:r>
      <w:r w:rsidRPr="004A0A56">
        <w:rPr>
          <w:rFonts w:asciiTheme="majorHAnsi" w:hAnsiTheme="majorHAnsi"/>
        </w:rPr>
        <w:t xml:space="preserve"> Agreement provides for KU to reimburse </w:t>
      </w:r>
      <w:r w:rsidR="008C2A30" w:rsidRPr="004A0A56">
        <w:rPr>
          <w:rFonts w:asciiTheme="majorHAnsi" w:hAnsiTheme="majorHAnsi"/>
        </w:rPr>
        <w:t>KYMEA</w:t>
      </w:r>
      <w:r w:rsidRPr="004A0A56">
        <w:rPr>
          <w:rFonts w:asciiTheme="majorHAnsi" w:hAnsiTheme="majorHAnsi"/>
        </w:rPr>
        <w:t xml:space="preserve"> for certain (otherwise pancaked) MISO charges for transmission and ancillary services to reach the </w:t>
      </w:r>
      <w:r w:rsidR="008C2A30" w:rsidRPr="004A0A56">
        <w:rPr>
          <w:rFonts w:asciiTheme="majorHAnsi" w:hAnsiTheme="majorHAnsi"/>
        </w:rPr>
        <w:t>LGE</w:t>
      </w:r>
      <w:r w:rsidRPr="004A0A56">
        <w:rPr>
          <w:rFonts w:asciiTheme="majorHAnsi" w:hAnsiTheme="majorHAnsi"/>
        </w:rPr>
        <w:t xml:space="preserve">/KU interface where both MISO and </w:t>
      </w:r>
      <w:r w:rsidR="008C2A30" w:rsidRPr="004A0A56">
        <w:rPr>
          <w:rFonts w:asciiTheme="majorHAnsi" w:hAnsiTheme="majorHAnsi"/>
        </w:rPr>
        <w:t>LGE</w:t>
      </w:r>
      <w:r w:rsidRPr="004A0A56">
        <w:rPr>
          <w:rFonts w:asciiTheme="majorHAnsi" w:hAnsiTheme="majorHAnsi"/>
        </w:rPr>
        <w:t xml:space="preserve">/KU provide and charge for corresponding services.  The </w:t>
      </w:r>
      <w:r w:rsidR="008C2A30" w:rsidRPr="004A0A56">
        <w:rPr>
          <w:rFonts w:asciiTheme="majorHAnsi" w:hAnsiTheme="majorHAnsi"/>
        </w:rPr>
        <w:t>Depancaking</w:t>
      </w:r>
      <w:r w:rsidRPr="004A0A56">
        <w:rPr>
          <w:rFonts w:asciiTheme="majorHAnsi" w:hAnsiTheme="majorHAnsi"/>
        </w:rPr>
        <w:t xml:space="preserve"> Agreement has been interpreted to exclude reimbursement for such MISO charges as marginal congestion costs and marginal losses.  </w:t>
      </w:r>
      <w:r w:rsidR="008C2A30" w:rsidRPr="004A0A56">
        <w:rPr>
          <w:rFonts w:asciiTheme="majorHAnsi" w:hAnsiTheme="majorHAnsi"/>
        </w:rPr>
        <w:t xml:space="preserve"> The Depancaking Agreement is LGE/KU Rate Schedule FERC No. 402.</w:t>
      </w:r>
    </w:p>
    <w:p w14:paraId="588A6CAC" w14:textId="77777777" w:rsidR="00EE4D09" w:rsidRPr="004A0A56" w:rsidRDefault="00EE4D09" w:rsidP="00855334">
      <w:pPr>
        <w:spacing w:before="11"/>
        <w:jc w:val="both"/>
        <w:rPr>
          <w:rFonts w:asciiTheme="majorHAnsi" w:eastAsia="Arial" w:hAnsiTheme="majorHAnsi" w:cs="Arial"/>
          <w:b/>
        </w:rPr>
      </w:pPr>
    </w:p>
    <w:p w14:paraId="588A6CAD" w14:textId="77777777" w:rsidR="00707890" w:rsidRPr="004A0A56" w:rsidRDefault="00707890" w:rsidP="00855334">
      <w:pPr>
        <w:spacing w:before="11"/>
        <w:jc w:val="both"/>
        <w:rPr>
          <w:rFonts w:asciiTheme="majorHAnsi" w:eastAsia="Arial" w:hAnsiTheme="majorHAnsi" w:cs="Arial"/>
          <w:b/>
        </w:rPr>
      </w:pPr>
      <w:r w:rsidRPr="004A0A56">
        <w:rPr>
          <w:rFonts w:asciiTheme="majorHAnsi" w:eastAsia="Arial" w:hAnsiTheme="majorHAnsi" w:cs="Arial"/>
          <w:b/>
        </w:rPr>
        <w:t>Energy Scheduling</w:t>
      </w:r>
      <w:r w:rsidR="001A728F" w:rsidRPr="004A0A56">
        <w:rPr>
          <w:rFonts w:asciiTheme="majorHAnsi" w:eastAsia="Arial" w:hAnsiTheme="majorHAnsi" w:cs="Arial"/>
          <w:b/>
        </w:rPr>
        <w:t xml:space="preserve"> and Dispatch</w:t>
      </w:r>
    </w:p>
    <w:p w14:paraId="588A6CAE" w14:textId="77777777" w:rsidR="00707890" w:rsidRPr="004A0A56" w:rsidRDefault="00707890" w:rsidP="00855334">
      <w:pPr>
        <w:spacing w:before="11"/>
        <w:jc w:val="both"/>
        <w:rPr>
          <w:rFonts w:asciiTheme="majorHAnsi" w:eastAsia="Arial" w:hAnsiTheme="majorHAnsi" w:cs="Arial"/>
          <w:b/>
        </w:rPr>
      </w:pPr>
    </w:p>
    <w:p w14:paraId="588A6CAF" w14:textId="77777777" w:rsidR="001A728F" w:rsidRPr="004A0A56" w:rsidRDefault="00707890" w:rsidP="00855334">
      <w:pPr>
        <w:spacing w:before="11"/>
        <w:jc w:val="both"/>
        <w:rPr>
          <w:rFonts w:asciiTheme="majorHAnsi" w:eastAsia="Arial" w:hAnsiTheme="majorHAnsi" w:cs="Arial"/>
        </w:rPr>
      </w:pPr>
      <w:r w:rsidRPr="004A0A56">
        <w:rPr>
          <w:rFonts w:asciiTheme="majorHAnsi" w:eastAsia="Arial" w:hAnsiTheme="majorHAnsi" w:cs="Arial"/>
        </w:rPr>
        <w:t xml:space="preserve">Proposer shall specify </w:t>
      </w:r>
      <w:r w:rsidR="001A728F" w:rsidRPr="004A0A56">
        <w:rPr>
          <w:rFonts w:asciiTheme="majorHAnsi" w:eastAsia="Arial" w:hAnsiTheme="majorHAnsi" w:cs="Arial"/>
        </w:rPr>
        <w:t>scheduling options available to KyMEA.  Scheduling options shall be specified as either day ahead, day ahead with inter-day hourly adjustments to schedule, or other scheduling options that may provide additional scheduling flexibility to KyMEA.</w:t>
      </w:r>
    </w:p>
    <w:p w14:paraId="588A6CB0" w14:textId="77777777" w:rsidR="001A728F" w:rsidRPr="004A0A56" w:rsidRDefault="001A728F" w:rsidP="00855334">
      <w:pPr>
        <w:spacing w:before="11"/>
        <w:jc w:val="both"/>
        <w:rPr>
          <w:rFonts w:asciiTheme="majorHAnsi" w:eastAsia="Arial" w:hAnsiTheme="majorHAnsi" w:cs="Arial"/>
        </w:rPr>
      </w:pPr>
    </w:p>
    <w:p w14:paraId="588A6CB1" w14:textId="77777777" w:rsidR="001719C3" w:rsidRPr="004A0A56" w:rsidRDefault="001A728F" w:rsidP="00855334">
      <w:pPr>
        <w:spacing w:before="11"/>
        <w:jc w:val="both"/>
        <w:rPr>
          <w:rFonts w:asciiTheme="majorHAnsi" w:eastAsia="Arial" w:hAnsiTheme="majorHAnsi" w:cs="Arial"/>
        </w:rPr>
      </w:pPr>
      <w:r w:rsidRPr="004A0A56">
        <w:rPr>
          <w:rFonts w:asciiTheme="majorHAnsi" w:eastAsia="Arial" w:hAnsiTheme="majorHAnsi" w:cs="Arial"/>
        </w:rPr>
        <w:t xml:space="preserve">Proposer </w:t>
      </w:r>
      <w:r w:rsidR="00F015CA" w:rsidRPr="004A0A56">
        <w:rPr>
          <w:rFonts w:asciiTheme="majorHAnsi" w:eastAsia="Arial" w:hAnsiTheme="majorHAnsi" w:cs="Arial"/>
        </w:rPr>
        <w:t>shall</w:t>
      </w:r>
      <w:r w:rsidRPr="004A0A56">
        <w:rPr>
          <w:rFonts w:asciiTheme="majorHAnsi" w:eastAsia="Arial" w:hAnsiTheme="majorHAnsi" w:cs="Arial"/>
        </w:rPr>
        <w:t xml:space="preserve"> </w:t>
      </w:r>
      <w:r w:rsidR="00B65D9C" w:rsidRPr="004A0A56">
        <w:rPr>
          <w:rFonts w:asciiTheme="majorHAnsi" w:eastAsia="Arial" w:hAnsiTheme="majorHAnsi" w:cs="Arial"/>
        </w:rPr>
        <w:t xml:space="preserve">specify </w:t>
      </w:r>
      <w:r w:rsidR="00985691" w:rsidRPr="004A0A56">
        <w:rPr>
          <w:rFonts w:asciiTheme="majorHAnsi" w:eastAsia="Arial" w:hAnsiTheme="majorHAnsi" w:cs="Arial"/>
        </w:rPr>
        <w:t xml:space="preserve">any limitation on KyMEA’s use of </w:t>
      </w:r>
      <w:r w:rsidR="001719C3" w:rsidRPr="004A0A56">
        <w:rPr>
          <w:rFonts w:asciiTheme="majorHAnsi" w:eastAsia="Arial" w:hAnsiTheme="majorHAnsi" w:cs="Arial"/>
        </w:rPr>
        <w:t xml:space="preserve">capacity and </w:t>
      </w:r>
      <w:r w:rsidR="00985691" w:rsidRPr="004A0A56">
        <w:rPr>
          <w:rFonts w:asciiTheme="majorHAnsi" w:eastAsia="Arial" w:hAnsiTheme="majorHAnsi" w:cs="Arial"/>
        </w:rPr>
        <w:t>energy for re-marketing</w:t>
      </w:r>
      <w:r w:rsidR="001719C3" w:rsidRPr="004A0A56">
        <w:rPr>
          <w:rFonts w:asciiTheme="majorHAnsi" w:eastAsia="Arial" w:hAnsiTheme="majorHAnsi" w:cs="Arial"/>
        </w:rPr>
        <w:t xml:space="preserve">.  </w:t>
      </w:r>
    </w:p>
    <w:p w14:paraId="588A6CB2" w14:textId="77777777" w:rsidR="001719C3" w:rsidRPr="004A0A56" w:rsidRDefault="001719C3" w:rsidP="00855334">
      <w:pPr>
        <w:spacing w:before="11"/>
        <w:jc w:val="both"/>
        <w:rPr>
          <w:rFonts w:asciiTheme="majorHAnsi" w:eastAsia="Arial" w:hAnsiTheme="majorHAnsi" w:cs="Arial"/>
        </w:rPr>
      </w:pPr>
    </w:p>
    <w:p w14:paraId="588A6CB3" w14:textId="77777777" w:rsidR="009371A1" w:rsidRPr="004A0A56" w:rsidRDefault="00707890" w:rsidP="00855334">
      <w:pPr>
        <w:spacing w:before="11"/>
        <w:jc w:val="both"/>
        <w:rPr>
          <w:rFonts w:asciiTheme="majorHAnsi" w:eastAsia="Arial" w:hAnsiTheme="majorHAnsi" w:cs="Arial"/>
          <w:b/>
        </w:rPr>
      </w:pPr>
      <w:r w:rsidRPr="004A0A56">
        <w:rPr>
          <w:rFonts w:asciiTheme="majorHAnsi" w:eastAsia="Arial" w:hAnsiTheme="majorHAnsi" w:cs="Arial"/>
          <w:b/>
        </w:rPr>
        <w:t>Availability</w:t>
      </w:r>
    </w:p>
    <w:p w14:paraId="588A6CB4" w14:textId="77777777" w:rsidR="00B0601A" w:rsidRPr="004A0A56" w:rsidRDefault="00B0601A" w:rsidP="00855334">
      <w:pPr>
        <w:spacing w:before="11"/>
        <w:jc w:val="both"/>
        <w:rPr>
          <w:rFonts w:asciiTheme="majorHAnsi" w:eastAsia="Arial" w:hAnsiTheme="majorHAnsi" w:cs="Arial"/>
        </w:rPr>
      </w:pPr>
      <w:r w:rsidRPr="004A0A56">
        <w:rPr>
          <w:rFonts w:asciiTheme="majorHAnsi" w:eastAsia="Arial" w:hAnsiTheme="majorHAnsi" w:cs="Arial"/>
        </w:rPr>
        <w:t xml:space="preserve">Proposer </w:t>
      </w:r>
      <w:r w:rsidR="003E2D34" w:rsidRPr="004A0A56">
        <w:rPr>
          <w:rFonts w:asciiTheme="majorHAnsi" w:eastAsia="Arial" w:hAnsiTheme="majorHAnsi" w:cs="Arial"/>
        </w:rPr>
        <w:t xml:space="preserve">is requested to </w:t>
      </w:r>
      <w:r w:rsidRPr="004A0A56">
        <w:rPr>
          <w:rFonts w:asciiTheme="majorHAnsi" w:eastAsia="Arial" w:hAnsiTheme="majorHAnsi" w:cs="Arial"/>
        </w:rPr>
        <w:t>provide five-year historical NE</w:t>
      </w:r>
      <w:r w:rsidR="006D0A43" w:rsidRPr="004A0A56">
        <w:rPr>
          <w:rFonts w:asciiTheme="majorHAnsi" w:eastAsia="Arial" w:hAnsiTheme="majorHAnsi" w:cs="Arial"/>
        </w:rPr>
        <w:t xml:space="preserve">RC GADS Equivalent Availability, </w:t>
      </w:r>
      <w:r w:rsidRPr="004A0A56">
        <w:rPr>
          <w:rFonts w:asciiTheme="majorHAnsi" w:eastAsia="Arial" w:hAnsiTheme="majorHAnsi" w:cs="Arial"/>
        </w:rPr>
        <w:t>Equivalent Forced Outage Rate</w:t>
      </w:r>
      <w:r w:rsidR="006D0A43" w:rsidRPr="004A0A56">
        <w:rPr>
          <w:rFonts w:asciiTheme="majorHAnsi" w:eastAsia="Arial" w:hAnsiTheme="majorHAnsi" w:cs="Arial"/>
        </w:rPr>
        <w:t>, and Scheduled Outage Factor</w:t>
      </w:r>
      <w:r w:rsidRPr="004A0A56">
        <w:rPr>
          <w:rFonts w:asciiTheme="majorHAnsi" w:eastAsia="Arial" w:hAnsiTheme="majorHAnsi" w:cs="Arial"/>
        </w:rPr>
        <w:t xml:space="preserve"> statistics for each physical resource proposed. </w:t>
      </w:r>
    </w:p>
    <w:p w14:paraId="588A6CB5" w14:textId="77777777" w:rsidR="00B0601A" w:rsidRPr="004A0A56" w:rsidRDefault="00B0601A" w:rsidP="00855334">
      <w:pPr>
        <w:spacing w:before="11"/>
        <w:jc w:val="both"/>
        <w:rPr>
          <w:rFonts w:asciiTheme="majorHAnsi" w:eastAsia="Arial" w:hAnsiTheme="majorHAnsi" w:cs="Arial"/>
        </w:rPr>
      </w:pPr>
    </w:p>
    <w:p w14:paraId="588A6CB6" w14:textId="77777777" w:rsidR="00B0601A" w:rsidRPr="004A0A56" w:rsidRDefault="00940E3D" w:rsidP="00855334">
      <w:pPr>
        <w:spacing w:before="11"/>
        <w:jc w:val="both"/>
        <w:rPr>
          <w:rFonts w:asciiTheme="majorHAnsi" w:eastAsia="Arial" w:hAnsiTheme="majorHAnsi" w:cs="Arial"/>
        </w:rPr>
      </w:pPr>
      <w:r w:rsidRPr="004A0A56">
        <w:rPr>
          <w:rFonts w:asciiTheme="majorHAnsi" w:eastAsia="Arial" w:hAnsiTheme="majorHAnsi" w:cs="Arial"/>
        </w:rPr>
        <w:t xml:space="preserve">Proposers may specify any or no level of availability guarantee. </w:t>
      </w:r>
      <w:r w:rsidR="001A1349" w:rsidRPr="004A0A56">
        <w:rPr>
          <w:rFonts w:asciiTheme="majorHAnsi" w:eastAsia="Arial" w:hAnsiTheme="majorHAnsi" w:cs="Arial"/>
        </w:rPr>
        <w:t xml:space="preserve"> </w:t>
      </w:r>
      <w:r w:rsidR="00707890" w:rsidRPr="004A0A56">
        <w:rPr>
          <w:rFonts w:asciiTheme="majorHAnsi" w:eastAsia="Arial" w:hAnsiTheme="majorHAnsi" w:cs="Arial"/>
        </w:rPr>
        <w:t xml:space="preserve">KyMEA </w:t>
      </w:r>
      <w:r w:rsidR="00A441DC" w:rsidRPr="004A0A56">
        <w:rPr>
          <w:rFonts w:asciiTheme="majorHAnsi" w:eastAsia="Arial" w:hAnsiTheme="majorHAnsi" w:cs="Arial"/>
        </w:rPr>
        <w:t xml:space="preserve">will evaluate </w:t>
      </w:r>
      <w:r w:rsidRPr="004A0A56">
        <w:rPr>
          <w:rFonts w:asciiTheme="majorHAnsi" w:eastAsia="Arial" w:hAnsiTheme="majorHAnsi" w:cs="Arial"/>
        </w:rPr>
        <w:t xml:space="preserve">qualifying </w:t>
      </w:r>
      <w:r w:rsidR="00673C92" w:rsidRPr="004A0A56">
        <w:rPr>
          <w:rFonts w:asciiTheme="majorHAnsi" w:eastAsia="Arial" w:hAnsiTheme="majorHAnsi" w:cs="Arial"/>
        </w:rPr>
        <w:t>Proposal</w:t>
      </w:r>
      <w:r w:rsidR="00A441DC" w:rsidRPr="004A0A56">
        <w:rPr>
          <w:rFonts w:asciiTheme="majorHAnsi" w:eastAsia="Arial" w:hAnsiTheme="majorHAnsi" w:cs="Arial"/>
        </w:rPr>
        <w:t>s using</w:t>
      </w:r>
      <w:r w:rsidR="00707890" w:rsidRPr="004A0A56">
        <w:rPr>
          <w:rFonts w:asciiTheme="majorHAnsi" w:eastAsia="Arial" w:hAnsiTheme="majorHAnsi" w:cs="Arial"/>
        </w:rPr>
        <w:t xml:space="preserve"> availability </w:t>
      </w:r>
      <w:r w:rsidRPr="004A0A56">
        <w:rPr>
          <w:rFonts w:asciiTheme="majorHAnsi" w:eastAsia="Arial" w:hAnsiTheme="majorHAnsi" w:cs="Arial"/>
        </w:rPr>
        <w:t>criteria</w:t>
      </w:r>
      <w:r w:rsidR="001A1349" w:rsidRPr="004A0A56">
        <w:rPr>
          <w:rFonts w:asciiTheme="majorHAnsi" w:eastAsia="Arial" w:hAnsiTheme="majorHAnsi" w:cs="Arial"/>
        </w:rPr>
        <w:t xml:space="preserve"> </w:t>
      </w:r>
      <w:r w:rsidR="00171748" w:rsidRPr="004A0A56">
        <w:rPr>
          <w:rFonts w:asciiTheme="majorHAnsi" w:eastAsia="Arial" w:hAnsiTheme="majorHAnsi" w:cs="Arial"/>
        </w:rPr>
        <w:t xml:space="preserve">determined </w:t>
      </w:r>
      <w:r w:rsidR="001A1349" w:rsidRPr="004A0A56">
        <w:rPr>
          <w:rFonts w:asciiTheme="majorHAnsi" w:eastAsia="Arial" w:hAnsiTheme="majorHAnsi" w:cs="Arial"/>
        </w:rPr>
        <w:t xml:space="preserve">to be </w:t>
      </w:r>
      <w:r w:rsidR="00171748" w:rsidRPr="004A0A56">
        <w:rPr>
          <w:rFonts w:asciiTheme="majorHAnsi" w:eastAsia="Arial" w:hAnsiTheme="majorHAnsi" w:cs="Arial"/>
        </w:rPr>
        <w:t>the most advantageous to</w:t>
      </w:r>
      <w:r w:rsidR="001A1349" w:rsidRPr="004A0A56">
        <w:rPr>
          <w:rFonts w:asciiTheme="majorHAnsi" w:eastAsia="Arial" w:hAnsiTheme="majorHAnsi" w:cs="Arial"/>
        </w:rPr>
        <w:t xml:space="preserve"> KyMEA</w:t>
      </w:r>
      <w:r w:rsidR="001A728F" w:rsidRPr="004A0A56">
        <w:rPr>
          <w:rFonts w:asciiTheme="majorHAnsi" w:eastAsia="Arial" w:hAnsiTheme="majorHAnsi" w:cs="Arial"/>
        </w:rPr>
        <w:t xml:space="preserve">.  </w:t>
      </w:r>
    </w:p>
    <w:p w14:paraId="588A6CB7" w14:textId="77777777" w:rsidR="00B0601A" w:rsidRPr="004A0A56" w:rsidRDefault="00B0601A" w:rsidP="00855334">
      <w:pPr>
        <w:spacing w:before="11"/>
        <w:jc w:val="both"/>
        <w:rPr>
          <w:rFonts w:asciiTheme="majorHAnsi" w:eastAsia="Arial" w:hAnsiTheme="majorHAnsi" w:cs="Arial"/>
        </w:rPr>
      </w:pPr>
    </w:p>
    <w:p w14:paraId="588A6CB8" w14:textId="77777777" w:rsidR="00A441DC" w:rsidRPr="004A0A56" w:rsidRDefault="00DE610C" w:rsidP="00E006F6">
      <w:pPr>
        <w:spacing w:before="11"/>
        <w:jc w:val="both"/>
        <w:rPr>
          <w:rFonts w:asciiTheme="majorHAnsi" w:eastAsia="Arial" w:hAnsiTheme="majorHAnsi" w:cs="Arial"/>
        </w:rPr>
      </w:pPr>
      <w:r w:rsidRPr="004A0A56">
        <w:rPr>
          <w:rFonts w:asciiTheme="majorHAnsi" w:eastAsia="Arial" w:hAnsiTheme="majorHAnsi" w:cs="Arial"/>
        </w:rPr>
        <w:lastRenderedPageBreak/>
        <w:t xml:space="preserve">Proposers </w:t>
      </w:r>
      <w:r w:rsidR="00B0601A" w:rsidRPr="004A0A56">
        <w:rPr>
          <w:rFonts w:asciiTheme="majorHAnsi" w:eastAsia="Arial" w:hAnsiTheme="majorHAnsi" w:cs="Arial"/>
        </w:rPr>
        <w:t xml:space="preserve">that </w:t>
      </w:r>
      <w:r w:rsidR="00940E3D" w:rsidRPr="004A0A56">
        <w:rPr>
          <w:rFonts w:asciiTheme="majorHAnsi" w:eastAsia="Arial" w:hAnsiTheme="majorHAnsi" w:cs="Arial"/>
        </w:rPr>
        <w:t>elect to provide a contractual</w:t>
      </w:r>
      <w:r w:rsidR="001A728F" w:rsidRPr="004A0A56">
        <w:rPr>
          <w:rFonts w:asciiTheme="majorHAnsi" w:eastAsia="Arial" w:hAnsiTheme="majorHAnsi" w:cs="Arial"/>
        </w:rPr>
        <w:t xml:space="preserve"> availability guarantee</w:t>
      </w:r>
      <w:r w:rsidRPr="004A0A56">
        <w:rPr>
          <w:rFonts w:asciiTheme="majorHAnsi" w:eastAsia="Arial" w:hAnsiTheme="majorHAnsi" w:cs="Arial"/>
        </w:rPr>
        <w:t xml:space="preserve"> </w:t>
      </w:r>
      <w:r w:rsidR="004E6CD8" w:rsidRPr="004A0A56">
        <w:rPr>
          <w:rFonts w:asciiTheme="majorHAnsi" w:eastAsia="Arial" w:hAnsiTheme="majorHAnsi" w:cs="Arial"/>
        </w:rPr>
        <w:t>should</w:t>
      </w:r>
      <w:r w:rsidR="00B0601A" w:rsidRPr="004A0A56">
        <w:rPr>
          <w:rFonts w:asciiTheme="majorHAnsi" w:eastAsia="Arial" w:hAnsiTheme="majorHAnsi" w:cs="Arial"/>
        </w:rPr>
        <w:t xml:space="preserve"> propose a method for compensating KyMEA</w:t>
      </w:r>
      <w:r w:rsidR="00336CE5" w:rsidRPr="004A0A56">
        <w:rPr>
          <w:rFonts w:asciiTheme="majorHAnsi" w:eastAsia="Arial" w:hAnsiTheme="majorHAnsi" w:cs="Arial"/>
        </w:rPr>
        <w:t>,</w:t>
      </w:r>
      <w:r w:rsidR="00B0601A" w:rsidRPr="004A0A56">
        <w:rPr>
          <w:rFonts w:asciiTheme="majorHAnsi" w:eastAsia="Arial" w:hAnsiTheme="majorHAnsi" w:cs="Arial"/>
        </w:rPr>
        <w:t xml:space="preserve"> should the availability </w:t>
      </w:r>
      <w:r w:rsidR="00336CE5" w:rsidRPr="004A0A56">
        <w:rPr>
          <w:rFonts w:asciiTheme="majorHAnsi" w:eastAsia="Arial" w:hAnsiTheme="majorHAnsi" w:cs="Arial"/>
        </w:rPr>
        <w:t>guarantee</w:t>
      </w:r>
      <w:r w:rsidR="00B0601A" w:rsidRPr="004A0A56">
        <w:rPr>
          <w:rFonts w:asciiTheme="majorHAnsi" w:eastAsia="Arial" w:hAnsiTheme="majorHAnsi" w:cs="Arial"/>
        </w:rPr>
        <w:t xml:space="preserve"> level not be achieved</w:t>
      </w:r>
      <w:r w:rsidR="00336CE5" w:rsidRPr="004A0A56">
        <w:rPr>
          <w:rFonts w:asciiTheme="majorHAnsi" w:eastAsia="Arial" w:hAnsiTheme="majorHAnsi" w:cs="Arial"/>
        </w:rPr>
        <w:t>,</w:t>
      </w:r>
      <w:r w:rsidR="00B0601A" w:rsidRPr="004A0A56">
        <w:rPr>
          <w:rFonts w:asciiTheme="majorHAnsi" w:eastAsia="Arial" w:hAnsiTheme="majorHAnsi" w:cs="Arial"/>
        </w:rPr>
        <w:t xml:space="preserve"> </w:t>
      </w:r>
      <w:r w:rsidRPr="004A0A56">
        <w:rPr>
          <w:rFonts w:asciiTheme="majorHAnsi" w:eastAsia="Arial" w:hAnsiTheme="majorHAnsi" w:cs="Arial"/>
        </w:rPr>
        <w:t>using</w:t>
      </w:r>
      <w:r w:rsidR="00940E3D" w:rsidRPr="004A0A56">
        <w:rPr>
          <w:rFonts w:asciiTheme="majorHAnsi" w:eastAsia="Arial" w:hAnsiTheme="majorHAnsi" w:cs="Arial"/>
        </w:rPr>
        <w:t xml:space="preserve"> the following </w:t>
      </w:r>
      <w:r w:rsidR="00B0601A" w:rsidRPr="004A0A56">
        <w:rPr>
          <w:rFonts w:asciiTheme="majorHAnsi" w:eastAsia="Arial" w:hAnsiTheme="majorHAnsi" w:cs="Arial"/>
        </w:rPr>
        <w:t>options</w:t>
      </w:r>
      <w:r w:rsidR="001A1349" w:rsidRPr="004A0A56">
        <w:rPr>
          <w:rFonts w:asciiTheme="majorHAnsi" w:eastAsia="Arial" w:hAnsiTheme="majorHAnsi" w:cs="Arial"/>
        </w:rPr>
        <w:t>.</w:t>
      </w:r>
      <w:r w:rsidR="00A94999" w:rsidRPr="004A0A56">
        <w:rPr>
          <w:rFonts w:asciiTheme="majorHAnsi" w:eastAsia="Arial" w:hAnsiTheme="majorHAnsi" w:cs="Arial"/>
        </w:rPr>
        <w:t xml:space="preserve">  </w:t>
      </w:r>
    </w:p>
    <w:p w14:paraId="588A6CB9" w14:textId="77777777" w:rsidR="00A441DC" w:rsidRPr="004A0A56" w:rsidRDefault="00A441DC" w:rsidP="00855334">
      <w:pPr>
        <w:spacing w:before="11"/>
        <w:jc w:val="both"/>
        <w:rPr>
          <w:rFonts w:asciiTheme="majorHAnsi" w:eastAsia="Arial" w:hAnsiTheme="majorHAnsi" w:cs="Arial"/>
          <w:highlight w:val="cyan"/>
        </w:rPr>
      </w:pPr>
    </w:p>
    <w:p w14:paraId="588A6CBA" w14:textId="77777777" w:rsidR="00A441DC" w:rsidRPr="004A0A56" w:rsidRDefault="00940E3D" w:rsidP="00E006F6">
      <w:pPr>
        <w:pStyle w:val="ListParagraph"/>
        <w:numPr>
          <w:ilvl w:val="0"/>
          <w:numId w:val="29"/>
        </w:numPr>
        <w:spacing w:before="11"/>
        <w:ind w:left="1080"/>
        <w:jc w:val="both"/>
        <w:rPr>
          <w:rFonts w:asciiTheme="majorHAnsi" w:eastAsia="Arial" w:hAnsiTheme="majorHAnsi" w:cs="Arial"/>
        </w:rPr>
      </w:pPr>
      <w:r w:rsidRPr="004A0A56">
        <w:rPr>
          <w:rFonts w:asciiTheme="majorHAnsi" w:eastAsia="Arial" w:hAnsiTheme="majorHAnsi" w:cs="Arial"/>
        </w:rPr>
        <w:t xml:space="preserve">Proposer may </w:t>
      </w:r>
      <w:r w:rsidR="0003362B" w:rsidRPr="004A0A56">
        <w:rPr>
          <w:rFonts w:asciiTheme="majorHAnsi" w:eastAsia="Arial" w:hAnsiTheme="majorHAnsi" w:cs="Arial"/>
        </w:rPr>
        <w:t xml:space="preserve">commit to </w:t>
      </w:r>
      <w:r w:rsidRPr="004A0A56">
        <w:rPr>
          <w:rFonts w:asciiTheme="majorHAnsi" w:eastAsia="Arial" w:hAnsiTheme="majorHAnsi" w:cs="Arial"/>
        </w:rPr>
        <w:t>provide</w:t>
      </w:r>
      <w:r w:rsidR="00A441DC" w:rsidRPr="004A0A56">
        <w:rPr>
          <w:rFonts w:asciiTheme="majorHAnsi" w:eastAsia="Arial" w:hAnsiTheme="majorHAnsi" w:cs="Arial"/>
        </w:rPr>
        <w:t xml:space="preserve"> </w:t>
      </w:r>
      <w:r w:rsidRPr="004A0A56">
        <w:rPr>
          <w:rFonts w:asciiTheme="majorHAnsi" w:eastAsia="Arial" w:hAnsiTheme="majorHAnsi" w:cs="Arial"/>
        </w:rPr>
        <w:t xml:space="preserve">delivered </w:t>
      </w:r>
      <w:r w:rsidR="00A441DC" w:rsidRPr="004A0A56">
        <w:rPr>
          <w:rFonts w:asciiTheme="majorHAnsi" w:eastAsia="Arial" w:hAnsiTheme="majorHAnsi" w:cs="Arial"/>
        </w:rPr>
        <w:t>replacement energy at the lower of actual market price or contract energy rate to avoid availability guarantee penalties</w:t>
      </w:r>
      <w:r w:rsidR="00A94999" w:rsidRPr="004A0A56">
        <w:rPr>
          <w:rFonts w:asciiTheme="majorHAnsi" w:eastAsia="Arial" w:hAnsiTheme="majorHAnsi" w:cs="Arial"/>
        </w:rPr>
        <w:t>.</w:t>
      </w:r>
    </w:p>
    <w:p w14:paraId="588A6CBB" w14:textId="77777777" w:rsidR="00A441DC" w:rsidRPr="004A0A56" w:rsidRDefault="00A441DC" w:rsidP="00E006F6">
      <w:pPr>
        <w:spacing w:before="11"/>
        <w:ind w:hanging="720"/>
        <w:jc w:val="both"/>
        <w:rPr>
          <w:rFonts w:asciiTheme="majorHAnsi" w:eastAsia="Arial" w:hAnsiTheme="majorHAnsi" w:cs="Arial"/>
        </w:rPr>
      </w:pPr>
    </w:p>
    <w:p w14:paraId="588A6CBC" w14:textId="77777777" w:rsidR="00A441DC" w:rsidRPr="004A0A56" w:rsidRDefault="00A441DC" w:rsidP="00E006F6">
      <w:pPr>
        <w:pStyle w:val="ListParagraph"/>
        <w:numPr>
          <w:ilvl w:val="0"/>
          <w:numId w:val="29"/>
        </w:numPr>
        <w:spacing w:before="11"/>
        <w:ind w:left="1080"/>
        <w:jc w:val="both"/>
        <w:rPr>
          <w:rFonts w:asciiTheme="majorHAnsi" w:eastAsia="Arial" w:hAnsiTheme="majorHAnsi" w:cs="Arial"/>
        </w:rPr>
      </w:pPr>
      <w:r w:rsidRPr="004A0A56">
        <w:rPr>
          <w:rFonts w:asciiTheme="majorHAnsi" w:eastAsia="Arial" w:hAnsiTheme="majorHAnsi" w:cs="Arial"/>
        </w:rPr>
        <w:t xml:space="preserve">Proposer may </w:t>
      </w:r>
      <w:r w:rsidR="0003362B" w:rsidRPr="004A0A56">
        <w:rPr>
          <w:rFonts w:asciiTheme="majorHAnsi" w:eastAsia="Arial" w:hAnsiTheme="majorHAnsi" w:cs="Arial"/>
        </w:rPr>
        <w:t xml:space="preserve">specify </w:t>
      </w:r>
      <w:r w:rsidRPr="004A0A56">
        <w:rPr>
          <w:rFonts w:asciiTheme="majorHAnsi" w:eastAsia="Arial" w:hAnsiTheme="majorHAnsi" w:cs="Arial"/>
        </w:rPr>
        <w:t xml:space="preserve">a capacity payment reduction </w:t>
      </w:r>
      <w:r w:rsidR="00940E3D" w:rsidRPr="004A0A56">
        <w:rPr>
          <w:rFonts w:asciiTheme="majorHAnsi" w:eastAsia="Arial" w:hAnsiTheme="majorHAnsi" w:cs="Arial"/>
        </w:rPr>
        <w:t xml:space="preserve">or other financial compensation </w:t>
      </w:r>
      <w:r w:rsidRPr="004A0A56">
        <w:rPr>
          <w:rFonts w:asciiTheme="majorHAnsi" w:eastAsia="Arial" w:hAnsiTheme="majorHAnsi" w:cs="Arial"/>
        </w:rPr>
        <w:t>based on a</w:t>
      </w:r>
      <w:r w:rsidR="0003362B" w:rsidRPr="004A0A56">
        <w:rPr>
          <w:rFonts w:asciiTheme="majorHAnsi" w:eastAsia="Arial" w:hAnsiTheme="majorHAnsi" w:cs="Arial"/>
        </w:rPr>
        <w:t>n amount</w:t>
      </w:r>
      <w:r w:rsidRPr="004A0A56">
        <w:rPr>
          <w:rFonts w:asciiTheme="majorHAnsi" w:eastAsia="Arial" w:hAnsiTheme="majorHAnsi" w:cs="Arial"/>
        </w:rPr>
        <w:t xml:space="preserve"> per</w:t>
      </w:r>
      <w:r w:rsidR="0003362B" w:rsidRPr="004A0A56">
        <w:rPr>
          <w:rFonts w:asciiTheme="majorHAnsi" w:eastAsia="Arial" w:hAnsiTheme="majorHAnsi" w:cs="Arial"/>
        </w:rPr>
        <w:t xml:space="preserve"> </w:t>
      </w:r>
      <w:r w:rsidRPr="004A0A56">
        <w:rPr>
          <w:rFonts w:asciiTheme="majorHAnsi" w:eastAsia="Arial" w:hAnsiTheme="majorHAnsi" w:cs="Arial"/>
        </w:rPr>
        <w:t>percent</w:t>
      </w:r>
      <w:r w:rsidR="0003362B" w:rsidRPr="004A0A56">
        <w:rPr>
          <w:rFonts w:asciiTheme="majorHAnsi" w:eastAsia="Arial" w:hAnsiTheme="majorHAnsi" w:cs="Arial"/>
        </w:rPr>
        <w:t>age point</w:t>
      </w:r>
      <w:r w:rsidRPr="004A0A56">
        <w:rPr>
          <w:rFonts w:asciiTheme="majorHAnsi" w:eastAsia="Arial" w:hAnsiTheme="majorHAnsi" w:cs="Arial"/>
        </w:rPr>
        <w:t xml:space="preserve"> below </w:t>
      </w:r>
      <w:r w:rsidR="0003362B" w:rsidRPr="004A0A56">
        <w:rPr>
          <w:rFonts w:asciiTheme="majorHAnsi" w:eastAsia="Arial" w:hAnsiTheme="majorHAnsi" w:cs="Arial"/>
        </w:rPr>
        <w:t xml:space="preserve">the </w:t>
      </w:r>
      <w:r w:rsidRPr="004A0A56">
        <w:rPr>
          <w:rFonts w:asciiTheme="majorHAnsi" w:eastAsia="Arial" w:hAnsiTheme="majorHAnsi" w:cs="Arial"/>
        </w:rPr>
        <w:t>guarantee</w:t>
      </w:r>
      <w:r w:rsidR="0003362B" w:rsidRPr="004A0A56">
        <w:rPr>
          <w:rFonts w:asciiTheme="majorHAnsi" w:eastAsia="Arial" w:hAnsiTheme="majorHAnsi" w:cs="Arial"/>
        </w:rPr>
        <w:t>d</w:t>
      </w:r>
      <w:r w:rsidRPr="004A0A56">
        <w:rPr>
          <w:rFonts w:asciiTheme="majorHAnsi" w:eastAsia="Arial" w:hAnsiTheme="majorHAnsi" w:cs="Arial"/>
        </w:rPr>
        <w:t xml:space="preserve"> </w:t>
      </w:r>
      <w:r w:rsidR="0003362B" w:rsidRPr="004A0A56">
        <w:rPr>
          <w:rFonts w:asciiTheme="majorHAnsi" w:eastAsia="Arial" w:hAnsiTheme="majorHAnsi" w:cs="Arial"/>
        </w:rPr>
        <w:t>percentage level.</w:t>
      </w:r>
    </w:p>
    <w:p w14:paraId="588A6CBD" w14:textId="77777777" w:rsidR="00A441DC" w:rsidRPr="004A0A56" w:rsidRDefault="00A441DC" w:rsidP="00855334">
      <w:pPr>
        <w:spacing w:before="11"/>
        <w:jc w:val="both"/>
        <w:rPr>
          <w:rFonts w:asciiTheme="majorHAnsi" w:eastAsia="Arial" w:hAnsiTheme="majorHAnsi" w:cs="Arial"/>
        </w:rPr>
      </w:pPr>
    </w:p>
    <w:p w14:paraId="588A6CBE" w14:textId="77777777" w:rsidR="00707890" w:rsidRPr="004A0A56" w:rsidRDefault="00B0601A" w:rsidP="00E006F6">
      <w:pPr>
        <w:spacing w:before="11"/>
        <w:jc w:val="both"/>
        <w:rPr>
          <w:rFonts w:asciiTheme="majorHAnsi" w:eastAsia="Arial" w:hAnsiTheme="majorHAnsi" w:cs="Arial"/>
        </w:rPr>
      </w:pPr>
      <w:r w:rsidRPr="004A0A56">
        <w:rPr>
          <w:rFonts w:asciiTheme="majorHAnsi" w:eastAsia="Arial" w:hAnsiTheme="majorHAnsi" w:cs="Arial"/>
        </w:rPr>
        <w:t>If</w:t>
      </w:r>
      <w:r w:rsidR="00330B87" w:rsidRPr="004A0A56">
        <w:rPr>
          <w:rFonts w:asciiTheme="majorHAnsi" w:eastAsia="Arial" w:hAnsiTheme="majorHAnsi" w:cs="Arial"/>
        </w:rPr>
        <w:t xml:space="preserve"> a contractual </w:t>
      </w:r>
      <w:r w:rsidR="0003362B" w:rsidRPr="004A0A56">
        <w:rPr>
          <w:rFonts w:asciiTheme="majorHAnsi" w:eastAsia="Arial" w:hAnsiTheme="majorHAnsi" w:cs="Arial"/>
        </w:rPr>
        <w:t xml:space="preserve">availability </w:t>
      </w:r>
      <w:r w:rsidR="00330B87" w:rsidRPr="004A0A56">
        <w:rPr>
          <w:rFonts w:asciiTheme="majorHAnsi" w:eastAsia="Arial" w:hAnsiTheme="majorHAnsi" w:cs="Arial"/>
        </w:rPr>
        <w:t>guarantee</w:t>
      </w:r>
      <w:r w:rsidRPr="004A0A56">
        <w:rPr>
          <w:rFonts w:asciiTheme="majorHAnsi" w:eastAsia="Arial" w:hAnsiTheme="majorHAnsi" w:cs="Arial"/>
        </w:rPr>
        <w:t xml:space="preserve"> is not proposed</w:t>
      </w:r>
      <w:r w:rsidR="00330B87" w:rsidRPr="004A0A56">
        <w:rPr>
          <w:rFonts w:asciiTheme="majorHAnsi" w:eastAsia="Arial" w:hAnsiTheme="majorHAnsi" w:cs="Arial"/>
        </w:rPr>
        <w:t xml:space="preserve">, </w:t>
      </w:r>
      <w:r w:rsidR="006E5D97" w:rsidRPr="004A0A56">
        <w:rPr>
          <w:rFonts w:asciiTheme="majorHAnsi" w:eastAsia="Arial" w:hAnsiTheme="majorHAnsi" w:cs="Arial"/>
        </w:rPr>
        <w:t>KyMEA will evaluate</w:t>
      </w:r>
      <w:r w:rsidR="00DE610C" w:rsidRPr="004A0A56">
        <w:rPr>
          <w:rFonts w:asciiTheme="majorHAnsi" w:eastAsia="Arial" w:hAnsiTheme="majorHAnsi" w:cs="Arial"/>
        </w:rPr>
        <w:t xml:space="preserve"> </w:t>
      </w:r>
      <w:r w:rsidR="00330B87" w:rsidRPr="004A0A56">
        <w:rPr>
          <w:rFonts w:asciiTheme="majorHAnsi" w:eastAsia="Arial" w:hAnsiTheme="majorHAnsi" w:cs="Arial"/>
        </w:rPr>
        <w:t xml:space="preserve">the </w:t>
      </w:r>
      <w:r w:rsidR="0090419E" w:rsidRPr="004A0A56">
        <w:rPr>
          <w:rFonts w:asciiTheme="majorHAnsi" w:eastAsia="Arial" w:hAnsiTheme="majorHAnsi" w:cs="Arial"/>
        </w:rPr>
        <w:t>availability-based</w:t>
      </w:r>
      <w:r w:rsidR="00330B87" w:rsidRPr="004A0A56">
        <w:rPr>
          <w:rFonts w:asciiTheme="majorHAnsi" w:eastAsia="Arial" w:hAnsiTheme="majorHAnsi" w:cs="Arial"/>
        </w:rPr>
        <w:t xml:space="preserve"> comp</w:t>
      </w:r>
      <w:r w:rsidR="00DE610C" w:rsidRPr="004A0A56">
        <w:rPr>
          <w:rFonts w:asciiTheme="majorHAnsi" w:eastAsia="Arial" w:hAnsiTheme="majorHAnsi" w:cs="Arial"/>
        </w:rPr>
        <w:t xml:space="preserve">onent of the </w:t>
      </w:r>
      <w:r w:rsidR="00673C92" w:rsidRPr="004A0A56">
        <w:rPr>
          <w:rFonts w:asciiTheme="majorHAnsi" w:eastAsia="Arial" w:hAnsiTheme="majorHAnsi" w:cs="Arial"/>
        </w:rPr>
        <w:t>Proposal</w:t>
      </w:r>
      <w:r w:rsidR="00DE610C" w:rsidRPr="004A0A56">
        <w:rPr>
          <w:rFonts w:asciiTheme="majorHAnsi" w:eastAsia="Arial" w:hAnsiTheme="majorHAnsi" w:cs="Arial"/>
        </w:rPr>
        <w:t xml:space="preserve"> evaluated based on the actual historical performance in comparison to the criteria </w:t>
      </w:r>
      <w:r w:rsidR="00A94999" w:rsidRPr="004A0A56">
        <w:rPr>
          <w:rFonts w:asciiTheme="majorHAnsi" w:eastAsia="Arial" w:hAnsiTheme="majorHAnsi" w:cs="Arial"/>
        </w:rPr>
        <w:t>established by KyMEA</w:t>
      </w:r>
      <w:r w:rsidR="00330B87" w:rsidRPr="004A0A56">
        <w:rPr>
          <w:rFonts w:asciiTheme="majorHAnsi" w:eastAsia="Arial" w:hAnsiTheme="majorHAnsi" w:cs="Arial"/>
        </w:rPr>
        <w:t>.</w:t>
      </w:r>
    </w:p>
    <w:p w14:paraId="588A6CBF" w14:textId="77777777" w:rsidR="00707890" w:rsidRPr="004A0A56" w:rsidRDefault="00707890" w:rsidP="00855334">
      <w:pPr>
        <w:spacing w:before="11"/>
        <w:jc w:val="both"/>
        <w:rPr>
          <w:rFonts w:asciiTheme="majorHAnsi" w:eastAsia="Arial" w:hAnsiTheme="majorHAnsi" w:cs="Arial"/>
          <w:b/>
        </w:rPr>
      </w:pPr>
    </w:p>
    <w:p w14:paraId="588A6CC0" w14:textId="77777777" w:rsidR="00707890" w:rsidRPr="004A0A56" w:rsidRDefault="00DE610C" w:rsidP="00855334">
      <w:pPr>
        <w:spacing w:before="11"/>
        <w:jc w:val="both"/>
        <w:rPr>
          <w:rFonts w:asciiTheme="majorHAnsi" w:eastAsia="Arial" w:hAnsiTheme="majorHAnsi" w:cs="Arial"/>
        </w:rPr>
      </w:pPr>
      <w:r w:rsidRPr="004A0A56">
        <w:rPr>
          <w:rFonts w:asciiTheme="majorHAnsi" w:eastAsia="Arial" w:hAnsiTheme="majorHAnsi" w:cs="Arial"/>
        </w:rPr>
        <w:t xml:space="preserve">Proposer </w:t>
      </w:r>
      <w:r w:rsidR="004E6CD8" w:rsidRPr="004A0A56">
        <w:rPr>
          <w:rFonts w:asciiTheme="majorHAnsi" w:eastAsia="Arial" w:hAnsiTheme="majorHAnsi" w:cs="Arial"/>
        </w:rPr>
        <w:t>should</w:t>
      </w:r>
      <w:r w:rsidRPr="004A0A56">
        <w:rPr>
          <w:rFonts w:asciiTheme="majorHAnsi" w:eastAsia="Arial" w:hAnsiTheme="majorHAnsi" w:cs="Arial"/>
        </w:rPr>
        <w:t xml:space="preserve"> </w:t>
      </w:r>
      <w:r w:rsidR="00C60F38" w:rsidRPr="004A0A56">
        <w:rPr>
          <w:rFonts w:asciiTheme="majorHAnsi" w:eastAsia="Arial" w:hAnsiTheme="majorHAnsi" w:cs="Arial"/>
        </w:rPr>
        <w:t>confirm that</w:t>
      </w:r>
      <w:r w:rsidRPr="004A0A56">
        <w:rPr>
          <w:rFonts w:asciiTheme="majorHAnsi" w:eastAsia="Arial" w:hAnsiTheme="majorHAnsi" w:cs="Arial"/>
        </w:rPr>
        <w:t xml:space="preserve"> any </w:t>
      </w:r>
      <w:r w:rsidR="0090419E" w:rsidRPr="004A0A56">
        <w:rPr>
          <w:rFonts w:asciiTheme="majorHAnsi" w:eastAsia="Arial" w:hAnsiTheme="majorHAnsi" w:cs="Arial"/>
        </w:rPr>
        <w:t>availability-based</w:t>
      </w:r>
      <w:r w:rsidRPr="004A0A56">
        <w:rPr>
          <w:rFonts w:asciiTheme="majorHAnsi" w:eastAsia="Arial" w:hAnsiTheme="majorHAnsi" w:cs="Arial"/>
        </w:rPr>
        <w:t xml:space="preserve"> reductions in energy scheduled </w:t>
      </w:r>
      <w:r w:rsidR="004A0A5A" w:rsidRPr="004A0A56">
        <w:rPr>
          <w:rFonts w:asciiTheme="majorHAnsi" w:eastAsia="Arial" w:hAnsiTheme="majorHAnsi" w:cs="Arial"/>
        </w:rPr>
        <w:t xml:space="preserve">by KyMEA </w:t>
      </w:r>
      <w:r w:rsidRPr="004A0A56">
        <w:rPr>
          <w:rFonts w:asciiTheme="majorHAnsi" w:eastAsia="Arial" w:hAnsiTheme="majorHAnsi" w:cs="Arial"/>
        </w:rPr>
        <w:t xml:space="preserve">will be </w:t>
      </w:r>
      <w:r w:rsidR="00C13DBC" w:rsidRPr="004A0A56">
        <w:rPr>
          <w:rFonts w:asciiTheme="majorHAnsi" w:eastAsia="Arial" w:hAnsiTheme="majorHAnsi" w:cs="Arial"/>
        </w:rPr>
        <w:t xml:space="preserve">implemented </w:t>
      </w:r>
      <w:r w:rsidRPr="004A0A56">
        <w:rPr>
          <w:rFonts w:asciiTheme="majorHAnsi" w:eastAsia="Arial" w:hAnsiTheme="majorHAnsi" w:cs="Arial"/>
        </w:rPr>
        <w:t xml:space="preserve">on a </w:t>
      </w:r>
      <w:r w:rsidR="00C13DBC" w:rsidRPr="004A0A56">
        <w:rPr>
          <w:rFonts w:asciiTheme="majorHAnsi" w:eastAsia="Arial" w:hAnsiTheme="majorHAnsi" w:cs="Arial"/>
        </w:rPr>
        <w:t xml:space="preserve">non-discriminatory, </w:t>
      </w:r>
      <w:r w:rsidRPr="004A0A56">
        <w:rPr>
          <w:rFonts w:asciiTheme="majorHAnsi" w:eastAsia="Arial" w:hAnsiTheme="majorHAnsi" w:cs="Arial"/>
        </w:rPr>
        <w:t>pro-rata basis.</w:t>
      </w:r>
    </w:p>
    <w:p w14:paraId="588A6CC1" w14:textId="77777777" w:rsidR="009966DF" w:rsidRPr="004A0A56" w:rsidRDefault="009966DF" w:rsidP="00855334">
      <w:pPr>
        <w:spacing w:before="11"/>
        <w:jc w:val="both"/>
        <w:rPr>
          <w:rFonts w:asciiTheme="majorHAnsi" w:eastAsia="Arial" w:hAnsiTheme="majorHAnsi" w:cs="Arial"/>
          <w:b/>
        </w:rPr>
      </w:pPr>
    </w:p>
    <w:p w14:paraId="588A6CC2" w14:textId="77777777" w:rsidR="00707890" w:rsidRPr="004A0A56" w:rsidRDefault="00A22B0A" w:rsidP="00855334">
      <w:pPr>
        <w:spacing w:before="11"/>
        <w:jc w:val="both"/>
        <w:rPr>
          <w:rFonts w:asciiTheme="majorHAnsi" w:eastAsia="Arial" w:hAnsiTheme="majorHAnsi" w:cs="Arial"/>
          <w:b/>
        </w:rPr>
      </w:pPr>
      <w:r w:rsidRPr="004A0A56">
        <w:rPr>
          <w:rFonts w:asciiTheme="majorHAnsi" w:eastAsia="Arial" w:hAnsiTheme="majorHAnsi" w:cs="Arial"/>
          <w:b/>
        </w:rPr>
        <w:t>Proposal Commitment</w:t>
      </w:r>
    </w:p>
    <w:p w14:paraId="588A6CC3" w14:textId="77777777" w:rsidR="00A22B0A" w:rsidRPr="004A0A56" w:rsidRDefault="00A22B0A" w:rsidP="00855334">
      <w:pPr>
        <w:spacing w:before="11"/>
        <w:jc w:val="both"/>
        <w:rPr>
          <w:rFonts w:asciiTheme="majorHAnsi" w:eastAsia="Arial" w:hAnsiTheme="majorHAnsi" w:cs="Arial"/>
          <w:b/>
        </w:rPr>
      </w:pPr>
    </w:p>
    <w:p w14:paraId="588A6CC4" w14:textId="77777777" w:rsidR="00A22B0A" w:rsidRPr="004A0A56" w:rsidRDefault="00A22B0A" w:rsidP="00855334">
      <w:pPr>
        <w:spacing w:before="11"/>
        <w:jc w:val="both"/>
        <w:rPr>
          <w:rFonts w:asciiTheme="majorHAnsi" w:eastAsia="Arial" w:hAnsiTheme="majorHAnsi" w:cs="Arial"/>
        </w:rPr>
      </w:pPr>
      <w:r w:rsidRPr="004A0A56">
        <w:rPr>
          <w:rFonts w:asciiTheme="majorHAnsi" w:eastAsia="Arial" w:hAnsiTheme="majorHAnsi" w:cs="Arial"/>
        </w:rPr>
        <w:t xml:space="preserve">Proposer </w:t>
      </w:r>
      <w:r w:rsidR="004E6CD8" w:rsidRPr="004A0A56">
        <w:rPr>
          <w:rFonts w:asciiTheme="majorHAnsi" w:eastAsia="Arial" w:hAnsiTheme="majorHAnsi" w:cs="Arial"/>
        </w:rPr>
        <w:t xml:space="preserve">must </w:t>
      </w:r>
      <w:r w:rsidRPr="004A0A56">
        <w:rPr>
          <w:rFonts w:asciiTheme="majorHAnsi" w:eastAsia="Arial" w:hAnsiTheme="majorHAnsi" w:cs="Arial"/>
        </w:rPr>
        <w:t xml:space="preserve">hold </w:t>
      </w:r>
      <w:r w:rsidR="00171748" w:rsidRPr="004A0A56">
        <w:rPr>
          <w:rFonts w:asciiTheme="majorHAnsi" w:eastAsia="Arial" w:hAnsiTheme="majorHAnsi" w:cs="Arial"/>
        </w:rPr>
        <w:t xml:space="preserve">its </w:t>
      </w:r>
      <w:r w:rsidR="00673C92" w:rsidRPr="004A0A56">
        <w:rPr>
          <w:rFonts w:asciiTheme="majorHAnsi" w:eastAsia="Arial" w:hAnsiTheme="majorHAnsi" w:cs="Arial"/>
        </w:rPr>
        <w:t>Proposal</w:t>
      </w:r>
      <w:r w:rsidRPr="004A0A56">
        <w:rPr>
          <w:rFonts w:asciiTheme="majorHAnsi" w:eastAsia="Arial" w:hAnsiTheme="majorHAnsi" w:cs="Arial"/>
        </w:rPr>
        <w:t xml:space="preserve"> provisions firm for a minimum of 120 days </w:t>
      </w:r>
      <w:r w:rsidR="00DB47A8" w:rsidRPr="004A0A56">
        <w:rPr>
          <w:rFonts w:asciiTheme="majorHAnsi" w:eastAsia="Arial" w:hAnsiTheme="majorHAnsi" w:cs="Arial"/>
        </w:rPr>
        <w:t xml:space="preserve">after the </w:t>
      </w:r>
      <w:r w:rsidR="006E5D97" w:rsidRPr="004A0A56">
        <w:rPr>
          <w:rFonts w:asciiTheme="majorHAnsi" w:eastAsia="Arial" w:hAnsiTheme="majorHAnsi" w:cs="Arial"/>
        </w:rPr>
        <w:t>date the Proposal is submitted to KyMEA</w:t>
      </w:r>
      <w:r w:rsidR="00DB47A8" w:rsidRPr="004A0A56">
        <w:rPr>
          <w:rFonts w:asciiTheme="majorHAnsi" w:eastAsia="Arial" w:hAnsiTheme="majorHAnsi" w:cs="Arial"/>
        </w:rPr>
        <w:t>.</w:t>
      </w:r>
    </w:p>
    <w:p w14:paraId="588A6CC5" w14:textId="77777777" w:rsidR="00FD2DB3" w:rsidRPr="004A0A56" w:rsidRDefault="00FD2DB3" w:rsidP="00855334">
      <w:pPr>
        <w:spacing w:before="11"/>
        <w:jc w:val="both"/>
        <w:rPr>
          <w:rFonts w:asciiTheme="majorHAnsi" w:eastAsia="Arial" w:hAnsiTheme="majorHAnsi" w:cs="Arial"/>
          <w:b/>
        </w:rPr>
      </w:pPr>
    </w:p>
    <w:p w14:paraId="588A6CC6" w14:textId="77777777" w:rsidR="003C0645" w:rsidRPr="004A0A56" w:rsidRDefault="003C0645" w:rsidP="003C0645">
      <w:pPr>
        <w:jc w:val="both"/>
        <w:rPr>
          <w:rFonts w:asciiTheme="majorHAnsi" w:hAnsiTheme="majorHAnsi"/>
          <w:b/>
        </w:rPr>
      </w:pPr>
      <w:r w:rsidRPr="004A0A56">
        <w:rPr>
          <w:rFonts w:asciiTheme="majorHAnsi" w:hAnsiTheme="majorHAnsi"/>
          <w:b/>
        </w:rPr>
        <w:t>Evaluation of Proposals</w:t>
      </w:r>
    </w:p>
    <w:p w14:paraId="588A6CC7" w14:textId="77777777" w:rsidR="003C0645" w:rsidRPr="004A0A56" w:rsidRDefault="003C0645" w:rsidP="003C0645">
      <w:pPr>
        <w:jc w:val="both"/>
        <w:rPr>
          <w:rFonts w:asciiTheme="majorHAnsi" w:hAnsiTheme="majorHAnsi"/>
        </w:rPr>
      </w:pPr>
    </w:p>
    <w:p w14:paraId="588A6CC8" w14:textId="77777777" w:rsidR="003C0645" w:rsidRPr="004A0A56" w:rsidRDefault="003C0645" w:rsidP="003C0645">
      <w:pPr>
        <w:jc w:val="both"/>
        <w:rPr>
          <w:rFonts w:asciiTheme="majorHAnsi" w:hAnsiTheme="majorHAnsi"/>
        </w:rPr>
      </w:pPr>
      <w:r w:rsidRPr="004A0A56">
        <w:rPr>
          <w:rFonts w:asciiTheme="majorHAnsi" w:hAnsiTheme="majorHAnsi"/>
        </w:rPr>
        <w:t xml:space="preserve">The evaluation of </w:t>
      </w:r>
      <w:r w:rsidR="00673C92" w:rsidRPr="004A0A56">
        <w:rPr>
          <w:rFonts w:asciiTheme="majorHAnsi" w:hAnsiTheme="majorHAnsi"/>
        </w:rPr>
        <w:t>Proposal</w:t>
      </w:r>
      <w:r w:rsidRPr="004A0A56">
        <w:rPr>
          <w:rFonts w:asciiTheme="majorHAnsi" w:hAnsiTheme="majorHAnsi"/>
        </w:rPr>
        <w:t xml:space="preserve">s submitted in response to this RFP will consider the impact of a </w:t>
      </w:r>
      <w:r w:rsidR="00673C92" w:rsidRPr="004A0A56">
        <w:rPr>
          <w:rFonts w:asciiTheme="majorHAnsi" w:hAnsiTheme="majorHAnsi"/>
        </w:rPr>
        <w:t>Proposal</w:t>
      </w:r>
      <w:r w:rsidRPr="004A0A56">
        <w:rPr>
          <w:rFonts w:asciiTheme="majorHAnsi" w:hAnsiTheme="majorHAnsi"/>
        </w:rPr>
        <w:t xml:space="preserve"> on the KyMEA Members’ total net cost of power on a present value basis </w:t>
      </w:r>
      <w:r w:rsidR="00801AD5" w:rsidRPr="004A0A56">
        <w:rPr>
          <w:rFonts w:asciiTheme="majorHAnsi" w:hAnsiTheme="majorHAnsi"/>
        </w:rPr>
        <w:t xml:space="preserve">and </w:t>
      </w:r>
      <w:r w:rsidRPr="004A0A56">
        <w:rPr>
          <w:rFonts w:asciiTheme="majorHAnsi" w:hAnsiTheme="majorHAnsi"/>
        </w:rPr>
        <w:t xml:space="preserve">over the potential term of the transaction. </w:t>
      </w:r>
    </w:p>
    <w:p w14:paraId="588A6CC9" w14:textId="77777777" w:rsidR="003C0645" w:rsidRPr="004A0A56" w:rsidRDefault="003C0645" w:rsidP="003C0645">
      <w:pPr>
        <w:jc w:val="both"/>
        <w:rPr>
          <w:rFonts w:asciiTheme="majorHAnsi" w:hAnsiTheme="majorHAnsi"/>
        </w:rPr>
      </w:pPr>
    </w:p>
    <w:p w14:paraId="588A6CCA" w14:textId="77777777" w:rsidR="003C0645" w:rsidRPr="004A0A56" w:rsidRDefault="003C0645" w:rsidP="003C0645">
      <w:pPr>
        <w:jc w:val="both"/>
        <w:rPr>
          <w:rFonts w:asciiTheme="majorHAnsi" w:hAnsiTheme="majorHAnsi"/>
        </w:rPr>
      </w:pPr>
      <w:r w:rsidRPr="004A0A56">
        <w:rPr>
          <w:rFonts w:asciiTheme="majorHAnsi" w:hAnsiTheme="majorHAnsi"/>
        </w:rPr>
        <w:t xml:space="preserve">Projections of a </w:t>
      </w:r>
      <w:r w:rsidR="00673C92" w:rsidRPr="004A0A56">
        <w:rPr>
          <w:rFonts w:asciiTheme="majorHAnsi" w:hAnsiTheme="majorHAnsi"/>
        </w:rPr>
        <w:t>Proposal</w:t>
      </w:r>
      <w:r w:rsidRPr="004A0A56">
        <w:rPr>
          <w:rFonts w:asciiTheme="majorHAnsi" w:hAnsiTheme="majorHAnsi"/>
        </w:rPr>
        <w:t xml:space="preserve">’s impact on the Members’ net costs of power may include, but not be limited to, consideration of the proposed price for capacity and energy, costs of energy during periods when the proposed resource is not fully available, transmission related costs (including congestion and losses on other systems), environmental costs, and fuel costs.  KyMEA’s consideration of a </w:t>
      </w:r>
      <w:r w:rsidR="00673C92" w:rsidRPr="004A0A56">
        <w:rPr>
          <w:rFonts w:asciiTheme="majorHAnsi" w:hAnsiTheme="majorHAnsi"/>
        </w:rPr>
        <w:t>Proposal</w:t>
      </w:r>
      <w:r w:rsidRPr="004A0A56">
        <w:rPr>
          <w:rFonts w:asciiTheme="majorHAnsi" w:hAnsiTheme="majorHAnsi"/>
        </w:rPr>
        <w:t xml:space="preserve"> also may qualitatively and/or quantitatively consider: (i) risks that actual costs may be higher than projected; (ii) uncertainties that may impact the ability of the respondent to perform as proposed; (iii) flexibility and optionality that may be provided to KyMEA; and (iv) the potential volatility </w:t>
      </w:r>
      <w:r w:rsidR="00801AD5" w:rsidRPr="004A0A56">
        <w:rPr>
          <w:rFonts w:asciiTheme="majorHAnsi" w:hAnsiTheme="majorHAnsi"/>
        </w:rPr>
        <w:t xml:space="preserve">relative to other options </w:t>
      </w:r>
      <w:r w:rsidRPr="004A0A56">
        <w:rPr>
          <w:rFonts w:asciiTheme="majorHAnsi" w:hAnsiTheme="majorHAnsi"/>
        </w:rPr>
        <w:t xml:space="preserve">in the projected costs of the </w:t>
      </w:r>
      <w:r w:rsidR="00673C92" w:rsidRPr="004A0A56">
        <w:rPr>
          <w:rFonts w:asciiTheme="majorHAnsi" w:hAnsiTheme="majorHAnsi"/>
        </w:rPr>
        <w:t>Proposal</w:t>
      </w:r>
      <w:r w:rsidRPr="004A0A56">
        <w:rPr>
          <w:rFonts w:asciiTheme="majorHAnsi" w:hAnsiTheme="majorHAnsi"/>
        </w:rPr>
        <w:t xml:space="preserve">.  The information provided in the </w:t>
      </w:r>
      <w:r w:rsidR="00673C92" w:rsidRPr="004A0A56">
        <w:rPr>
          <w:rFonts w:asciiTheme="majorHAnsi" w:hAnsiTheme="majorHAnsi"/>
        </w:rPr>
        <w:t>Proposal</w:t>
      </w:r>
      <w:r w:rsidRPr="004A0A56">
        <w:rPr>
          <w:rFonts w:asciiTheme="majorHAnsi" w:hAnsiTheme="majorHAnsi"/>
        </w:rPr>
        <w:t xml:space="preserve"> regarding capacity offered, capacity and energy pricing, scheduling, constraints, type(s) of fuel, expected availability, availability guarantees, and delivery point(s) proposed will be used in the development of the </w:t>
      </w:r>
      <w:r w:rsidRPr="004A0A56">
        <w:rPr>
          <w:rFonts w:asciiTheme="majorHAnsi" w:hAnsiTheme="majorHAnsi"/>
        </w:rPr>
        <w:lastRenderedPageBreak/>
        <w:t xml:space="preserve">above described analysis.  KyMEA also will make assumptions regarding, and use forecasts of, fuel, market prices for capacity and energy, and environmental compliance requirements in </w:t>
      </w:r>
      <w:r w:rsidR="00DB3F98" w:rsidRPr="004A0A56">
        <w:rPr>
          <w:rFonts w:asciiTheme="majorHAnsi" w:hAnsiTheme="majorHAnsi"/>
        </w:rPr>
        <w:t>performing the evaluation</w:t>
      </w:r>
      <w:r w:rsidRPr="004A0A56">
        <w:rPr>
          <w:rFonts w:asciiTheme="majorHAnsi" w:hAnsiTheme="majorHAnsi"/>
        </w:rPr>
        <w:t xml:space="preserve">. </w:t>
      </w:r>
    </w:p>
    <w:p w14:paraId="588A6CCB" w14:textId="77777777" w:rsidR="003C0645" w:rsidRPr="004A0A56" w:rsidRDefault="003C0645" w:rsidP="003C0645">
      <w:pPr>
        <w:jc w:val="both"/>
        <w:rPr>
          <w:rFonts w:asciiTheme="majorHAnsi" w:hAnsiTheme="majorHAnsi"/>
        </w:rPr>
      </w:pPr>
    </w:p>
    <w:p w14:paraId="588A6CCC" w14:textId="77777777" w:rsidR="003C0645" w:rsidRPr="004A0A56" w:rsidRDefault="003C0645" w:rsidP="003C0645">
      <w:pPr>
        <w:jc w:val="both"/>
        <w:rPr>
          <w:rFonts w:asciiTheme="majorHAnsi" w:hAnsiTheme="majorHAnsi"/>
        </w:rPr>
      </w:pPr>
      <w:r w:rsidRPr="004A0A56">
        <w:rPr>
          <w:rFonts w:asciiTheme="majorHAnsi" w:hAnsiTheme="majorHAnsi"/>
        </w:rPr>
        <w:t>Consistent with the above, the factors to be considered in the evaluation, in declining order of relative importance, are the following:</w:t>
      </w:r>
    </w:p>
    <w:p w14:paraId="588A6CCD" w14:textId="77777777" w:rsidR="003C0645" w:rsidRPr="004A0A56" w:rsidRDefault="003C0645" w:rsidP="003C0645">
      <w:pPr>
        <w:jc w:val="both"/>
        <w:rPr>
          <w:rFonts w:asciiTheme="majorHAnsi" w:hAnsiTheme="majorHAnsi"/>
        </w:rPr>
      </w:pPr>
    </w:p>
    <w:p w14:paraId="588A6CCE"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Projected net cost of power over the potential term of the transaction</w:t>
      </w:r>
      <w:r w:rsidR="00720A58" w:rsidRPr="004A0A56">
        <w:rPr>
          <w:rFonts w:asciiTheme="majorHAnsi" w:hAnsiTheme="majorHAnsi"/>
        </w:rPr>
        <w:t xml:space="preserve"> using the criteria and methodology stated above</w:t>
      </w:r>
      <w:r w:rsidRPr="004A0A56">
        <w:rPr>
          <w:rFonts w:asciiTheme="majorHAnsi" w:hAnsiTheme="majorHAnsi"/>
        </w:rPr>
        <w:t>;</w:t>
      </w:r>
    </w:p>
    <w:p w14:paraId="588A6CCF"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 xml:space="preserve">Flexibility and optionality afforded to KyMEA under the </w:t>
      </w:r>
      <w:r w:rsidR="00673C92" w:rsidRPr="004A0A56">
        <w:rPr>
          <w:rFonts w:asciiTheme="majorHAnsi" w:hAnsiTheme="majorHAnsi"/>
        </w:rPr>
        <w:t>Proposal</w:t>
      </w:r>
      <w:r w:rsidRPr="004A0A56">
        <w:rPr>
          <w:rFonts w:asciiTheme="majorHAnsi" w:hAnsiTheme="majorHAnsi"/>
        </w:rPr>
        <w:t>;</w:t>
      </w:r>
    </w:p>
    <w:p w14:paraId="588A6CD0"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Uncertainties concerning performance and availability;</w:t>
      </w:r>
    </w:p>
    <w:p w14:paraId="588A6CD1"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Uncertainties concerning transmission arrangements</w:t>
      </w:r>
      <w:r w:rsidR="00720A58" w:rsidRPr="004A0A56">
        <w:rPr>
          <w:rFonts w:asciiTheme="majorHAnsi" w:hAnsiTheme="majorHAnsi"/>
        </w:rPr>
        <w:t xml:space="preserve"> required for delivery as a designated network resource on the LGE/KU system</w:t>
      </w:r>
      <w:r w:rsidRPr="004A0A56">
        <w:rPr>
          <w:rFonts w:asciiTheme="majorHAnsi" w:hAnsiTheme="majorHAnsi"/>
        </w:rPr>
        <w:t>;</w:t>
      </w:r>
    </w:p>
    <w:p w14:paraId="588A6CD2"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Uncertainties concerning commencement of the transaction by May 1, 2019;</w:t>
      </w:r>
    </w:p>
    <w:p w14:paraId="588A6CD3"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 xml:space="preserve">Creditworthiness; and </w:t>
      </w:r>
    </w:p>
    <w:p w14:paraId="588A6CD4" w14:textId="77777777" w:rsidR="003C0645" w:rsidRPr="004A0A56" w:rsidRDefault="003C0645" w:rsidP="003C0645">
      <w:pPr>
        <w:pStyle w:val="ListParagraph"/>
        <w:numPr>
          <w:ilvl w:val="0"/>
          <w:numId w:val="32"/>
        </w:numPr>
        <w:jc w:val="both"/>
        <w:rPr>
          <w:rFonts w:asciiTheme="majorHAnsi" w:hAnsiTheme="majorHAnsi"/>
        </w:rPr>
      </w:pPr>
      <w:r w:rsidRPr="004A0A56">
        <w:rPr>
          <w:rFonts w:asciiTheme="majorHAnsi" w:hAnsiTheme="majorHAnsi"/>
        </w:rPr>
        <w:t>Location of the Proposer’s resources.</w:t>
      </w:r>
    </w:p>
    <w:p w14:paraId="588A6CD5" w14:textId="77777777" w:rsidR="003C0645" w:rsidRPr="004A0A56" w:rsidRDefault="003C0645" w:rsidP="003C0645">
      <w:pPr>
        <w:jc w:val="both"/>
        <w:rPr>
          <w:rFonts w:asciiTheme="majorHAnsi" w:hAnsiTheme="majorHAnsi"/>
        </w:rPr>
      </w:pPr>
    </w:p>
    <w:p w14:paraId="588A6CD6" w14:textId="77777777" w:rsidR="003C0645" w:rsidRPr="004A0A56" w:rsidRDefault="003C0645" w:rsidP="003C0645">
      <w:pPr>
        <w:jc w:val="both"/>
        <w:rPr>
          <w:rFonts w:asciiTheme="majorHAnsi" w:hAnsiTheme="majorHAnsi"/>
        </w:rPr>
      </w:pPr>
      <w:r w:rsidRPr="004A0A56">
        <w:rPr>
          <w:rFonts w:asciiTheme="majorHAnsi" w:hAnsiTheme="majorHAnsi"/>
        </w:rPr>
        <w:t xml:space="preserve">KyMEA reserves the unilateral right to make all decisions and judgments as to the assessment of all </w:t>
      </w:r>
      <w:r w:rsidR="00673C92" w:rsidRPr="004A0A56">
        <w:rPr>
          <w:rFonts w:asciiTheme="majorHAnsi" w:hAnsiTheme="majorHAnsi"/>
        </w:rPr>
        <w:t>Proposal</w:t>
      </w:r>
      <w:r w:rsidRPr="004A0A56">
        <w:rPr>
          <w:rFonts w:asciiTheme="majorHAnsi" w:hAnsiTheme="majorHAnsi"/>
        </w:rPr>
        <w:t>s, the appropriate assumptions to be used in the analyses, and the weight to be given to each factor.</w:t>
      </w:r>
    </w:p>
    <w:p w14:paraId="588A6CD7" w14:textId="77777777" w:rsidR="00DD0F9E" w:rsidRDefault="00DD0F9E" w:rsidP="003C0645">
      <w:pPr>
        <w:jc w:val="both"/>
        <w:rPr>
          <w:lang w:val="en-CA"/>
        </w:rPr>
      </w:pPr>
    </w:p>
    <w:p w14:paraId="062C52F3" w14:textId="77777777" w:rsidR="001939B4" w:rsidRDefault="001939B4" w:rsidP="001939B4">
      <w:pPr>
        <w:spacing w:before="11"/>
        <w:jc w:val="both"/>
        <w:rPr>
          <w:rFonts w:asciiTheme="majorHAnsi" w:hAnsiTheme="majorHAnsi"/>
        </w:rPr>
      </w:pPr>
      <w:r w:rsidRPr="004A0A56">
        <w:rPr>
          <w:rFonts w:asciiTheme="majorHAnsi" w:hAnsiTheme="majorHAnsi"/>
        </w:rPr>
        <w:t xml:space="preserve">This RFP will be conducted under the provisions of the Kentucky Model Procurement Code, specifically Kentucky Revised Statutes 45A.370 titled Competitive Negotiation.  </w:t>
      </w:r>
      <w:r>
        <w:rPr>
          <w:rFonts w:asciiTheme="majorHAnsi" w:hAnsiTheme="majorHAnsi"/>
        </w:rPr>
        <w:t xml:space="preserve">Written or oral discussions will be conducted with </w:t>
      </w:r>
      <w:r w:rsidRPr="004A0A56">
        <w:rPr>
          <w:rFonts w:asciiTheme="majorHAnsi" w:hAnsiTheme="majorHAnsi"/>
        </w:rPr>
        <w:t xml:space="preserve">the responsible Proposers </w:t>
      </w:r>
      <w:r>
        <w:rPr>
          <w:rFonts w:asciiTheme="majorHAnsi" w:hAnsiTheme="majorHAnsi"/>
        </w:rPr>
        <w:t xml:space="preserve">whose proposals are determined in writing by KyMEA or its consultants </w:t>
      </w:r>
      <w:r w:rsidRPr="004A0A56">
        <w:rPr>
          <w:rFonts w:asciiTheme="majorHAnsi" w:hAnsiTheme="majorHAnsi"/>
        </w:rPr>
        <w:t xml:space="preserve">to be reasonably susceptible of being selected for award based on </w:t>
      </w:r>
      <w:r>
        <w:rPr>
          <w:rFonts w:asciiTheme="majorHAnsi" w:hAnsiTheme="majorHAnsi"/>
        </w:rPr>
        <w:t xml:space="preserve">qualifications and </w:t>
      </w:r>
      <w:r w:rsidRPr="004A0A56">
        <w:rPr>
          <w:rFonts w:asciiTheme="majorHAnsi" w:hAnsiTheme="majorHAnsi"/>
        </w:rPr>
        <w:t xml:space="preserve">the evaluation factors provided in the RFP.  </w:t>
      </w:r>
    </w:p>
    <w:p w14:paraId="73029F84" w14:textId="77777777" w:rsidR="001939B4" w:rsidRDefault="001939B4" w:rsidP="001939B4">
      <w:pPr>
        <w:spacing w:before="11"/>
        <w:jc w:val="both"/>
        <w:rPr>
          <w:rFonts w:asciiTheme="majorHAnsi" w:hAnsiTheme="majorHAnsi"/>
        </w:rPr>
      </w:pPr>
    </w:p>
    <w:p w14:paraId="6D76EE92" w14:textId="77777777" w:rsidR="001939B4" w:rsidRDefault="001939B4" w:rsidP="001939B4">
      <w:pPr>
        <w:spacing w:before="11"/>
        <w:jc w:val="both"/>
        <w:rPr>
          <w:rFonts w:asciiTheme="majorHAnsi" w:hAnsiTheme="majorHAnsi"/>
        </w:rPr>
      </w:pPr>
      <w:r>
        <w:rPr>
          <w:rFonts w:asciiTheme="majorHAnsi" w:hAnsiTheme="majorHAnsi"/>
        </w:rPr>
        <w:t xml:space="preserve">Any award granted hereunder is subject to </w:t>
      </w:r>
      <w:r w:rsidRPr="004A0A56">
        <w:rPr>
          <w:rFonts w:asciiTheme="majorHAnsi" w:hAnsiTheme="majorHAnsi"/>
        </w:rPr>
        <w:t>KyMEA</w:t>
      </w:r>
      <w:r>
        <w:rPr>
          <w:rFonts w:asciiTheme="majorHAnsi" w:hAnsiTheme="majorHAnsi"/>
        </w:rPr>
        <w:t>’s</w:t>
      </w:r>
      <w:r w:rsidRPr="004A0A56">
        <w:rPr>
          <w:rFonts w:asciiTheme="majorHAnsi" w:hAnsiTheme="majorHAnsi"/>
        </w:rPr>
        <w:t xml:space="preserve"> </w:t>
      </w:r>
      <w:r>
        <w:rPr>
          <w:rFonts w:asciiTheme="majorHAnsi" w:hAnsiTheme="majorHAnsi"/>
        </w:rPr>
        <w:t>successful negotiation of any remaining unresolved terms to be included in</w:t>
      </w:r>
      <w:r w:rsidRPr="004A0A56">
        <w:rPr>
          <w:rFonts w:asciiTheme="majorHAnsi" w:hAnsiTheme="majorHAnsi"/>
        </w:rPr>
        <w:t xml:space="preserve"> a final power purchase agreement(s) with a responsible Proposer(s) in order to achieve the best and most advantage</w:t>
      </w:r>
      <w:r>
        <w:rPr>
          <w:rFonts w:asciiTheme="majorHAnsi" w:hAnsiTheme="majorHAnsi"/>
        </w:rPr>
        <w:t>ou</w:t>
      </w:r>
      <w:r w:rsidRPr="004A0A56">
        <w:rPr>
          <w:rFonts w:asciiTheme="majorHAnsi" w:hAnsiTheme="majorHAnsi"/>
        </w:rPr>
        <w:t>s terms and conditions for KyMEA and its Members relating to peaking capacity and energy.</w:t>
      </w:r>
    </w:p>
    <w:p w14:paraId="06AB3D05" w14:textId="77777777" w:rsidR="001939B4" w:rsidRDefault="001939B4" w:rsidP="001939B4">
      <w:pPr>
        <w:spacing w:before="11"/>
        <w:jc w:val="both"/>
        <w:rPr>
          <w:rFonts w:asciiTheme="majorHAnsi" w:hAnsiTheme="majorHAnsi"/>
        </w:rPr>
      </w:pPr>
    </w:p>
    <w:p w14:paraId="7250A488" w14:textId="77777777" w:rsidR="001939B4" w:rsidRDefault="001939B4" w:rsidP="001939B4">
      <w:pPr>
        <w:spacing w:before="11"/>
        <w:jc w:val="both"/>
        <w:rPr>
          <w:rFonts w:asciiTheme="majorHAnsi" w:hAnsiTheme="majorHAnsi"/>
        </w:rPr>
      </w:pPr>
      <w:r>
        <w:rPr>
          <w:rFonts w:asciiTheme="majorHAnsi" w:hAnsiTheme="majorHAnsi"/>
        </w:rPr>
        <w:t xml:space="preserve">Proposer understands that KyMEA reserves the right to make an award on the basis of initial proposals without discussions, subject to the successful negotiation of a final power purchase agreement.  </w:t>
      </w:r>
    </w:p>
    <w:p w14:paraId="588A6CDB" w14:textId="77777777" w:rsidR="00DD0F9E" w:rsidRPr="004A0A56" w:rsidRDefault="00DD0F9E" w:rsidP="00DD0F9E">
      <w:pPr>
        <w:spacing w:before="11"/>
        <w:jc w:val="both"/>
        <w:rPr>
          <w:rFonts w:asciiTheme="majorHAnsi" w:hAnsiTheme="majorHAnsi"/>
        </w:rPr>
      </w:pPr>
    </w:p>
    <w:p w14:paraId="588A6CDC" w14:textId="77777777" w:rsidR="00801AD5" w:rsidRPr="004A0A56" w:rsidRDefault="00801AD5" w:rsidP="00855334">
      <w:pPr>
        <w:spacing w:before="11"/>
        <w:jc w:val="both"/>
        <w:rPr>
          <w:rFonts w:asciiTheme="majorHAnsi" w:eastAsia="Arial" w:hAnsiTheme="majorHAnsi" w:cs="Arial"/>
          <w:b/>
        </w:rPr>
      </w:pPr>
    </w:p>
    <w:p w14:paraId="588A6CDD" w14:textId="77777777" w:rsidR="00A22B0A" w:rsidRPr="004A0A56" w:rsidRDefault="00801AD5" w:rsidP="00855334">
      <w:pPr>
        <w:spacing w:before="11"/>
        <w:jc w:val="both"/>
        <w:rPr>
          <w:rFonts w:asciiTheme="majorHAnsi" w:eastAsia="Arial" w:hAnsiTheme="majorHAnsi" w:cs="Arial"/>
          <w:b/>
        </w:rPr>
      </w:pPr>
      <w:r w:rsidRPr="004A0A56">
        <w:rPr>
          <w:rFonts w:asciiTheme="majorHAnsi" w:eastAsia="Arial" w:hAnsiTheme="majorHAnsi" w:cs="Arial"/>
          <w:b/>
        </w:rPr>
        <w:t>Nonconforming</w:t>
      </w:r>
      <w:r w:rsidR="00A22B0A" w:rsidRPr="004A0A56">
        <w:rPr>
          <w:rFonts w:asciiTheme="majorHAnsi" w:eastAsia="Arial" w:hAnsiTheme="majorHAnsi" w:cs="Arial"/>
          <w:b/>
        </w:rPr>
        <w:t xml:space="preserve"> Proposals</w:t>
      </w:r>
    </w:p>
    <w:p w14:paraId="588A6CDE" w14:textId="77777777" w:rsidR="00A22B0A" w:rsidRPr="004A0A56" w:rsidRDefault="00A22B0A" w:rsidP="00855334">
      <w:pPr>
        <w:spacing w:before="11"/>
        <w:jc w:val="both"/>
        <w:rPr>
          <w:rFonts w:asciiTheme="majorHAnsi" w:eastAsia="Arial" w:hAnsiTheme="majorHAnsi" w:cs="Arial"/>
          <w:b/>
        </w:rPr>
      </w:pPr>
    </w:p>
    <w:p w14:paraId="588A6CDF" w14:textId="77777777" w:rsidR="0079726A" w:rsidRPr="004A0A56" w:rsidRDefault="00A22B0A" w:rsidP="00855334">
      <w:pPr>
        <w:spacing w:before="11"/>
        <w:jc w:val="both"/>
        <w:rPr>
          <w:rFonts w:asciiTheme="majorHAnsi" w:eastAsia="Arial" w:hAnsiTheme="majorHAnsi" w:cs="Arial"/>
        </w:rPr>
      </w:pPr>
      <w:r w:rsidRPr="004A0A56">
        <w:rPr>
          <w:rFonts w:asciiTheme="majorHAnsi" w:eastAsia="Arial" w:hAnsiTheme="majorHAnsi" w:cs="Arial"/>
        </w:rPr>
        <w:t>Proposer</w:t>
      </w:r>
      <w:r w:rsidR="007F0F9C" w:rsidRPr="004A0A56">
        <w:rPr>
          <w:rFonts w:asciiTheme="majorHAnsi" w:eastAsia="Arial" w:hAnsiTheme="majorHAnsi" w:cs="Arial"/>
        </w:rPr>
        <w:t xml:space="preserve">s are not precluded from submitting </w:t>
      </w:r>
      <w:r w:rsidR="00673C92" w:rsidRPr="004A0A56">
        <w:rPr>
          <w:rFonts w:asciiTheme="majorHAnsi" w:eastAsia="Arial" w:hAnsiTheme="majorHAnsi" w:cs="Arial"/>
        </w:rPr>
        <w:t>Proposal</w:t>
      </w:r>
      <w:r w:rsidRPr="004A0A56">
        <w:rPr>
          <w:rFonts w:asciiTheme="majorHAnsi" w:eastAsia="Arial" w:hAnsiTheme="majorHAnsi" w:cs="Arial"/>
        </w:rPr>
        <w:t>s for alternatives outside of the specific requirements of this RFP for KyMEA’s potential consideration.</w:t>
      </w:r>
      <w:r w:rsidR="0079726A" w:rsidRPr="004A0A56">
        <w:rPr>
          <w:rFonts w:asciiTheme="majorHAnsi" w:eastAsia="Arial" w:hAnsiTheme="majorHAnsi" w:cs="Arial"/>
        </w:rPr>
        <w:t xml:space="preserve">  </w:t>
      </w:r>
    </w:p>
    <w:p w14:paraId="588A6CE0" w14:textId="77777777" w:rsidR="0079726A" w:rsidRPr="004A0A56" w:rsidRDefault="0079726A" w:rsidP="00855334">
      <w:pPr>
        <w:spacing w:before="11"/>
        <w:jc w:val="both"/>
        <w:rPr>
          <w:rFonts w:asciiTheme="majorHAnsi" w:eastAsia="Arial" w:hAnsiTheme="majorHAnsi" w:cs="Arial"/>
        </w:rPr>
      </w:pPr>
    </w:p>
    <w:p w14:paraId="588A6CE1" w14:textId="77777777" w:rsidR="00A22B0A" w:rsidRPr="004A0A56" w:rsidRDefault="00A22B0A" w:rsidP="00855334">
      <w:pPr>
        <w:spacing w:before="11"/>
        <w:jc w:val="both"/>
        <w:rPr>
          <w:rFonts w:asciiTheme="majorHAnsi" w:eastAsia="Arial" w:hAnsiTheme="majorHAnsi" w:cs="Arial"/>
        </w:rPr>
      </w:pPr>
      <w:r w:rsidRPr="004A0A56">
        <w:rPr>
          <w:rFonts w:asciiTheme="majorHAnsi" w:eastAsia="Arial" w:hAnsiTheme="majorHAnsi" w:cs="Arial"/>
        </w:rPr>
        <w:t xml:space="preserve">KyMEA reserves the right, but </w:t>
      </w:r>
      <w:r w:rsidR="007F0F9C" w:rsidRPr="004A0A56">
        <w:rPr>
          <w:rFonts w:asciiTheme="majorHAnsi" w:eastAsia="Arial" w:hAnsiTheme="majorHAnsi" w:cs="Arial"/>
        </w:rPr>
        <w:t>has no obligation</w:t>
      </w:r>
      <w:r w:rsidRPr="004A0A56">
        <w:rPr>
          <w:rFonts w:asciiTheme="majorHAnsi" w:eastAsia="Arial" w:hAnsiTheme="majorHAnsi" w:cs="Arial"/>
        </w:rPr>
        <w:t xml:space="preserve">, to evaluate and qualify any </w:t>
      </w:r>
      <w:r w:rsidR="007F0F9C" w:rsidRPr="004A0A56">
        <w:rPr>
          <w:rFonts w:asciiTheme="majorHAnsi" w:eastAsia="Arial" w:hAnsiTheme="majorHAnsi" w:cs="Arial"/>
        </w:rPr>
        <w:t xml:space="preserve">such </w:t>
      </w:r>
      <w:r w:rsidR="00964761" w:rsidRPr="004A0A56">
        <w:rPr>
          <w:rFonts w:asciiTheme="majorHAnsi" w:eastAsia="Arial" w:hAnsiTheme="majorHAnsi" w:cs="Arial"/>
        </w:rPr>
        <w:t xml:space="preserve">nonconforming </w:t>
      </w:r>
      <w:r w:rsidR="00673C92" w:rsidRPr="004A0A56">
        <w:rPr>
          <w:rFonts w:asciiTheme="majorHAnsi" w:eastAsia="Arial" w:hAnsiTheme="majorHAnsi" w:cs="Arial"/>
        </w:rPr>
        <w:t>Proposal</w:t>
      </w:r>
      <w:r w:rsidRPr="004A0A56">
        <w:rPr>
          <w:rFonts w:asciiTheme="majorHAnsi" w:eastAsia="Arial" w:hAnsiTheme="majorHAnsi" w:cs="Arial"/>
        </w:rPr>
        <w:t xml:space="preserve">s </w:t>
      </w:r>
      <w:r w:rsidR="007F0F9C" w:rsidRPr="004A0A56">
        <w:rPr>
          <w:rFonts w:asciiTheme="majorHAnsi" w:eastAsia="Arial" w:hAnsiTheme="majorHAnsi" w:cs="Arial"/>
        </w:rPr>
        <w:t xml:space="preserve">as it may determine, in its sole discretion, to be in its </w:t>
      </w:r>
      <w:r w:rsidRPr="004A0A56">
        <w:rPr>
          <w:rFonts w:asciiTheme="majorHAnsi" w:eastAsia="Arial" w:hAnsiTheme="majorHAnsi" w:cs="Arial"/>
        </w:rPr>
        <w:t>interest to consider.</w:t>
      </w:r>
      <w:r w:rsidR="0079726A" w:rsidRPr="004A0A56">
        <w:rPr>
          <w:rFonts w:asciiTheme="majorHAnsi" w:eastAsia="Arial" w:hAnsiTheme="majorHAnsi" w:cs="Arial"/>
        </w:rPr>
        <w:t xml:space="preserve">  </w:t>
      </w:r>
      <w:r w:rsidR="0079726A" w:rsidRPr="004A0A56" w:rsidDel="0079726A">
        <w:rPr>
          <w:rFonts w:asciiTheme="majorHAnsi" w:eastAsia="Arial" w:hAnsiTheme="majorHAnsi" w:cs="Arial"/>
        </w:rPr>
        <w:t xml:space="preserve">Any </w:t>
      </w:r>
      <w:r w:rsidR="00673C92" w:rsidRPr="004A0A56">
        <w:rPr>
          <w:rFonts w:asciiTheme="majorHAnsi" w:eastAsia="Arial" w:hAnsiTheme="majorHAnsi" w:cs="Arial"/>
        </w:rPr>
        <w:t>Proposal</w:t>
      </w:r>
      <w:r w:rsidR="0079726A" w:rsidRPr="004A0A56" w:rsidDel="0079726A">
        <w:rPr>
          <w:rFonts w:asciiTheme="majorHAnsi" w:eastAsia="Arial" w:hAnsiTheme="majorHAnsi" w:cs="Arial"/>
        </w:rPr>
        <w:t xml:space="preserve">s not meeting the requirements of this RFP are subject to disqualification.  </w:t>
      </w:r>
    </w:p>
    <w:p w14:paraId="588A6CE2" w14:textId="77777777" w:rsidR="0079726A" w:rsidRPr="004A0A56" w:rsidRDefault="0079726A" w:rsidP="00855334">
      <w:pPr>
        <w:spacing w:before="11"/>
        <w:jc w:val="both"/>
        <w:rPr>
          <w:rFonts w:asciiTheme="majorHAnsi" w:eastAsia="Arial" w:hAnsiTheme="majorHAnsi" w:cs="Arial"/>
        </w:rPr>
      </w:pPr>
    </w:p>
    <w:p w14:paraId="588A6CE3" w14:textId="77777777" w:rsidR="007102D0" w:rsidRPr="004A0A56" w:rsidRDefault="007102D0" w:rsidP="00855334">
      <w:pPr>
        <w:spacing w:before="11"/>
        <w:jc w:val="both"/>
        <w:rPr>
          <w:rFonts w:asciiTheme="majorHAnsi" w:eastAsia="Arial" w:hAnsiTheme="majorHAnsi" w:cs="Arial"/>
          <w:b/>
        </w:rPr>
      </w:pPr>
      <w:r w:rsidRPr="004A0A56">
        <w:rPr>
          <w:rFonts w:asciiTheme="majorHAnsi" w:eastAsia="Arial" w:hAnsiTheme="majorHAnsi" w:cs="Arial"/>
          <w:b/>
        </w:rPr>
        <w:t>Other Considerations</w:t>
      </w:r>
      <w:r w:rsidR="007F0F9C" w:rsidRPr="004A0A56">
        <w:rPr>
          <w:rFonts w:asciiTheme="majorHAnsi" w:eastAsia="Arial" w:hAnsiTheme="majorHAnsi" w:cs="Arial"/>
          <w:b/>
        </w:rPr>
        <w:t xml:space="preserve"> and Requirements</w:t>
      </w:r>
    </w:p>
    <w:p w14:paraId="588A6CE4" w14:textId="77777777" w:rsidR="007102D0" w:rsidRPr="004A0A56" w:rsidRDefault="007102D0" w:rsidP="00855334">
      <w:pPr>
        <w:spacing w:before="11"/>
        <w:jc w:val="both"/>
        <w:rPr>
          <w:rFonts w:asciiTheme="majorHAnsi" w:eastAsia="Arial" w:hAnsiTheme="majorHAnsi" w:cs="Arial"/>
          <w:b/>
        </w:rPr>
      </w:pPr>
    </w:p>
    <w:p w14:paraId="588A6CE5" w14:textId="77777777" w:rsidR="007102D0" w:rsidRPr="004A0A56" w:rsidRDefault="007102D0" w:rsidP="00855334">
      <w:pPr>
        <w:spacing w:before="11"/>
        <w:jc w:val="both"/>
        <w:rPr>
          <w:rFonts w:asciiTheme="majorHAnsi" w:hAnsiTheme="majorHAnsi"/>
        </w:rPr>
      </w:pPr>
      <w:r w:rsidRPr="004A0A56">
        <w:rPr>
          <w:rFonts w:asciiTheme="majorHAnsi" w:hAnsiTheme="majorHAnsi"/>
        </w:rPr>
        <w:t xml:space="preserve">Consistent with KRS 45A.494, Kentucky resident preference will be a consideration in the evaluation of qualified </w:t>
      </w:r>
      <w:r w:rsidR="00673C92" w:rsidRPr="004A0A56">
        <w:rPr>
          <w:rFonts w:asciiTheme="majorHAnsi" w:hAnsiTheme="majorHAnsi"/>
        </w:rPr>
        <w:t>Proposal</w:t>
      </w:r>
      <w:r w:rsidRPr="004A0A56">
        <w:rPr>
          <w:rFonts w:asciiTheme="majorHAnsi" w:hAnsiTheme="majorHAnsi"/>
        </w:rPr>
        <w:t>s.</w:t>
      </w:r>
    </w:p>
    <w:p w14:paraId="588A6CE6" w14:textId="77777777" w:rsidR="00430415" w:rsidRPr="004A0A56" w:rsidRDefault="00430415" w:rsidP="00855334">
      <w:pPr>
        <w:spacing w:before="11"/>
        <w:jc w:val="both"/>
        <w:rPr>
          <w:rFonts w:asciiTheme="majorHAnsi" w:hAnsiTheme="majorHAnsi"/>
        </w:rPr>
      </w:pPr>
    </w:p>
    <w:p w14:paraId="588A6CE7" w14:textId="77777777" w:rsidR="00430415" w:rsidRPr="004A0A56" w:rsidRDefault="00430415" w:rsidP="00855334">
      <w:pPr>
        <w:spacing w:before="11"/>
        <w:jc w:val="both"/>
        <w:rPr>
          <w:rFonts w:asciiTheme="majorHAnsi" w:hAnsiTheme="majorHAnsi"/>
        </w:rPr>
      </w:pPr>
      <w:r w:rsidRPr="004A0A56">
        <w:rPr>
          <w:rFonts w:asciiTheme="majorHAnsi" w:hAnsiTheme="majorHAnsi"/>
        </w:rPr>
        <w:t>A duly authorized representative of the Proposer must sign all Proposal documents.</w:t>
      </w:r>
    </w:p>
    <w:p w14:paraId="588A6CE8" w14:textId="77777777" w:rsidR="00171748" w:rsidRPr="004A0A56" w:rsidRDefault="00171748">
      <w:pPr>
        <w:rPr>
          <w:rFonts w:asciiTheme="majorHAnsi" w:eastAsia="Arial" w:hAnsiTheme="majorHAnsi" w:cs="Arial"/>
        </w:rPr>
      </w:pPr>
    </w:p>
    <w:p w14:paraId="588A6CE9" w14:textId="77777777" w:rsidR="00171748" w:rsidRPr="004A0A56" w:rsidRDefault="00171748">
      <w:pPr>
        <w:rPr>
          <w:rFonts w:asciiTheme="majorHAnsi" w:eastAsia="Arial" w:hAnsiTheme="majorHAnsi" w:cs="Arial"/>
          <w:b/>
        </w:rPr>
      </w:pPr>
      <w:r w:rsidRPr="004A0A56">
        <w:rPr>
          <w:rFonts w:asciiTheme="majorHAnsi" w:eastAsia="Arial" w:hAnsiTheme="majorHAnsi" w:cs="Arial"/>
          <w:b/>
        </w:rPr>
        <w:t xml:space="preserve">Basis of Award </w:t>
      </w:r>
    </w:p>
    <w:p w14:paraId="588A6CEA" w14:textId="77777777" w:rsidR="00171748" w:rsidRPr="004A0A56" w:rsidRDefault="00171748">
      <w:pPr>
        <w:rPr>
          <w:rFonts w:asciiTheme="majorHAnsi" w:eastAsia="Arial" w:hAnsiTheme="majorHAnsi" w:cs="Arial"/>
          <w:b/>
        </w:rPr>
      </w:pPr>
    </w:p>
    <w:p w14:paraId="588A6CEC" w14:textId="2FA9B67C" w:rsidR="00171748" w:rsidRDefault="00DD0F9E" w:rsidP="00027D9B">
      <w:pPr>
        <w:jc w:val="both"/>
        <w:rPr>
          <w:rFonts w:asciiTheme="majorHAnsi" w:eastAsia="Arial" w:hAnsiTheme="majorHAnsi" w:cs="Arial"/>
        </w:rPr>
      </w:pPr>
      <w:r>
        <w:rPr>
          <w:lang w:val="en-CA"/>
        </w:rPr>
        <w:fldChar w:fldCharType="begin"/>
      </w:r>
      <w:r>
        <w:rPr>
          <w:lang w:val="en-CA"/>
        </w:rPr>
        <w:instrText xml:space="preserve"> SEQ CHAPTER \h \r 1</w:instrText>
      </w:r>
      <w:r>
        <w:rPr>
          <w:lang w:val="en-CA"/>
        </w:rPr>
        <w:fldChar w:fldCharType="end"/>
      </w:r>
      <w:r>
        <w:rPr>
          <w:rFonts w:ascii="Calibri" w:hAnsi="Calibri" w:cs="Calibri"/>
        </w:rPr>
        <w:t xml:space="preserve">If an award is made, it shall be made to the responsible Proposer or Proposers whose proposal is determined in writing to be the most advantageous to KyMEA based upon the evaluation factors set forth in the RFP and the reciprocal preference for resident bidders required by KRS 45A.494, provided, however, any award made hereunder by KyMEA shall be subject to </w:t>
      </w:r>
      <w:r w:rsidR="003F4146" w:rsidRPr="004A0A56">
        <w:rPr>
          <w:rFonts w:asciiTheme="majorHAnsi" w:hAnsiTheme="majorHAnsi"/>
        </w:rPr>
        <w:t>KyMEA</w:t>
      </w:r>
      <w:r w:rsidR="003F4146">
        <w:rPr>
          <w:rFonts w:asciiTheme="majorHAnsi" w:hAnsiTheme="majorHAnsi"/>
        </w:rPr>
        <w:t>’s</w:t>
      </w:r>
      <w:r w:rsidR="003F4146" w:rsidRPr="004A0A56">
        <w:rPr>
          <w:rFonts w:asciiTheme="majorHAnsi" w:hAnsiTheme="majorHAnsi"/>
        </w:rPr>
        <w:t xml:space="preserve"> </w:t>
      </w:r>
      <w:r w:rsidR="003F4146">
        <w:rPr>
          <w:rFonts w:asciiTheme="majorHAnsi" w:hAnsiTheme="majorHAnsi"/>
        </w:rPr>
        <w:t xml:space="preserve">successful negotiation </w:t>
      </w:r>
      <w:r w:rsidR="00D15309">
        <w:rPr>
          <w:rFonts w:asciiTheme="majorHAnsi" w:hAnsiTheme="majorHAnsi"/>
        </w:rPr>
        <w:t xml:space="preserve">of </w:t>
      </w:r>
      <w:r w:rsidR="003F4146" w:rsidRPr="004A0A56">
        <w:rPr>
          <w:rFonts w:asciiTheme="majorHAnsi" w:hAnsiTheme="majorHAnsi"/>
        </w:rPr>
        <w:t xml:space="preserve">a final power purchase agreement(s) </w:t>
      </w:r>
      <w:r w:rsidR="00D15309" w:rsidRPr="004A0A56">
        <w:rPr>
          <w:rFonts w:asciiTheme="majorHAnsi" w:hAnsiTheme="majorHAnsi"/>
        </w:rPr>
        <w:t xml:space="preserve">in order to achieve </w:t>
      </w:r>
      <w:r w:rsidR="00D97F89" w:rsidRPr="004A0A56">
        <w:rPr>
          <w:rFonts w:asciiTheme="majorHAnsi" w:eastAsia="Arial" w:hAnsiTheme="majorHAnsi" w:cs="Arial"/>
        </w:rPr>
        <w:t>terms and conditions which are determined by KyMEA</w:t>
      </w:r>
      <w:r w:rsidR="00123B8A">
        <w:rPr>
          <w:rFonts w:asciiTheme="majorHAnsi" w:eastAsia="Arial" w:hAnsiTheme="majorHAnsi" w:cs="Arial"/>
        </w:rPr>
        <w:t xml:space="preserve">, in its sole discretion, </w:t>
      </w:r>
      <w:r w:rsidR="00D97F89" w:rsidRPr="004A0A56">
        <w:rPr>
          <w:rFonts w:asciiTheme="majorHAnsi" w:eastAsia="Arial" w:hAnsiTheme="majorHAnsi" w:cs="Arial"/>
        </w:rPr>
        <w:t xml:space="preserve">to be </w:t>
      </w:r>
      <w:r>
        <w:rPr>
          <w:rFonts w:asciiTheme="majorHAnsi" w:eastAsia="Arial" w:hAnsiTheme="majorHAnsi" w:cs="Arial"/>
        </w:rPr>
        <w:t xml:space="preserve">most </w:t>
      </w:r>
      <w:r w:rsidR="00D97F89" w:rsidRPr="004A0A56">
        <w:rPr>
          <w:rFonts w:asciiTheme="majorHAnsi" w:eastAsia="Arial" w:hAnsiTheme="majorHAnsi" w:cs="Arial"/>
        </w:rPr>
        <w:t>advantageous to KyMEA and its Members</w:t>
      </w:r>
      <w:r w:rsidR="00171748" w:rsidRPr="004A0A56">
        <w:rPr>
          <w:rFonts w:asciiTheme="majorHAnsi" w:eastAsia="Arial" w:hAnsiTheme="majorHAnsi" w:cs="Arial"/>
        </w:rPr>
        <w:t xml:space="preserve"> based upon the evaluation factors set forth in the RFP</w:t>
      </w:r>
      <w:r w:rsidR="00801AD5" w:rsidRPr="004A0A56">
        <w:rPr>
          <w:rFonts w:asciiTheme="majorHAnsi" w:eastAsia="Arial" w:hAnsiTheme="majorHAnsi" w:cs="Arial"/>
        </w:rPr>
        <w:t>.</w:t>
      </w:r>
    </w:p>
    <w:p w14:paraId="5F476D28" w14:textId="77777777" w:rsidR="003F4146" w:rsidRPr="004A0A56" w:rsidRDefault="003F4146" w:rsidP="00027D9B">
      <w:pPr>
        <w:jc w:val="both"/>
        <w:rPr>
          <w:rFonts w:asciiTheme="majorHAnsi" w:eastAsia="Arial" w:hAnsiTheme="majorHAnsi" w:cs="Arial"/>
        </w:rPr>
        <w:sectPr w:rsidR="003F4146" w:rsidRPr="004A0A56" w:rsidSect="00297D7F">
          <w:headerReference w:type="default" r:id="rId22"/>
          <w:footerReference w:type="default" r:id="rId23"/>
          <w:pgSz w:w="12240" w:h="15840"/>
          <w:pgMar w:top="940" w:right="1710" w:bottom="1100" w:left="1530" w:header="740" w:footer="914" w:gutter="0"/>
          <w:cols w:space="720"/>
          <w:docGrid w:linePitch="326"/>
        </w:sectPr>
      </w:pPr>
    </w:p>
    <w:p w14:paraId="79533C15" w14:textId="77777777" w:rsidR="00280A0B" w:rsidRDefault="00FC6158" w:rsidP="0012412D">
      <w:pPr>
        <w:spacing w:before="11"/>
        <w:ind w:left="90" w:right="-180"/>
        <w:jc w:val="both"/>
        <w:rPr>
          <w:rFonts w:asciiTheme="majorHAnsi" w:eastAsia="Arial" w:hAnsiTheme="majorHAnsi" w:cs="Arial"/>
        </w:rPr>
      </w:pPr>
      <w:r w:rsidRPr="004A0A56">
        <w:rPr>
          <w:rFonts w:asciiTheme="majorHAnsi" w:eastAsia="Arial" w:hAnsiTheme="majorHAnsi" w:cs="Arial"/>
        </w:rPr>
        <w:lastRenderedPageBreak/>
        <w:t>T</w:t>
      </w:r>
      <w:r w:rsidR="003F75DF" w:rsidRPr="004A0A56">
        <w:rPr>
          <w:rFonts w:asciiTheme="majorHAnsi" w:eastAsia="Arial" w:hAnsiTheme="majorHAnsi" w:cs="Arial"/>
        </w:rPr>
        <w:t>he undersigned Proposer, having read and examined the specifications and documents for the designated goods and/or services requested under this RFP hereby acknowledges that this RFP will b</w:t>
      </w:r>
      <w:r w:rsidR="00EC3696" w:rsidRPr="004A0A56">
        <w:rPr>
          <w:rFonts w:asciiTheme="majorHAnsi" w:eastAsia="Arial" w:hAnsiTheme="majorHAnsi" w:cs="Arial"/>
        </w:rPr>
        <w:t xml:space="preserve">e conducted under the </w:t>
      </w:r>
      <w:r w:rsidR="00801AD5" w:rsidRPr="004A0A56">
        <w:rPr>
          <w:rFonts w:asciiTheme="majorHAnsi" w:eastAsia="Arial" w:hAnsiTheme="majorHAnsi" w:cs="Arial"/>
        </w:rPr>
        <w:t>provisions</w:t>
      </w:r>
      <w:r w:rsidR="003F75DF" w:rsidRPr="004A0A56">
        <w:rPr>
          <w:rFonts w:asciiTheme="majorHAnsi" w:eastAsia="Arial" w:hAnsiTheme="majorHAnsi" w:cs="Arial"/>
        </w:rPr>
        <w:t xml:space="preserve"> of </w:t>
      </w:r>
      <w:r w:rsidR="00EF343F" w:rsidRPr="004A0A56">
        <w:rPr>
          <w:rFonts w:asciiTheme="majorHAnsi" w:eastAsia="Arial" w:hAnsiTheme="majorHAnsi" w:cs="Arial"/>
        </w:rPr>
        <w:t xml:space="preserve">the Kentucky Model Procurement Code, specifically </w:t>
      </w:r>
      <w:r w:rsidR="00A94999" w:rsidRPr="004A0A56">
        <w:rPr>
          <w:rFonts w:asciiTheme="majorHAnsi" w:eastAsia="Arial" w:hAnsiTheme="majorHAnsi" w:cs="Arial"/>
        </w:rPr>
        <w:t xml:space="preserve">Kentucky </w:t>
      </w:r>
      <w:r w:rsidR="00AE73B5" w:rsidRPr="004A0A56">
        <w:rPr>
          <w:rFonts w:asciiTheme="majorHAnsi" w:eastAsia="Arial" w:hAnsiTheme="majorHAnsi" w:cs="Arial"/>
        </w:rPr>
        <w:t xml:space="preserve">Revised Statutes </w:t>
      </w:r>
      <w:r w:rsidR="003F75DF" w:rsidRPr="004A0A56">
        <w:rPr>
          <w:rFonts w:asciiTheme="majorHAnsi" w:eastAsia="Arial" w:hAnsiTheme="majorHAnsi" w:cs="Arial"/>
        </w:rPr>
        <w:t xml:space="preserve">45A.370 titled Competitive Negotiation.  </w:t>
      </w:r>
    </w:p>
    <w:p w14:paraId="3D894033" w14:textId="77777777" w:rsidR="00280A0B" w:rsidRDefault="00280A0B" w:rsidP="0012412D">
      <w:pPr>
        <w:spacing w:before="11"/>
        <w:ind w:left="90" w:right="-180"/>
        <w:jc w:val="both"/>
        <w:rPr>
          <w:rFonts w:asciiTheme="majorHAnsi" w:eastAsia="Arial" w:hAnsiTheme="majorHAnsi" w:cs="Arial"/>
        </w:rPr>
      </w:pPr>
    </w:p>
    <w:p w14:paraId="737D0ABA" w14:textId="77777777" w:rsidR="00280A0B" w:rsidRDefault="00280A0B" w:rsidP="0012412D">
      <w:pPr>
        <w:spacing w:before="11"/>
        <w:ind w:left="90" w:right="-180"/>
        <w:jc w:val="both"/>
        <w:rPr>
          <w:rFonts w:asciiTheme="majorHAnsi" w:hAnsiTheme="majorHAnsi"/>
        </w:rPr>
      </w:pPr>
      <w:r>
        <w:rPr>
          <w:rFonts w:asciiTheme="majorHAnsi" w:hAnsiTheme="majorHAnsi"/>
        </w:rPr>
        <w:t xml:space="preserve">Written or oral discussions will be conducted with </w:t>
      </w:r>
      <w:r w:rsidRPr="004A0A56">
        <w:rPr>
          <w:rFonts w:asciiTheme="majorHAnsi" w:hAnsiTheme="majorHAnsi"/>
        </w:rPr>
        <w:t xml:space="preserve">the responsible Proposers </w:t>
      </w:r>
      <w:r>
        <w:rPr>
          <w:rFonts w:asciiTheme="majorHAnsi" w:hAnsiTheme="majorHAnsi"/>
        </w:rPr>
        <w:t xml:space="preserve">whose proposals are determined in writing by KyMEA or its consultants </w:t>
      </w:r>
      <w:r w:rsidRPr="004A0A56">
        <w:rPr>
          <w:rFonts w:asciiTheme="majorHAnsi" w:hAnsiTheme="majorHAnsi"/>
        </w:rPr>
        <w:t xml:space="preserve">to be reasonably susceptible of being selected for award based on </w:t>
      </w:r>
      <w:r>
        <w:rPr>
          <w:rFonts w:asciiTheme="majorHAnsi" w:hAnsiTheme="majorHAnsi"/>
        </w:rPr>
        <w:t xml:space="preserve">qualifications and </w:t>
      </w:r>
      <w:r w:rsidRPr="004A0A56">
        <w:rPr>
          <w:rFonts w:asciiTheme="majorHAnsi" w:hAnsiTheme="majorHAnsi"/>
        </w:rPr>
        <w:t xml:space="preserve">the evaluation factors provided in the RFP. </w:t>
      </w:r>
    </w:p>
    <w:p w14:paraId="68B02A95" w14:textId="1F1189CB" w:rsidR="00280A0B" w:rsidRDefault="00280A0B" w:rsidP="0012412D">
      <w:pPr>
        <w:spacing w:before="11"/>
        <w:ind w:left="90" w:right="-180"/>
        <w:jc w:val="both"/>
        <w:rPr>
          <w:rFonts w:asciiTheme="majorHAnsi" w:hAnsiTheme="majorHAnsi"/>
        </w:rPr>
      </w:pPr>
      <w:r w:rsidRPr="004A0A56">
        <w:rPr>
          <w:rFonts w:asciiTheme="majorHAnsi" w:hAnsiTheme="majorHAnsi"/>
        </w:rPr>
        <w:t xml:space="preserve"> </w:t>
      </w:r>
    </w:p>
    <w:p w14:paraId="495E97E8" w14:textId="77777777" w:rsidR="00280A0B" w:rsidRDefault="00280A0B" w:rsidP="0012412D">
      <w:pPr>
        <w:spacing w:before="11"/>
        <w:ind w:left="90" w:right="-180"/>
        <w:jc w:val="both"/>
        <w:rPr>
          <w:rFonts w:asciiTheme="majorHAnsi" w:hAnsiTheme="majorHAnsi"/>
        </w:rPr>
      </w:pPr>
      <w:r>
        <w:rPr>
          <w:rFonts w:asciiTheme="majorHAnsi" w:hAnsiTheme="majorHAnsi"/>
        </w:rPr>
        <w:t xml:space="preserve">Any award granted hereunder is subject to </w:t>
      </w:r>
      <w:r w:rsidRPr="004A0A56">
        <w:rPr>
          <w:rFonts w:asciiTheme="majorHAnsi" w:hAnsiTheme="majorHAnsi"/>
        </w:rPr>
        <w:t>KyMEA</w:t>
      </w:r>
      <w:r>
        <w:rPr>
          <w:rFonts w:asciiTheme="majorHAnsi" w:hAnsiTheme="majorHAnsi"/>
        </w:rPr>
        <w:t>’s</w:t>
      </w:r>
      <w:r w:rsidRPr="004A0A56">
        <w:rPr>
          <w:rFonts w:asciiTheme="majorHAnsi" w:hAnsiTheme="majorHAnsi"/>
        </w:rPr>
        <w:t xml:space="preserve"> </w:t>
      </w:r>
      <w:r>
        <w:rPr>
          <w:rFonts w:asciiTheme="majorHAnsi" w:hAnsiTheme="majorHAnsi"/>
        </w:rPr>
        <w:t>successful negotiation of any remaining unresolved terms to be included in</w:t>
      </w:r>
      <w:r w:rsidRPr="004A0A56">
        <w:rPr>
          <w:rFonts w:asciiTheme="majorHAnsi" w:hAnsiTheme="majorHAnsi"/>
        </w:rPr>
        <w:t xml:space="preserve"> a final power purchase agreement(s) with a responsible Proposer(s) in order to achieve the best and most advantage</w:t>
      </w:r>
      <w:r>
        <w:rPr>
          <w:rFonts w:asciiTheme="majorHAnsi" w:hAnsiTheme="majorHAnsi"/>
        </w:rPr>
        <w:t>ou</w:t>
      </w:r>
      <w:r w:rsidRPr="004A0A56">
        <w:rPr>
          <w:rFonts w:asciiTheme="majorHAnsi" w:hAnsiTheme="majorHAnsi"/>
        </w:rPr>
        <w:t>s terms and conditions for KyMEA and its Members relating to peaking capacity and energy.</w:t>
      </w:r>
    </w:p>
    <w:p w14:paraId="4CF669D6" w14:textId="77777777" w:rsidR="00280A0B" w:rsidRDefault="00280A0B" w:rsidP="0012412D">
      <w:pPr>
        <w:spacing w:before="11"/>
        <w:ind w:left="90" w:right="-180"/>
        <w:jc w:val="both"/>
        <w:rPr>
          <w:rFonts w:asciiTheme="majorHAnsi" w:hAnsiTheme="majorHAnsi"/>
        </w:rPr>
      </w:pPr>
    </w:p>
    <w:p w14:paraId="24470651" w14:textId="77777777" w:rsidR="00280A0B" w:rsidRDefault="00280A0B" w:rsidP="0012412D">
      <w:pPr>
        <w:spacing w:before="11"/>
        <w:ind w:left="90" w:right="-180"/>
        <w:jc w:val="both"/>
        <w:rPr>
          <w:rFonts w:asciiTheme="majorHAnsi" w:hAnsiTheme="majorHAnsi"/>
        </w:rPr>
      </w:pPr>
      <w:r>
        <w:rPr>
          <w:rFonts w:asciiTheme="majorHAnsi" w:hAnsiTheme="majorHAnsi"/>
        </w:rPr>
        <w:t xml:space="preserve">Proposer understands that KyMEA reserves the right to make an award on the basis of initial proposals without discussions, subject to the successful negotiation of a final power purchase agreement.  </w:t>
      </w:r>
    </w:p>
    <w:p w14:paraId="588A6CF3" w14:textId="77777777" w:rsidR="00123B8A" w:rsidRDefault="00123B8A" w:rsidP="0012412D">
      <w:pPr>
        <w:spacing w:before="11"/>
        <w:ind w:left="90" w:right="-180"/>
        <w:jc w:val="both"/>
        <w:rPr>
          <w:rFonts w:asciiTheme="majorHAnsi" w:hAnsiTheme="majorHAnsi"/>
        </w:rPr>
      </w:pPr>
    </w:p>
    <w:p w14:paraId="588A6CF4" w14:textId="77777777" w:rsidR="006248D7" w:rsidRPr="004A0A56" w:rsidRDefault="003F75DF" w:rsidP="0012412D">
      <w:pPr>
        <w:spacing w:before="11"/>
        <w:ind w:left="90" w:right="-180"/>
        <w:jc w:val="both"/>
        <w:rPr>
          <w:rFonts w:asciiTheme="majorHAnsi" w:hAnsiTheme="majorHAnsi" w:cs="Arial"/>
        </w:rPr>
      </w:pPr>
      <w:r w:rsidRPr="004A0A56">
        <w:rPr>
          <w:rFonts w:asciiTheme="majorHAnsi" w:eastAsia="Arial" w:hAnsiTheme="majorHAnsi" w:cs="Arial"/>
        </w:rPr>
        <w:t xml:space="preserve">The undersigned acknowledges and understands that if all Proposers are rejected, KyMEA has the option of </w:t>
      </w:r>
      <w:r w:rsidR="000A48F0" w:rsidRPr="004A0A56">
        <w:rPr>
          <w:rFonts w:asciiTheme="majorHAnsi" w:eastAsia="Arial" w:hAnsiTheme="majorHAnsi" w:cs="Arial"/>
        </w:rPr>
        <w:t xml:space="preserve">seeking </w:t>
      </w:r>
      <w:r w:rsidR="00673C92" w:rsidRPr="004A0A56">
        <w:rPr>
          <w:rFonts w:asciiTheme="majorHAnsi" w:eastAsia="Arial" w:hAnsiTheme="majorHAnsi" w:cs="Arial"/>
        </w:rPr>
        <w:t>Proposal</w:t>
      </w:r>
      <w:r w:rsidR="000A48F0" w:rsidRPr="004A0A56">
        <w:rPr>
          <w:rFonts w:asciiTheme="majorHAnsi" w:eastAsia="Arial" w:hAnsiTheme="majorHAnsi" w:cs="Arial"/>
        </w:rPr>
        <w:t>s through a subsequent RFP process.</w:t>
      </w:r>
      <w:r w:rsidR="006248D7" w:rsidRPr="004A0A56">
        <w:rPr>
          <w:rFonts w:asciiTheme="majorHAnsi" w:eastAsia="Arial" w:hAnsiTheme="majorHAnsi" w:cs="Arial"/>
        </w:rPr>
        <w:t xml:space="preserve">  </w:t>
      </w:r>
    </w:p>
    <w:p w14:paraId="588A6CF5" w14:textId="77777777" w:rsidR="00C56DD6" w:rsidRPr="004A0A56" w:rsidRDefault="00C56DD6" w:rsidP="0012412D">
      <w:pPr>
        <w:spacing w:before="11"/>
        <w:ind w:left="90" w:right="-180"/>
        <w:jc w:val="both"/>
        <w:rPr>
          <w:rFonts w:asciiTheme="majorHAnsi" w:hAnsiTheme="majorHAnsi" w:cs="Arial"/>
        </w:rPr>
      </w:pPr>
    </w:p>
    <w:p w14:paraId="588A6CF6" w14:textId="77777777" w:rsidR="001F365C" w:rsidRPr="004A0A56" w:rsidRDefault="001F365C" w:rsidP="0012412D">
      <w:pPr>
        <w:pStyle w:val="BodyText"/>
        <w:ind w:left="90" w:right="-180"/>
        <w:jc w:val="both"/>
        <w:rPr>
          <w:rFonts w:asciiTheme="majorHAnsi" w:hAnsiTheme="majorHAnsi"/>
        </w:rPr>
      </w:pPr>
      <w:r w:rsidRPr="004A0A56">
        <w:rPr>
          <w:rFonts w:asciiTheme="majorHAnsi" w:hAnsiTheme="majorHAnsi"/>
        </w:rPr>
        <w:t>From the date this RFP is advertised until a notice of recommended award, notice of rejection of all Proposals or other notice is made, Proposers are required to confine all communication related to this RFP exclusively to the contact person at nFront Consulting LLC specified below and any other representatives designated by that person.  Unless authorized in advance, no contact related to the RFP, will be permitted between a Proposer, its employees, representatives, or affiliates and any board member, officer, official, director, employee, representative or staff of KyMEA or any of the municipals that are, or are considering becoming, Members of KyMEA.  Any unauthorized contact will be the basis for disqualification of the Proposer from further consideration.</w:t>
      </w:r>
    </w:p>
    <w:p w14:paraId="588A6CF7" w14:textId="77777777" w:rsidR="008F70C3" w:rsidRPr="004A0A56" w:rsidRDefault="008F70C3" w:rsidP="0012412D">
      <w:pPr>
        <w:spacing w:before="11"/>
        <w:ind w:left="90" w:right="-180"/>
        <w:jc w:val="both"/>
        <w:rPr>
          <w:rFonts w:asciiTheme="majorHAnsi" w:hAnsiTheme="majorHAnsi" w:cs="Arial"/>
        </w:rPr>
      </w:pPr>
    </w:p>
    <w:p w14:paraId="588A6CF8" w14:textId="77777777" w:rsidR="00C56DD6" w:rsidRPr="004A0A56" w:rsidRDefault="008F70C3" w:rsidP="0012412D">
      <w:pPr>
        <w:spacing w:before="11"/>
        <w:ind w:left="90" w:right="-180"/>
        <w:jc w:val="both"/>
        <w:rPr>
          <w:rFonts w:asciiTheme="majorHAnsi" w:hAnsiTheme="majorHAnsi" w:cs="Arial"/>
        </w:rPr>
      </w:pPr>
      <w:r w:rsidRPr="004A0A56">
        <w:rPr>
          <w:rFonts w:asciiTheme="majorHAnsi" w:eastAsia="Arial" w:hAnsiTheme="majorHAnsi" w:cs="Arial"/>
        </w:rPr>
        <w:t xml:space="preserve">All Proposals are subject to all </w:t>
      </w:r>
      <w:r w:rsidR="003C0645" w:rsidRPr="004A0A56">
        <w:rPr>
          <w:rFonts w:asciiTheme="majorHAnsi" w:eastAsia="Arial" w:hAnsiTheme="majorHAnsi" w:cs="Arial"/>
        </w:rPr>
        <w:t xml:space="preserve">other </w:t>
      </w:r>
      <w:r w:rsidRPr="004A0A56">
        <w:rPr>
          <w:rFonts w:asciiTheme="majorHAnsi" w:eastAsia="Arial" w:hAnsiTheme="majorHAnsi" w:cs="Arial"/>
        </w:rPr>
        <w:t>specifications provided for in this RFP.</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660"/>
      </w:tblGrid>
      <w:tr w:rsidR="009C5F7F" w:rsidRPr="004A0A56" w14:paraId="588A6CFC" w14:textId="77777777" w:rsidTr="00FB6A86">
        <w:tc>
          <w:tcPr>
            <w:tcW w:w="2970" w:type="dxa"/>
            <w:vAlign w:val="bottom"/>
          </w:tcPr>
          <w:p w14:paraId="588A6CFA" w14:textId="77777777" w:rsidR="009C5F7F" w:rsidRPr="004A0A56" w:rsidRDefault="009C5F7F" w:rsidP="00253DCF">
            <w:pPr>
              <w:spacing w:line="20" w:lineRule="atLeast"/>
              <w:ind w:left="360"/>
              <w:rPr>
                <w:rFonts w:asciiTheme="majorHAnsi" w:hAnsiTheme="majorHAnsi"/>
              </w:rPr>
            </w:pPr>
            <w:r w:rsidRPr="004A0A56">
              <w:rPr>
                <w:rFonts w:asciiTheme="majorHAnsi" w:hAnsiTheme="majorHAnsi"/>
              </w:rPr>
              <w:t>Name of Company</w:t>
            </w:r>
          </w:p>
        </w:tc>
        <w:tc>
          <w:tcPr>
            <w:tcW w:w="6660" w:type="dxa"/>
          </w:tcPr>
          <w:p w14:paraId="588A6CFB" w14:textId="77777777" w:rsidR="009C5F7F" w:rsidRPr="004A0A56" w:rsidRDefault="009C5F7F" w:rsidP="00253DCF">
            <w:pPr>
              <w:pStyle w:val="BodyText"/>
              <w:spacing w:before="251"/>
              <w:ind w:left="360" w:right="107"/>
              <w:jc w:val="both"/>
              <w:rPr>
                <w:rFonts w:asciiTheme="majorHAnsi" w:hAnsiTheme="majorHAnsi"/>
              </w:rPr>
            </w:pPr>
            <w:r w:rsidRPr="004A0A56">
              <w:rPr>
                <w:rFonts w:asciiTheme="majorHAnsi" w:hAnsiTheme="majorHAnsi"/>
              </w:rPr>
              <w:t>______________________________________________</w:t>
            </w:r>
          </w:p>
        </w:tc>
      </w:tr>
      <w:tr w:rsidR="009C5F7F" w:rsidRPr="004A0A56" w14:paraId="588A6D00" w14:textId="77777777" w:rsidTr="00FB6A86">
        <w:tc>
          <w:tcPr>
            <w:tcW w:w="2970" w:type="dxa"/>
            <w:vAlign w:val="bottom"/>
          </w:tcPr>
          <w:p w14:paraId="588A6CFD" w14:textId="77777777" w:rsidR="000A48F0" w:rsidRPr="004A0A56" w:rsidRDefault="000A48F0" w:rsidP="00FB6A86">
            <w:pPr>
              <w:spacing w:line="20" w:lineRule="atLeast"/>
              <w:rPr>
                <w:rFonts w:asciiTheme="majorHAnsi" w:hAnsiTheme="majorHAnsi"/>
              </w:rPr>
            </w:pPr>
          </w:p>
          <w:p w14:paraId="588A6CFE" w14:textId="77777777" w:rsidR="009C5F7F" w:rsidRPr="004A0A56" w:rsidRDefault="009C5F7F" w:rsidP="00253DCF">
            <w:pPr>
              <w:spacing w:line="20" w:lineRule="atLeast"/>
              <w:ind w:left="360"/>
              <w:rPr>
                <w:rFonts w:asciiTheme="majorHAnsi" w:hAnsiTheme="majorHAnsi"/>
              </w:rPr>
            </w:pPr>
            <w:r w:rsidRPr="004A0A56">
              <w:rPr>
                <w:rFonts w:asciiTheme="majorHAnsi" w:hAnsiTheme="majorHAnsi"/>
              </w:rPr>
              <w:t>Authorized Signature</w:t>
            </w:r>
          </w:p>
        </w:tc>
        <w:tc>
          <w:tcPr>
            <w:tcW w:w="6660" w:type="dxa"/>
          </w:tcPr>
          <w:p w14:paraId="588A6CFF" w14:textId="77777777" w:rsidR="009C5F7F" w:rsidRPr="004A0A56" w:rsidRDefault="009C5F7F" w:rsidP="00253DCF">
            <w:pPr>
              <w:pStyle w:val="BodyText"/>
              <w:spacing w:before="251"/>
              <w:ind w:left="360" w:right="107"/>
              <w:jc w:val="both"/>
              <w:rPr>
                <w:rFonts w:asciiTheme="majorHAnsi" w:hAnsiTheme="majorHAnsi"/>
              </w:rPr>
            </w:pPr>
            <w:r w:rsidRPr="004A0A56">
              <w:rPr>
                <w:rFonts w:asciiTheme="majorHAnsi" w:hAnsiTheme="majorHAnsi"/>
              </w:rPr>
              <w:t>______________________________________________</w:t>
            </w:r>
          </w:p>
        </w:tc>
      </w:tr>
      <w:tr w:rsidR="009C5F7F" w:rsidRPr="004A0A56" w14:paraId="588A6D03" w14:textId="77777777" w:rsidTr="00FB6A86">
        <w:tc>
          <w:tcPr>
            <w:tcW w:w="2970" w:type="dxa"/>
            <w:vAlign w:val="bottom"/>
          </w:tcPr>
          <w:p w14:paraId="588A6D01" w14:textId="77777777" w:rsidR="009C5F7F" w:rsidRPr="004A0A56" w:rsidRDefault="009C5F7F" w:rsidP="00253DCF">
            <w:pPr>
              <w:spacing w:line="20" w:lineRule="atLeast"/>
              <w:ind w:left="360"/>
              <w:rPr>
                <w:rFonts w:asciiTheme="majorHAnsi" w:hAnsiTheme="majorHAnsi"/>
              </w:rPr>
            </w:pPr>
            <w:r w:rsidRPr="004A0A56">
              <w:rPr>
                <w:rFonts w:asciiTheme="majorHAnsi" w:hAnsiTheme="majorHAnsi"/>
              </w:rPr>
              <w:t>Printed Name</w:t>
            </w:r>
          </w:p>
        </w:tc>
        <w:tc>
          <w:tcPr>
            <w:tcW w:w="6660" w:type="dxa"/>
          </w:tcPr>
          <w:p w14:paraId="588A6D02" w14:textId="77777777" w:rsidR="009C5F7F" w:rsidRPr="004A0A56" w:rsidRDefault="009C5F7F" w:rsidP="00253DCF">
            <w:pPr>
              <w:pStyle w:val="BodyText"/>
              <w:spacing w:before="251"/>
              <w:ind w:left="360" w:right="107"/>
              <w:jc w:val="both"/>
              <w:rPr>
                <w:rFonts w:asciiTheme="majorHAnsi" w:hAnsiTheme="majorHAnsi"/>
              </w:rPr>
            </w:pPr>
            <w:r w:rsidRPr="004A0A56">
              <w:rPr>
                <w:rFonts w:asciiTheme="majorHAnsi" w:hAnsiTheme="majorHAnsi"/>
              </w:rPr>
              <w:t>______________________________________________</w:t>
            </w:r>
          </w:p>
        </w:tc>
      </w:tr>
      <w:tr w:rsidR="009C5F7F" w:rsidRPr="004A0A56" w14:paraId="588A6D06" w14:textId="77777777" w:rsidTr="00FB6A86">
        <w:tc>
          <w:tcPr>
            <w:tcW w:w="2970" w:type="dxa"/>
            <w:vAlign w:val="bottom"/>
          </w:tcPr>
          <w:p w14:paraId="588A6D04" w14:textId="77777777" w:rsidR="009C5F7F" w:rsidRPr="004A0A56" w:rsidRDefault="009C5F7F" w:rsidP="00253DCF">
            <w:pPr>
              <w:spacing w:line="20" w:lineRule="atLeast"/>
              <w:ind w:left="360"/>
              <w:rPr>
                <w:rFonts w:asciiTheme="majorHAnsi" w:hAnsiTheme="majorHAnsi"/>
              </w:rPr>
            </w:pPr>
            <w:r w:rsidRPr="004A0A56">
              <w:rPr>
                <w:rFonts w:asciiTheme="majorHAnsi" w:hAnsiTheme="majorHAnsi"/>
              </w:rPr>
              <w:t>Title</w:t>
            </w:r>
          </w:p>
        </w:tc>
        <w:tc>
          <w:tcPr>
            <w:tcW w:w="6660" w:type="dxa"/>
          </w:tcPr>
          <w:p w14:paraId="588A6D05" w14:textId="77777777" w:rsidR="009C5F7F" w:rsidRPr="004A0A56" w:rsidRDefault="009C5F7F" w:rsidP="00253DCF">
            <w:pPr>
              <w:pStyle w:val="BodyText"/>
              <w:spacing w:before="251"/>
              <w:ind w:left="360" w:right="107"/>
              <w:jc w:val="both"/>
              <w:rPr>
                <w:rFonts w:asciiTheme="majorHAnsi" w:hAnsiTheme="majorHAnsi"/>
              </w:rPr>
            </w:pPr>
            <w:r w:rsidRPr="004A0A56">
              <w:rPr>
                <w:rFonts w:asciiTheme="majorHAnsi" w:hAnsiTheme="majorHAnsi"/>
              </w:rPr>
              <w:t>______________________________________________</w:t>
            </w:r>
          </w:p>
        </w:tc>
      </w:tr>
      <w:tr w:rsidR="009C5F7F" w:rsidRPr="004A0A56" w14:paraId="588A6D09" w14:textId="77777777" w:rsidTr="00FB6A86">
        <w:tc>
          <w:tcPr>
            <w:tcW w:w="2970" w:type="dxa"/>
            <w:vAlign w:val="bottom"/>
          </w:tcPr>
          <w:p w14:paraId="588A6D07" w14:textId="77777777" w:rsidR="009C5F7F" w:rsidRPr="004A0A56" w:rsidRDefault="009C5F7F" w:rsidP="00253DCF">
            <w:pPr>
              <w:spacing w:line="20" w:lineRule="atLeast"/>
              <w:ind w:left="360"/>
              <w:rPr>
                <w:rFonts w:asciiTheme="majorHAnsi" w:hAnsiTheme="majorHAnsi"/>
              </w:rPr>
            </w:pPr>
            <w:r w:rsidRPr="004A0A56">
              <w:rPr>
                <w:rFonts w:asciiTheme="majorHAnsi" w:hAnsiTheme="majorHAnsi"/>
              </w:rPr>
              <w:t>Date</w:t>
            </w:r>
          </w:p>
        </w:tc>
        <w:tc>
          <w:tcPr>
            <w:tcW w:w="6660" w:type="dxa"/>
          </w:tcPr>
          <w:p w14:paraId="588A6D08" w14:textId="77777777" w:rsidR="009C5F7F" w:rsidRPr="004A0A56" w:rsidRDefault="009C5F7F" w:rsidP="00253DCF">
            <w:pPr>
              <w:pStyle w:val="BodyText"/>
              <w:spacing w:before="251"/>
              <w:ind w:left="360" w:right="107"/>
              <w:jc w:val="both"/>
              <w:rPr>
                <w:rFonts w:asciiTheme="majorHAnsi" w:hAnsiTheme="majorHAnsi"/>
              </w:rPr>
            </w:pPr>
            <w:r w:rsidRPr="004A0A56">
              <w:rPr>
                <w:rFonts w:asciiTheme="majorHAnsi" w:hAnsiTheme="majorHAnsi"/>
              </w:rPr>
              <w:t>______________________________________________</w:t>
            </w:r>
          </w:p>
        </w:tc>
      </w:tr>
    </w:tbl>
    <w:p w14:paraId="588A6D0E" w14:textId="77777777" w:rsidR="00633978" w:rsidRPr="004A0A56" w:rsidRDefault="00633978" w:rsidP="0012412D">
      <w:pPr>
        <w:jc w:val="both"/>
        <w:rPr>
          <w:rFonts w:asciiTheme="majorHAnsi" w:hAnsiTheme="majorHAnsi"/>
          <w:b/>
        </w:rPr>
        <w:sectPr w:rsidR="00633978" w:rsidRPr="004A0A56" w:rsidSect="00027D9B">
          <w:headerReference w:type="default" r:id="rId24"/>
          <w:pgSz w:w="12240" w:h="15840"/>
          <w:pgMar w:top="1440" w:right="1710" w:bottom="1440" w:left="1080" w:header="720" w:footer="720" w:gutter="0"/>
          <w:cols w:space="720"/>
          <w:docGrid w:linePitch="360"/>
        </w:sectPr>
      </w:pPr>
      <w:bookmarkStart w:id="2" w:name="_GoBack"/>
      <w:bookmarkEnd w:id="2"/>
    </w:p>
    <w:tbl>
      <w:tblPr>
        <w:tblStyle w:val="TableGrid"/>
        <w:tblW w:w="99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20"/>
      </w:tblGrid>
      <w:tr w:rsidR="00271338" w:rsidRPr="004A0A56" w14:paraId="588A6D11" w14:textId="77777777" w:rsidTr="00A07D79">
        <w:tc>
          <w:tcPr>
            <w:tcW w:w="5670" w:type="dxa"/>
            <w:vAlign w:val="bottom"/>
          </w:tcPr>
          <w:p w14:paraId="588A6D0F" w14:textId="77777777" w:rsidR="00271338" w:rsidRPr="004A0A56" w:rsidRDefault="00271338" w:rsidP="00BA5F1B">
            <w:pPr>
              <w:rPr>
                <w:rFonts w:asciiTheme="majorHAnsi" w:hAnsiTheme="majorHAnsi"/>
                <w:sz w:val="22"/>
                <w:szCs w:val="22"/>
              </w:rPr>
            </w:pPr>
            <w:r w:rsidRPr="004A0A56">
              <w:rPr>
                <w:rFonts w:asciiTheme="majorHAnsi" w:hAnsiTheme="majorHAnsi"/>
                <w:b/>
                <w:sz w:val="22"/>
                <w:szCs w:val="22"/>
              </w:rPr>
              <w:lastRenderedPageBreak/>
              <w:t>Company Name:</w:t>
            </w:r>
          </w:p>
        </w:tc>
        <w:tc>
          <w:tcPr>
            <w:tcW w:w="4320" w:type="dxa"/>
            <w:vAlign w:val="bottom"/>
          </w:tcPr>
          <w:p w14:paraId="588A6D10" w14:textId="77777777" w:rsidR="00271338" w:rsidRPr="004A0A56" w:rsidRDefault="00271338" w:rsidP="00BA5F1B">
            <w:pPr>
              <w:rPr>
                <w:rFonts w:asciiTheme="majorHAnsi" w:hAnsiTheme="majorHAnsi"/>
                <w:sz w:val="22"/>
                <w:szCs w:val="22"/>
              </w:rPr>
            </w:pPr>
            <w:r w:rsidRPr="004A0A56">
              <w:rPr>
                <w:rFonts w:asciiTheme="majorHAnsi" w:hAnsiTheme="majorHAnsi"/>
                <w:sz w:val="22"/>
                <w:szCs w:val="22"/>
              </w:rPr>
              <w:t>__________________________________</w:t>
            </w:r>
          </w:p>
        </w:tc>
      </w:tr>
      <w:tr w:rsidR="00271338" w:rsidRPr="004A0A56" w14:paraId="588A6D14" w14:textId="77777777" w:rsidTr="00A07D79">
        <w:tc>
          <w:tcPr>
            <w:tcW w:w="5670" w:type="dxa"/>
            <w:vAlign w:val="bottom"/>
          </w:tcPr>
          <w:p w14:paraId="588A6D12" w14:textId="77777777" w:rsidR="00271338" w:rsidRPr="004A0A56" w:rsidRDefault="00271338" w:rsidP="00BA5F1B">
            <w:pPr>
              <w:rPr>
                <w:rFonts w:asciiTheme="majorHAnsi" w:hAnsiTheme="majorHAnsi"/>
                <w:b/>
                <w:sz w:val="22"/>
                <w:szCs w:val="22"/>
              </w:rPr>
            </w:pPr>
          </w:p>
        </w:tc>
        <w:tc>
          <w:tcPr>
            <w:tcW w:w="4320" w:type="dxa"/>
            <w:vAlign w:val="bottom"/>
          </w:tcPr>
          <w:p w14:paraId="588A6D13" w14:textId="77777777" w:rsidR="00271338" w:rsidRPr="004A0A56" w:rsidRDefault="00271338" w:rsidP="00BA5F1B">
            <w:pPr>
              <w:rPr>
                <w:rFonts w:asciiTheme="majorHAnsi" w:hAnsiTheme="majorHAnsi"/>
                <w:sz w:val="22"/>
                <w:szCs w:val="22"/>
              </w:rPr>
            </w:pPr>
          </w:p>
        </w:tc>
      </w:tr>
      <w:tr w:rsidR="00271338" w:rsidRPr="004A0A56" w14:paraId="588A6D17" w14:textId="77777777" w:rsidTr="00A07D79">
        <w:tc>
          <w:tcPr>
            <w:tcW w:w="5670" w:type="dxa"/>
            <w:vAlign w:val="bottom"/>
          </w:tcPr>
          <w:p w14:paraId="588A6D15" w14:textId="77777777" w:rsidR="00271338" w:rsidRPr="004A0A56" w:rsidRDefault="00271338">
            <w:pPr>
              <w:rPr>
                <w:rFonts w:asciiTheme="majorHAnsi" w:hAnsiTheme="majorHAnsi"/>
                <w:sz w:val="22"/>
                <w:szCs w:val="22"/>
              </w:rPr>
            </w:pPr>
            <w:r w:rsidRPr="004A0A56">
              <w:rPr>
                <w:rFonts w:asciiTheme="majorHAnsi" w:hAnsiTheme="majorHAnsi"/>
                <w:b/>
                <w:sz w:val="22"/>
                <w:szCs w:val="22"/>
              </w:rPr>
              <w:t>Company Contact</w:t>
            </w:r>
            <w:r w:rsidR="00BE5762" w:rsidRPr="004A0A56">
              <w:rPr>
                <w:rFonts w:asciiTheme="majorHAnsi" w:hAnsiTheme="majorHAnsi"/>
                <w:b/>
                <w:sz w:val="22"/>
                <w:szCs w:val="22"/>
              </w:rPr>
              <w:t xml:space="preserve"> Information</w:t>
            </w:r>
          </w:p>
        </w:tc>
        <w:tc>
          <w:tcPr>
            <w:tcW w:w="4320" w:type="dxa"/>
            <w:vAlign w:val="bottom"/>
          </w:tcPr>
          <w:p w14:paraId="588A6D16" w14:textId="77777777" w:rsidR="00271338" w:rsidRPr="004A0A56" w:rsidRDefault="00271338" w:rsidP="00BA5F1B">
            <w:pPr>
              <w:rPr>
                <w:rFonts w:asciiTheme="majorHAnsi" w:hAnsiTheme="majorHAnsi"/>
                <w:sz w:val="22"/>
                <w:szCs w:val="22"/>
              </w:rPr>
            </w:pPr>
          </w:p>
        </w:tc>
      </w:tr>
      <w:tr w:rsidR="009D015C" w:rsidRPr="004A0A56" w14:paraId="588A6D1A" w14:textId="77777777" w:rsidTr="00A07D79">
        <w:tc>
          <w:tcPr>
            <w:tcW w:w="5670" w:type="dxa"/>
            <w:vAlign w:val="bottom"/>
          </w:tcPr>
          <w:p w14:paraId="588A6D18" w14:textId="77777777" w:rsidR="009D015C" w:rsidRPr="004A0A56" w:rsidRDefault="009D015C" w:rsidP="009D015C">
            <w:pPr>
              <w:pStyle w:val="ListParagraph"/>
              <w:numPr>
                <w:ilvl w:val="0"/>
                <w:numId w:val="14"/>
              </w:numPr>
              <w:rPr>
                <w:rFonts w:asciiTheme="majorHAnsi" w:hAnsiTheme="majorHAnsi"/>
                <w:sz w:val="22"/>
                <w:szCs w:val="22"/>
              </w:rPr>
            </w:pPr>
            <w:r w:rsidRPr="004A0A56">
              <w:rPr>
                <w:rFonts w:asciiTheme="majorHAnsi" w:hAnsiTheme="majorHAnsi"/>
                <w:sz w:val="22"/>
                <w:szCs w:val="22"/>
              </w:rPr>
              <w:t>Name</w:t>
            </w:r>
          </w:p>
        </w:tc>
        <w:tc>
          <w:tcPr>
            <w:tcW w:w="4320" w:type="dxa"/>
            <w:vAlign w:val="bottom"/>
          </w:tcPr>
          <w:p w14:paraId="588A6D19" w14:textId="77777777" w:rsidR="009D015C" w:rsidRPr="004A0A56" w:rsidRDefault="009D015C" w:rsidP="009D015C">
            <w:pPr>
              <w:rPr>
                <w:rFonts w:asciiTheme="majorHAnsi" w:hAnsiTheme="majorHAnsi"/>
                <w:sz w:val="22"/>
                <w:szCs w:val="22"/>
              </w:rPr>
            </w:pPr>
            <w:r w:rsidRPr="004A0A56">
              <w:rPr>
                <w:rFonts w:asciiTheme="majorHAnsi" w:hAnsiTheme="majorHAnsi"/>
                <w:sz w:val="22"/>
                <w:szCs w:val="22"/>
              </w:rPr>
              <w:t>__________________________________</w:t>
            </w:r>
          </w:p>
        </w:tc>
      </w:tr>
      <w:tr w:rsidR="009D015C" w:rsidRPr="004A0A56" w14:paraId="588A6D1D" w14:textId="77777777" w:rsidTr="00A07D79">
        <w:tc>
          <w:tcPr>
            <w:tcW w:w="5670" w:type="dxa"/>
            <w:vAlign w:val="bottom"/>
          </w:tcPr>
          <w:p w14:paraId="588A6D1B" w14:textId="77777777" w:rsidR="009D015C" w:rsidRPr="004A0A56" w:rsidRDefault="009D015C" w:rsidP="009D015C">
            <w:pPr>
              <w:pStyle w:val="ListParagraph"/>
              <w:numPr>
                <w:ilvl w:val="0"/>
                <w:numId w:val="14"/>
              </w:numPr>
              <w:rPr>
                <w:rFonts w:asciiTheme="majorHAnsi" w:hAnsiTheme="majorHAnsi"/>
                <w:sz w:val="22"/>
                <w:szCs w:val="22"/>
              </w:rPr>
            </w:pPr>
            <w:r w:rsidRPr="004A0A56">
              <w:rPr>
                <w:rFonts w:asciiTheme="majorHAnsi" w:hAnsiTheme="majorHAnsi"/>
                <w:sz w:val="22"/>
                <w:szCs w:val="22"/>
              </w:rPr>
              <w:t>Title</w:t>
            </w:r>
          </w:p>
        </w:tc>
        <w:tc>
          <w:tcPr>
            <w:tcW w:w="4320" w:type="dxa"/>
            <w:vAlign w:val="bottom"/>
          </w:tcPr>
          <w:p w14:paraId="588A6D1C" w14:textId="77777777" w:rsidR="009D015C" w:rsidRPr="004A0A56" w:rsidRDefault="009D015C" w:rsidP="009D015C">
            <w:pPr>
              <w:rPr>
                <w:rFonts w:asciiTheme="majorHAnsi" w:hAnsiTheme="majorHAnsi"/>
                <w:sz w:val="22"/>
                <w:szCs w:val="22"/>
              </w:rPr>
            </w:pPr>
            <w:r w:rsidRPr="004A0A56">
              <w:rPr>
                <w:rFonts w:asciiTheme="majorHAnsi" w:hAnsiTheme="majorHAnsi"/>
                <w:sz w:val="22"/>
                <w:szCs w:val="22"/>
              </w:rPr>
              <w:t>__________________________________</w:t>
            </w:r>
          </w:p>
        </w:tc>
      </w:tr>
      <w:tr w:rsidR="009D015C" w:rsidRPr="004A0A56" w14:paraId="588A6D20" w14:textId="77777777" w:rsidTr="00A07D79">
        <w:tc>
          <w:tcPr>
            <w:tcW w:w="5670" w:type="dxa"/>
            <w:vAlign w:val="bottom"/>
          </w:tcPr>
          <w:p w14:paraId="588A6D1E" w14:textId="77777777" w:rsidR="009D015C" w:rsidRPr="004A0A56" w:rsidRDefault="009D015C" w:rsidP="00A07D79">
            <w:pPr>
              <w:pStyle w:val="ListParagraph"/>
              <w:numPr>
                <w:ilvl w:val="0"/>
                <w:numId w:val="14"/>
              </w:numPr>
              <w:rPr>
                <w:rFonts w:asciiTheme="majorHAnsi" w:hAnsiTheme="majorHAnsi"/>
                <w:sz w:val="22"/>
                <w:szCs w:val="22"/>
              </w:rPr>
            </w:pPr>
            <w:r w:rsidRPr="004A0A56">
              <w:rPr>
                <w:rFonts w:asciiTheme="majorHAnsi" w:hAnsiTheme="majorHAnsi"/>
                <w:sz w:val="22"/>
                <w:szCs w:val="22"/>
              </w:rPr>
              <w:t>Address</w:t>
            </w:r>
            <w:r w:rsidR="00A07D79" w:rsidRPr="004A0A56">
              <w:rPr>
                <w:rFonts w:asciiTheme="majorHAnsi" w:hAnsiTheme="majorHAnsi"/>
                <w:sz w:val="22"/>
                <w:szCs w:val="22"/>
              </w:rPr>
              <w:t xml:space="preserve"> 1</w:t>
            </w:r>
          </w:p>
        </w:tc>
        <w:tc>
          <w:tcPr>
            <w:tcW w:w="4320" w:type="dxa"/>
            <w:vAlign w:val="bottom"/>
          </w:tcPr>
          <w:p w14:paraId="588A6D1F" w14:textId="77777777" w:rsidR="009D015C" w:rsidRPr="004A0A56" w:rsidRDefault="009D015C" w:rsidP="009D015C">
            <w:pPr>
              <w:rPr>
                <w:rFonts w:asciiTheme="majorHAnsi" w:hAnsiTheme="majorHAnsi"/>
                <w:sz w:val="22"/>
                <w:szCs w:val="22"/>
              </w:rPr>
            </w:pPr>
            <w:r w:rsidRPr="004A0A56">
              <w:rPr>
                <w:rFonts w:asciiTheme="majorHAnsi" w:hAnsiTheme="majorHAnsi"/>
                <w:sz w:val="22"/>
                <w:szCs w:val="22"/>
              </w:rPr>
              <w:t>__________________________________</w:t>
            </w:r>
          </w:p>
        </w:tc>
      </w:tr>
      <w:tr w:rsidR="00A07D79" w:rsidRPr="004A0A56" w14:paraId="588A6D23" w14:textId="77777777" w:rsidTr="00A07D79">
        <w:tc>
          <w:tcPr>
            <w:tcW w:w="5670" w:type="dxa"/>
            <w:vAlign w:val="bottom"/>
          </w:tcPr>
          <w:p w14:paraId="588A6D21" w14:textId="77777777" w:rsidR="00A07D79" w:rsidRPr="004A0A56" w:rsidRDefault="00A07D79" w:rsidP="003E7EC3">
            <w:pPr>
              <w:pStyle w:val="ListParagraph"/>
              <w:numPr>
                <w:ilvl w:val="0"/>
                <w:numId w:val="14"/>
              </w:numPr>
              <w:rPr>
                <w:rFonts w:asciiTheme="majorHAnsi" w:hAnsiTheme="majorHAnsi"/>
                <w:sz w:val="22"/>
                <w:szCs w:val="22"/>
              </w:rPr>
            </w:pPr>
            <w:r w:rsidRPr="004A0A56">
              <w:rPr>
                <w:rFonts w:asciiTheme="majorHAnsi" w:hAnsiTheme="majorHAnsi"/>
                <w:sz w:val="22"/>
                <w:szCs w:val="22"/>
              </w:rPr>
              <w:t>Address 1</w:t>
            </w:r>
          </w:p>
        </w:tc>
        <w:tc>
          <w:tcPr>
            <w:tcW w:w="4320" w:type="dxa"/>
            <w:vAlign w:val="bottom"/>
          </w:tcPr>
          <w:p w14:paraId="588A6D22" w14:textId="77777777" w:rsidR="00A07D79" w:rsidRPr="004A0A56" w:rsidRDefault="00A07D79" w:rsidP="003E7EC3">
            <w:pPr>
              <w:rPr>
                <w:rFonts w:asciiTheme="majorHAnsi" w:hAnsiTheme="majorHAnsi"/>
                <w:sz w:val="22"/>
                <w:szCs w:val="22"/>
              </w:rPr>
            </w:pPr>
            <w:r w:rsidRPr="004A0A56">
              <w:rPr>
                <w:rFonts w:asciiTheme="majorHAnsi" w:hAnsiTheme="majorHAnsi"/>
                <w:sz w:val="22"/>
                <w:szCs w:val="22"/>
              </w:rPr>
              <w:t>__________________________________</w:t>
            </w:r>
          </w:p>
        </w:tc>
      </w:tr>
      <w:tr w:rsidR="00A07D79" w:rsidRPr="004A0A56" w14:paraId="588A6D26" w14:textId="77777777" w:rsidTr="00A07D79">
        <w:tc>
          <w:tcPr>
            <w:tcW w:w="5670" w:type="dxa"/>
            <w:vAlign w:val="bottom"/>
          </w:tcPr>
          <w:p w14:paraId="588A6D24" w14:textId="77777777" w:rsidR="00A07D79" w:rsidRPr="004A0A56" w:rsidRDefault="00A07D79" w:rsidP="00A07D79">
            <w:pPr>
              <w:pStyle w:val="ListParagraph"/>
              <w:numPr>
                <w:ilvl w:val="0"/>
                <w:numId w:val="14"/>
              </w:numPr>
              <w:rPr>
                <w:rFonts w:asciiTheme="majorHAnsi" w:hAnsiTheme="majorHAnsi"/>
                <w:sz w:val="22"/>
                <w:szCs w:val="22"/>
              </w:rPr>
            </w:pPr>
            <w:r w:rsidRPr="004A0A56">
              <w:rPr>
                <w:rFonts w:asciiTheme="majorHAnsi" w:hAnsiTheme="majorHAnsi"/>
                <w:sz w:val="22"/>
                <w:szCs w:val="22"/>
              </w:rPr>
              <w:t>City, State, Zip</w:t>
            </w:r>
          </w:p>
        </w:tc>
        <w:tc>
          <w:tcPr>
            <w:tcW w:w="4320" w:type="dxa"/>
            <w:vAlign w:val="bottom"/>
          </w:tcPr>
          <w:p w14:paraId="588A6D25" w14:textId="77777777" w:rsidR="00A07D79" w:rsidRPr="004A0A56" w:rsidRDefault="00A07D79" w:rsidP="00A07D79">
            <w:pPr>
              <w:rPr>
                <w:rFonts w:asciiTheme="majorHAnsi" w:hAnsiTheme="majorHAnsi"/>
                <w:sz w:val="22"/>
                <w:szCs w:val="22"/>
              </w:rPr>
            </w:pPr>
            <w:r w:rsidRPr="004A0A56">
              <w:rPr>
                <w:rFonts w:asciiTheme="majorHAnsi" w:hAnsiTheme="majorHAnsi"/>
                <w:sz w:val="22"/>
                <w:szCs w:val="22"/>
              </w:rPr>
              <w:t>__________________________________</w:t>
            </w:r>
          </w:p>
        </w:tc>
      </w:tr>
      <w:tr w:rsidR="00271338" w:rsidRPr="004A0A56" w14:paraId="588A6D29" w14:textId="77777777" w:rsidTr="00A07D79">
        <w:tc>
          <w:tcPr>
            <w:tcW w:w="5670" w:type="dxa"/>
            <w:vAlign w:val="bottom"/>
          </w:tcPr>
          <w:p w14:paraId="588A6D27" w14:textId="77777777" w:rsidR="00271338" w:rsidRPr="004A0A56" w:rsidRDefault="00271338" w:rsidP="00BA5F1B">
            <w:pPr>
              <w:pStyle w:val="ListParagraph"/>
              <w:numPr>
                <w:ilvl w:val="0"/>
                <w:numId w:val="14"/>
              </w:numPr>
              <w:rPr>
                <w:rFonts w:asciiTheme="majorHAnsi" w:hAnsiTheme="majorHAnsi"/>
                <w:sz w:val="22"/>
                <w:szCs w:val="22"/>
              </w:rPr>
            </w:pPr>
            <w:r w:rsidRPr="004A0A56">
              <w:rPr>
                <w:rFonts w:asciiTheme="majorHAnsi" w:hAnsiTheme="majorHAnsi"/>
                <w:sz w:val="22"/>
                <w:szCs w:val="22"/>
              </w:rPr>
              <w:t>Email:</w:t>
            </w:r>
          </w:p>
        </w:tc>
        <w:tc>
          <w:tcPr>
            <w:tcW w:w="4320" w:type="dxa"/>
            <w:vAlign w:val="bottom"/>
          </w:tcPr>
          <w:p w14:paraId="588A6D28" w14:textId="77777777" w:rsidR="00271338" w:rsidRPr="004A0A56" w:rsidRDefault="00271338" w:rsidP="00BA5F1B">
            <w:pPr>
              <w:rPr>
                <w:rFonts w:asciiTheme="majorHAnsi" w:hAnsiTheme="majorHAnsi"/>
                <w:sz w:val="22"/>
                <w:szCs w:val="22"/>
              </w:rPr>
            </w:pPr>
            <w:r w:rsidRPr="004A0A56">
              <w:rPr>
                <w:rFonts w:asciiTheme="majorHAnsi" w:hAnsiTheme="majorHAnsi"/>
                <w:sz w:val="22"/>
                <w:szCs w:val="22"/>
              </w:rPr>
              <w:t>__________________________________</w:t>
            </w:r>
          </w:p>
        </w:tc>
      </w:tr>
      <w:tr w:rsidR="00271338" w:rsidRPr="004A0A56" w14:paraId="588A6D2C" w14:textId="77777777" w:rsidTr="00A07D79">
        <w:tc>
          <w:tcPr>
            <w:tcW w:w="5670" w:type="dxa"/>
            <w:vAlign w:val="bottom"/>
          </w:tcPr>
          <w:p w14:paraId="588A6D2A" w14:textId="77777777" w:rsidR="00271338" w:rsidRPr="004A0A56" w:rsidRDefault="00271338" w:rsidP="00BA5F1B">
            <w:pPr>
              <w:pStyle w:val="ListParagraph"/>
              <w:numPr>
                <w:ilvl w:val="0"/>
                <w:numId w:val="16"/>
              </w:numPr>
              <w:rPr>
                <w:rFonts w:asciiTheme="majorHAnsi" w:hAnsiTheme="majorHAnsi"/>
                <w:sz w:val="22"/>
                <w:szCs w:val="22"/>
              </w:rPr>
            </w:pPr>
            <w:r w:rsidRPr="004A0A56">
              <w:rPr>
                <w:rFonts w:asciiTheme="majorHAnsi" w:hAnsiTheme="majorHAnsi"/>
                <w:sz w:val="22"/>
                <w:szCs w:val="22"/>
              </w:rPr>
              <w:t>Phone number:</w:t>
            </w:r>
          </w:p>
        </w:tc>
        <w:tc>
          <w:tcPr>
            <w:tcW w:w="4320" w:type="dxa"/>
            <w:vAlign w:val="bottom"/>
          </w:tcPr>
          <w:p w14:paraId="588A6D2B" w14:textId="77777777" w:rsidR="00271338" w:rsidRPr="004A0A56" w:rsidRDefault="00271338" w:rsidP="00BA5F1B">
            <w:pPr>
              <w:rPr>
                <w:rFonts w:asciiTheme="majorHAnsi" w:hAnsiTheme="majorHAnsi"/>
                <w:sz w:val="22"/>
                <w:szCs w:val="22"/>
              </w:rPr>
            </w:pPr>
            <w:r w:rsidRPr="004A0A56">
              <w:rPr>
                <w:rFonts w:asciiTheme="majorHAnsi" w:hAnsiTheme="majorHAnsi"/>
                <w:sz w:val="22"/>
                <w:szCs w:val="22"/>
              </w:rPr>
              <w:t>__________________________________</w:t>
            </w:r>
          </w:p>
        </w:tc>
      </w:tr>
      <w:tr w:rsidR="00271338" w:rsidRPr="004A0A56" w14:paraId="588A6D2F" w14:textId="77777777" w:rsidTr="00A07D79">
        <w:tc>
          <w:tcPr>
            <w:tcW w:w="5670" w:type="dxa"/>
            <w:vAlign w:val="bottom"/>
          </w:tcPr>
          <w:p w14:paraId="588A6D2D" w14:textId="77777777" w:rsidR="00271338" w:rsidRPr="004A0A56" w:rsidRDefault="00271338" w:rsidP="00BA5F1B">
            <w:pPr>
              <w:rPr>
                <w:rFonts w:asciiTheme="majorHAnsi" w:hAnsiTheme="majorHAnsi"/>
                <w:sz w:val="22"/>
                <w:szCs w:val="22"/>
              </w:rPr>
            </w:pPr>
          </w:p>
        </w:tc>
        <w:tc>
          <w:tcPr>
            <w:tcW w:w="4320" w:type="dxa"/>
            <w:vAlign w:val="bottom"/>
          </w:tcPr>
          <w:p w14:paraId="588A6D2E" w14:textId="77777777" w:rsidR="00271338" w:rsidRPr="004A0A56" w:rsidRDefault="00271338" w:rsidP="00BA5F1B">
            <w:pPr>
              <w:rPr>
                <w:rFonts w:asciiTheme="majorHAnsi" w:hAnsiTheme="majorHAnsi"/>
                <w:sz w:val="22"/>
                <w:szCs w:val="22"/>
              </w:rPr>
            </w:pPr>
          </w:p>
        </w:tc>
      </w:tr>
      <w:tr w:rsidR="00271338" w:rsidRPr="004A0A56" w14:paraId="588A6D32" w14:textId="77777777" w:rsidTr="00A07D79">
        <w:tc>
          <w:tcPr>
            <w:tcW w:w="5670" w:type="dxa"/>
            <w:vAlign w:val="bottom"/>
          </w:tcPr>
          <w:p w14:paraId="588A6D30" w14:textId="77777777" w:rsidR="00271338" w:rsidRPr="004A0A56" w:rsidRDefault="00A07D79" w:rsidP="00BA5F1B">
            <w:pPr>
              <w:rPr>
                <w:rFonts w:asciiTheme="majorHAnsi" w:hAnsiTheme="majorHAnsi"/>
                <w:b/>
                <w:sz w:val="22"/>
                <w:szCs w:val="22"/>
              </w:rPr>
            </w:pPr>
            <w:r w:rsidRPr="004A0A56">
              <w:rPr>
                <w:rFonts w:asciiTheme="majorHAnsi" w:hAnsiTheme="majorHAnsi"/>
                <w:b/>
                <w:sz w:val="22"/>
                <w:szCs w:val="22"/>
              </w:rPr>
              <w:t>Classification of Company:</w:t>
            </w:r>
          </w:p>
        </w:tc>
        <w:tc>
          <w:tcPr>
            <w:tcW w:w="4320" w:type="dxa"/>
            <w:vAlign w:val="bottom"/>
          </w:tcPr>
          <w:p w14:paraId="588A6D31" w14:textId="77777777" w:rsidR="00271338" w:rsidRPr="004A0A56" w:rsidRDefault="00271338" w:rsidP="00BA5F1B">
            <w:pPr>
              <w:rPr>
                <w:rFonts w:asciiTheme="majorHAnsi" w:hAnsiTheme="majorHAnsi"/>
                <w:sz w:val="22"/>
                <w:szCs w:val="22"/>
              </w:rPr>
            </w:pPr>
          </w:p>
        </w:tc>
      </w:tr>
      <w:tr w:rsidR="00271338" w:rsidRPr="004A0A56" w14:paraId="588A6D35" w14:textId="77777777" w:rsidTr="00A07D79">
        <w:tc>
          <w:tcPr>
            <w:tcW w:w="5670" w:type="dxa"/>
            <w:vAlign w:val="bottom"/>
          </w:tcPr>
          <w:p w14:paraId="588A6D33" w14:textId="77777777" w:rsidR="00271338" w:rsidRPr="004A0A56" w:rsidRDefault="00271338" w:rsidP="00BA5F1B">
            <w:pPr>
              <w:pStyle w:val="ListParagraph"/>
              <w:numPr>
                <w:ilvl w:val="0"/>
                <w:numId w:val="15"/>
              </w:numPr>
              <w:rPr>
                <w:rFonts w:asciiTheme="majorHAnsi" w:hAnsiTheme="majorHAnsi"/>
                <w:b/>
                <w:sz w:val="22"/>
                <w:szCs w:val="22"/>
              </w:rPr>
            </w:pPr>
            <w:r w:rsidRPr="004A0A56">
              <w:rPr>
                <w:rFonts w:asciiTheme="majorHAnsi" w:hAnsiTheme="majorHAnsi"/>
                <w:sz w:val="22"/>
                <w:szCs w:val="22"/>
              </w:rPr>
              <w:t>Investor Owned Utility</w:t>
            </w:r>
          </w:p>
        </w:tc>
        <w:tc>
          <w:tcPr>
            <w:tcW w:w="4320" w:type="dxa"/>
            <w:vAlign w:val="bottom"/>
          </w:tcPr>
          <w:p w14:paraId="588A6D34"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 xml:space="preserve">Check if Yes ____________  </w:t>
            </w:r>
          </w:p>
        </w:tc>
      </w:tr>
      <w:tr w:rsidR="00271338" w:rsidRPr="004A0A56" w14:paraId="588A6D38" w14:textId="77777777" w:rsidTr="00A07D79">
        <w:tc>
          <w:tcPr>
            <w:tcW w:w="5670" w:type="dxa"/>
            <w:vAlign w:val="bottom"/>
          </w:tcPr>
          <w:p w14:paraId="588A6D36" w14:textId="77777777" w:rsidR="00271338" w:rsidRPr="004A0A56" w:rsidRDefault="00271338" w:rsidP="00271338">
            <w:pPr>
              <w:pStyle w:val="ListParagraph"/>
              <w:numPr>
                <w:ilvl w:val="0"/>
                <w:numId w:val="15"/>
              </w:numPr>
              <w:rPr>
                <w:rFonts w:asciiTheme="majorHAnsi" w:hAnsiTheme="majorHAnsi"/>
                <w:sz w:val="22"/>
                <w:szCs w:val="22"/>
              </w:rPr>
            </w:pPr>
            <w:r w:rsidRPr="004A0A56">
              <w:rPr>
                <w:rFonts w:asciiTheme="majorHAnsi" w:hAnsiTheme="majorHAnsi"/>
                <w:sz w:val="22"/>
                <w:szCs w:val="22"/>
              </w:rPr>
              <w:t>Municipal Utility</w:t>
            </w:r>
          </w:p>
        </w:tc>
        <w:tc>
          <w:tcPr>
            <w:tcW w:w="4320" w:type="dxa"/>
            <w:vAlign w:val="bottom"/>
          </w:tcPr>
          <w:p w14:paraId="588A6D37"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 xml:space="preserve">Check if Yes ____________  </w:t>
            </w:r>
          </w:p>
        </w:tc>
      </w:tr>
      <w:tr w:rsidR="00271338" w:rsidRPr="004A0A56" w14:paraId="588A6D3B" w14:textId="77777777" w:rsidTr="00A07D79">
        <w:tc>
          <w:tcPr>
            <w:tcW w:w="5670" w:type="dxa"/>
            <w:vAlign w:val="bottom"/>
          </w:tcPr>
          <w:p w14:paraId="588A6D39" w14:textId="77777777" w:rsidR="00271338" w:rsidRPr="004A0A56" w:rsidRDefault="00271338" w:rsidP="00271338">
            <w:pPr>
              <w:pStyle w:val="ListParagraph"/>
              <w:numPr>
                <w:ilvl w:val="0"/>
                <w:numId w:val="15"/>
              </w:numPr>
              <w:rPr>
                <w:rFonts w:asciiTheme="majorHAnsi" w:hAnsiTheme="majorHAnsi"/>
                <w:sz w:val="22"/>
                <w:szCs w:val="22"/>
              </w:rPr>
            </w:pPr>
            <w:r w:rsidRPr="004A0A56">
              <w:rPr>
                <w:rFonts w:asciiTheme="majorHAnsi" w:hAnsiTheme="majorHAnsi"/>
                <w:sz w:val="22"/>
                <w:szCs w:val="22"/>
              </w:rPr>
              <w:t>Electric Cooperative</w:t>
            </w:r>
          </w:p>
        </w:tc>
        <w:tc>
          <w:tcPr>
            <w:tcW w:w="4320" w:type="dxa"/>
            <w:vAlign w:val="bottom"/>
          </w:tcPr>
          <w:p w14:paraId="588A6D3A"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 xml:space="preserve">Check if Yes ____________  </w:t>
            </w:r>
          </w:p>
        </w:tc>
      </w:tr>
      <w:tr w:rsidR="00271338" w:rsidRPr="004A0A56" w14:paraId="588A6D3E" w14:textId="77777777" w:rsidTr="00A07D79">
        <w:tc>
          <w:tcPr>
            <w:tcW w:w="5670" w:type="dxa"/>
            <w:vAlign w:val="bottom"/>
          </w:tcPr>
          <w:p w14:paraId="588A6D3C" w14:textId="77777777" w:rsidR="00271338" w:rsidRPr="004A0A56" w:rsidRDefault="00271338" w:rsidP="00271338">
            <w:pPr>
              <w:pStyle w:val="ListParagraph"/>
              <w:numPr>
                <w:ilvl w:val="0"/>
                <w:numId w:val="15"/>
              </w:numPr>
              <w:rPr>
                <w:rFonts w:asciiTheme="majorHAnsi" w:hAnsiTheme="majorHAnsi"/>
                <w:sz w:val="22"/>
                <w:szCs w:val="22"/>
              </w:rPr>
            </w:pPr>
            <w:r w:rsidRPr="004A0A56">
              <w:rPr>
                <w:rFonts w:asciiTheme="majorHAnsi" w:hAnsiTheme="majorHAnsi"/>
                <w:sz w:val="22"/>
                <w:szCs w:val="22"/>
              </w:rPr>
              <w:t>Wholesale Power Marketer</w:t>
            </w:r>
          </w:p>
        </w:tc>
        <w:tc>
          <w:tcPr>
            <w:tcW w:w="4320" w:type="dxa"/>
            <w:vAlign w:val="bottom"/>
          </w:tcPr>
          <w:p w14:paraId="588A6D3D"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 xml:space="preserve">Check if Yes ____________  </w:t>
            </w:r>
          </w:p>
        </w:tc>
      </w:tr>
      <w:tr w:rsidR="00271338" w:rsidRPr="004A0A56" w14:paraId="588A6D41" w14:textId="77777777" w:rsidTr="00A07D79">
        <w:tc>
          <w:tcPr>
            <w:tcW w:w="5670" w:type="dxa"/>
            <w:vAlign w:val="bottom"/>
          </w:tcPr>
          <w:p w14:paraId="588A6D3F" w14:textId="77777777" w:rsidR="00271338" w:rsidRPr="004A0A56" w:rsidRDefault="00271338" w:rsidP="00BA5F1B">
            <w:pPr>
              <w:rPr>
                <w:rFonts w:asciiTheme="majorHAnsi" w:hAnsiTheme="majorHAnsi"/>
                <w:b/>
                <w:sz w:val="22"/>
                <w:szCs w:val="22"/>
              </w:rPr>
            </w:pPr>
          </w:p>
        </w:tc>
        <w:tc>
          <w:tcPr>
            <w:tcW w:w="4320" w:type="dxa"/>
            <w:vAlign w:val="bottom"/>
          </w:tcPr>
          <w:p w14:paraId="588A6D40" w14:textId="77777777" w:rsidR="00271338" w:rsidRPr="004A0A56" w:rsidRDefault="00271338" w:rsidP="00BA5F1B">
            <w:pPr>
              <w:rPr>
                <w:rFonts w:asciiTheme="majorHAnsi" w:hAnsiTheme="majorHAnsi"/>
                <w:sz w:val="22"/>
                <w:szCs w:val="22"/>
              </w:rPr>
            </w:pPr>
          </w:p>
        </w:tc>
      </w:tr>
      <w:tr w:rsidR="00271338" w:rsidRPr="004A0A56" w14:paraId="588A6D44" w14:textId="77777777" w:rsidTr="00A07D79">
        <w:tc>
          <w:tcPr>
            <w:tcW w:w="5670" w:type="dxa"/>
            <w:vAlign w:val="bottom"/>
          </w:tcPr>
          <w:p w14:paraId="588A6D42" w14:textId="77777777" w:rsidR="00271338" w:rsidRPr="004A0A56" w:rsidRDefault="00271338" w:rsidP="00271338">
            <w:pPr>
              <w:rPr>
                <w:rFonts w:asciiTheme="majorHAnsi" w:hAnsiTheme="majorHAnsi"/>
                <w:b/>
                <w:sz w:val="22"/>
                <w:szCs w:val="22"/>
              </w:rPr>
            </w:pPr>
            <w:r w:rsidRPr="004A0A56">
              <w:rPr>
                <w:rFonts w:asciiTheme="majorHAnsi" w:hAnsiTheme="majorHAnsi"/>
                <w:sz w:val="22"/>
                <w:szCs w:val="22"/>
              </w:rPr>
              <w:t>Licensed in Kentucky:</w:t>
            </w:r>
          </w:p>
        </w:tc>
        <w:tc>
          <w:tcPr>
            <w:tcW w:w="4320" w:type="dxa"/>
            <w:vAlign w:val="bottom"/>
          </w:tcPr>
          <w:p w14:paraId="588A6D43"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Yes ____________  No: _______________</w:t>
            </w:r>
          </w:p>
        </w:tc>
      </w:tr>
      <w:tr w:rsidR="00271338" w:rsidRPr="004A0A56" w14:paraId="588A6D47" w14:textId="77777777" w:rsidTr="00A07D79">
        <w:tc>
          <w:tcPr>
            <w:tcW w:w="5670" w:type="dxa"/>
            <w:vAlign w:val="bottom"/>
          </w:tcPr>
          <w:p w14:paraId="588A6D45" w14:textId="77777777" w:rsidR="00271338" w:rsidRPr="004A0A56" w:rsidRDefault="00271338" w:rsidP="00271338">
            <w:pPr>
              <w:rPr>
                <w:rFonts w:asciiTheme="majorHAnsi" w:hAnsiTheme="majorHAnsi"/>
                <w:b/>
                <w:sz w:val="22"/>
                <w:szCs w:val="22"/>
              </w:rPr>
            </w:pPr>
          </w:p>
        </w:tc>
        <w:tc>
          <w:tcPr>
            <w:tcW w:w="4320" w:type="dxa"/>
            <w:vAlign w:val="bottom"/>
          </w:tcPr>
          <w:p w14:paraId="588A6D46" w14:textId="77777777" w:rsidR="00271338" w:rsidRPr="004A0A56" w:rsidRDefault="00271338" w:rsidP="00271338">
            <w:pPr>
              <w:rPr>
                <w:rFonts w:asciiTheme="majorHAnsi" w:hAnsiTheme="majorHAnsi"/>
                <w:sz w:val="22"/>
                <w:szCs w:val="22"/>
              </w:rPr>
            </w:pPr>
          </w:p>
        </w:tc>
      </w:tr>
      <w:tr w:rsidR="00271338" w:rsidRPr="004A0A56" w14:paraId="588A6D4A" w14:textId="77777777" w:rsidTr="00A07D79">
        <w:tc>
          <w:tcPr>
            <w:tcW w:w="5670" w:type="dxa"/>
            <w:vAlign w:val="bottom"/>
          </w:tcPr>
          <w:p w14:paraId="588A6D48" w14:textId="77777777" w:rsidR="00271338" w:rsidRPr="004A0A56" w:rsidRDefault="00271338" w:rsidP="00271338">
            <w:pPr>
              <w:rPr>
                <w:rFonts w:asciiTheme="majorHAnsi" w:hAnsiTheme="majorHAnsi"/>
                <w:b/>
                <w:sz w:val="22"/>
                <w:szCs w:val="22"/>
              </w:rPr>
            </w:pPr>
            <w:r w:rsidRPr="004A0A56">
              <w:rPr>
                <w:rFonts w:asciiTheme="majorHAnsi" w:hAnsiTheme="majorHAnsi"/>
                <w:sz w:val="22"/>
                <w:szCs w:val="22"/>
              </w:rPr>
              <w:t>Number of Years in Business:</w:t>
            </w:r>
          </w:p>
        </w:tc>
        <w:tc>
          <w:tcPr>
            <w:tcW w:w="4320" w:type="dxa"/>
            <w:vAlign w:val="bottom"/>
          </w:tcPr>
          <w:p w14:paraId="588A6D49"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__________________</w:t>
            </w:r>
          </w:p>
        </w:tc>
      </w:tr>
      <w:tr w:rsidR="00271338" w:rsidRPr="004A0A56" w14:paraId="588A6D4D" w14:textId="77777777" w:rsidTr="00A07D79">
        <w:tc>
          <w:tcPr>
            <w:tcW w:w="5670" w:type="dxa"/>
            <w:vAlign w:val="bottom"/>
          </w:tcPr>
          <w:p w14:paraId="588A6D4B" w14:textId="77777777" w:rsidR="00271338" w:rsidRPr="004A0A56" w:rsidRDefault="00271338" w:rsidP="00271338">
            <w:pPr>
              <w:rPr>
                <w:rFonts w:asciiTheme="majorHAnsi" w:hAnsiTheme="majorHAnsi"/>
                <w:b/>
                <w:sz w:val="22"/>
                <w:szCs w:val="22"/>
              </w:rPr>
            </w:pPr>
          </w:p>
        </w:tc>
        <w:tc>
          <w:tcPr>
            <w:tcW w:w="4320" w:type="dxa"/>
            <w:vAlign w:val="bottom"/>
          </w:tcPr>
          <w:p w14:paraId="588A6D4C" w14:textId="77777777" w:rsidR="00271338" w:rsidRPr="004A0A56" w:rsidRDefault="00271338" w:rsidP="00271338">
            <w:pPr>
              <w:rPr>
                <w:rFonts w:asciiTheme="majorHAnsi" w:hAnsiTheme="majorHAnsi"/>
                <w:sz w:val="22"/>
                <w:szCs w:val="22"/>
              </w:rPr>
            </w:pPr>
          </w:p>
        </w:tc>
      </w:tr>
      <w:tr w:rsidR="00271338" w:rsidRPr="004A0A56" w14:paraId="588A6D50" w14:textId="77777777" w:rsidTr="00A07D79">
        <w:tc>
          <w:tcPr>
            <w:tcW w:w="5670" w:type="dxa"/>
            <w:vAlign w:val="bottom"/>
          </w:tcPr>
          <w:p w14:paraId="588A6D4E" w14:textId="77777777" w:rsidR="00271338" w:rsidRPr="004A0A56" w:rsidRDefault="00271338" w:rsidP="00271338">
            <w:pPr>
              <w:rPr>
                <w:rFonts w:asciiTheme="majorHAnsi" w:hAnsiTheme="majorHAnsi"/>
                <w:b/>
                <w:sz w:val="22"/>
                <w:szCs w:val="22"/>
              </w:rPr>
            </w:pPr>
            <w:r w:rsidRPr="004A0A56">
              <w:rPr>
                <w:rFonts w:asciiTheme="majorHAnsi" w:hAnsiTheme="majorHAnsi"/>
                <w:sz w:val="22"/>
                <w:szCs w:val="22"/>
              </w:rPr>
              <w:t>Current Credit Rating:</w:t>
            </w:r>
            <w:r w:rsidRPr="004A0A56">
              <w:rPr>
                <w:rFonts w:asciiTheme="majorHAnsi" w:hAnsiTheme="majorHAnsi"/>
                <w:sz w:val="22"/>
                <w:szCs w:val="22"/>
              </w:rPr>
              <w:tab/>
            </w:r>
          </w:p>
        </w:tc>
        <w:tc>
          <w:tcPr>
            <w:tcW w:w="4320" w:type="dxa"/>
            <w:vAlign w:val="bottom"/>
          </w:tcPr>
          <w:p w14:paraId="588A6D4F"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_____ Standard and Poor’s</w:t>
            </w:r>
          </w:p>
        </w:tc>
      </w:tr>
      <w:tr w:rsidR="00271338" w:rsidRPr="004A0A56" w14:paraId="588A6D53" w14:textId="77777777" w:rsidTr="00A07D79">
        <w:tc>
          <w:tcPr>
            <w:tcW w:w="5670" w:type="dxa"/>
            <w:vAlign w:val="bottom"/>
          </w:tcPr>
          <w:p w14:paraId="588A6D51" w14:textId="77777777" w:rsidR="00271338" w:rsidRPr="004A0A56" w:rsidRDefault="00271338" w:rsidP="00271338">
            <w:pPr>
              <w:rPr>
                <w:rFonts w:asciiTheme="majorHAnsi" w:hAnsiTheme="majorHAnsi"/>
                <w:b/>
                <w:sz w:val="22"/>
                <w:szCs w:val="22"/>
              </w:rPr>
            </w:pPr>
          </w:p>
        </w:tc>
        <w:tc>
          <w:tcPr>
            <w:tcW w:w="4320" w:type="dxa"/>
            <w:vAlign w:val="bottom"/>
          </w:tcPr>
          <w:p w14:paraId="588A6D52" w14:textId="77777777" w:rsidR="00271338" w:rsidRPr="004A0A56" w:rsidRDefault="00271338" w:rsidP="00271338">
            <w:pPr>
              <w:rPr>
                <w:rFonts w:asciiTheme="majorHAnsi" w:hAnsiTheme="majorHAnsi"/>
                <w:sz w:val="22"/>
                <w:szCs w:val="22"/>
              </w:rPr>
            </w:pPr>
            <w:r w:rsidRPr="004A0A56">
              <w:rPr>
                <w:rFonts w:asciiTheme="majorHAnsi" w:hAnsiTheme="majorHAnsi"/>
                <w:sz w:val="22"/>
                <w:szCs w:val="22"/>
              </w:rPr>
              <w:t>_____ Moody’s</w:t>
            </w:r>
          </w:p>
        </w:tc>
      </w:tr>
      <w:tr w:rsidR="00271338" w:rsidRPr="004A0A56" w14:paraId="588A6D56" w14:textId="77777777" w:rsidTr="00A07D79">
        <w:tc>
          <w:tcPr>
            <w:tcW w:w="5670" w:type="dxa"/>
            <w:vAlign w:val="bottom"/>
          </w:tcPr>
          <w:p w14:paraId="588A6D54" w14:textId="77777777" w:rsidR="00271338" w:rsidRPr="004A0A56" w:rsidRDefault="00271338" w:rsidP="00271338">
            <w:pPr>
              <w:rPr>
                <w:rFonts w:asciiTheme="majorHAnsi" w:hAnsiTheme="majorHAnsi"/>
                <w:b/>
                <w:sz w:val="22"/>
                <w:szCs w:val="22"/>
              </w:rPr>
            </w:pPr>
          </w:p>
        </w:tc>
        <w:tc>
          <w:tcPr>
            <w:tcW w:w="4320" w:type="dxa"/>
            <w:vAlign w:val="bottom"/>
          </w:tcPr>
          <w:p w14:paraId="588A6D55" w14:textId="77777777" w:rsidR="00271338" w:rsidRPr="004A0A56" w:rsidRDefault="00271338" w:rsidP="00271338">
            <w:pPr>
              <w:jc w:val="both"/>
              <w:rPr>
                <w:rFonts w:asciiTheme="majorHAnsi" w:hAnsiTheme="majorHAnsi"/>
                <w:sz w:val="22"/>
                <w:szCs w:val="22"/>
              </w:rPr>
            </w:pPr>
            <w:r w:rsidRPr="004A0A56">
              <w:rPr>
                <w:rFonts w:asciiTheme="majorHAnsi" w:hAnsiTheme="majorHAnsi"/>
                <w:sz w:val="22"/>
                <w:szCs w:val="22"/>
              </w:rPr>
              <w:t>_____ Fitch</w:t>
            </w:r>
          </w:p>
        </w:tc>
      </w:tr>
      <w:tr w:rsidR="00271338" w:rsidRPr="004A0A56" w14:paraId="588A6D59" w14:textId="77777777" w:rsidTr="00A07D79">
        <w:tc>
          <w:tcPr>
            <w:tcW w:w="5670" w:type="dxa"/>
            <w:vAlign w:val="bottom"/>
          </w:tcPr>
          <w:p w14:paraId="588A6D57" w14:textId="77777777" w:rsidR="00271338" w:rsidRPr="004A0A56" w:rsidRDefault="00271338" w:rsidP="00271338">
            <w:pPr>
              <w:rPr>
                <w:rFonts w:asciiTheme="majorHAnsi" w:hAnsiTheme="majorHAnsi"/>
                <w:b/>
                <w:sz w:val="22"/>
                <w:szCs w:val="22"/>
              </w:rPr>
            </w:pPr>
          </w:p>
        </w:tc>
        <w:tc>
          <w:tcPr>
            <w:tcW w:w="4320" w:type="dxa"/>
            <w:vAlign w:val="bottom"/>
          </w:tcPr>
          <w:p w14:paraId="588A6D58" w14:textId="77777777" w:rsidR="00271338" w:rsidRPr="004A0A56" w:rsidRDefault="00271338" w:rsidP="00271338">
            <w:pPr>
              <w:rPr>
                <w:rFonts w:asciiTheme="majorHAnsi" w:hAnsiTheme="majorHAnsi"/>
                <w:sz w:val="22"/>
                <w:szCs w:val="22"/>
              </w:rPr>
            </w:pPr>
          </w:p>
        </w:tc>
      </w:tr>
      <w:tr w:rsidR="00271338" w:rsidRPr="004A0A56" w14:paraId="588A6D5C" w14:textId="77777777" w:rsidTr="00A07D79">
        <w:tc>
          <w:tcPr>
            <w:tcW w:w="5670" w:type="dxa"/>
            <w:vAlign w:val="bottom"/>
          </w:tcPr>
          <w:p w14:paraId="588A6D5A" w14:textId="77777777" w:rsidR="00271338" w:rsidRPr="004A0A56" w:rsidRDefault="00271338" w:rsidP="00271338">
            <w:pPr>
              <w:rPr>
                <w:rFonts w:asciiTheme="majorHAnsi" w:hAnsiTheme="majorHAnsi"/>
                <w:b/>
                <w:sz w:val="22"/>
                <w:szCs w:val="22"/>
              </w:rPr>
            </w:pPr>
            <w:r w:rsidRPr="004A0A56">
              <w:rPr>
                <w:rFonts w:asciiTheme="majorHAnsi" w:hAnsiTheme="majorHAnsi"/>
                <w:sz w:val="22"/>
                <w:szCs w:val="22"/>
              </w:rPr>
              <w:t>Bonding Capability</w:t>
            </w:r>
          </w:p>
        </w:tc>
        <w:tc>
          <w:tcPr>
            <w:tcW w:w="4320" w:type="dxa"/>
            <w:vAlign w:val="bottom"/>
          </w:tcPr>
          <w:p w14:paraId="588A6D5B" w14:textId="77777777" w:rsidR="00271338" w:rsidRPr="004A0A56" w:rsidRDefault="0058449B" w:rsidP="00271338">
            <w:pPr>
              <w:rPr>
                <w:rFonts w:asciiTheme="majorHAnsi" w:hAnsiTheme="majorHAnsi"/>
                <w:sz w:val="22"/>
                <w:szCs w:val="22"/>
              </w:rPr>
            </w:pPr>
            <w:r w:rsidRPr="004A0A56">
              <w:rPr>
                <w:rFonts w:asciiTheme="majorHAnsi" w:hAnsiTheme="majorHAnsi"/>
                <w:sz w:val="22"/>
                <w:szCs w:val="22"/>
              </w:rPr>
              <w:t>____________ Million</w:t>
            </w:r>
          </w:p>
        </w:tc>
      </w:tr>
      <w:tr w:rsidR="0058449B" w:rsidRPr="004A0A56" w14:paraId="588A6D5F" w14:textId="77777777" w:rsidTr="00A07D79">
        <w:tc>
          <w:tcPr>
            <w:tcW w:w="5670" w:type="dxa"/>
            <w:vAlign w:val="bottom"/>
          </w:tcPr>
          <w:p w14:paraId="588A6D5D" w14:textId="77777777" w:rsidR="0058449B" w:rsidRPr="004A0A56" w:rsidRDefault="0058449B" w:rsidP="00271338">
            <w:pPr>
              <w:rPr>
                <w:rFonts w:asciiTheme="majorHAnsi" w:hAnsiTheme="majorHAnsi"/>
                <w:sz w:val="22"/>
                <w:szCs w:val="22"/>
              </w:rPr>
            </w:pPr>
          </w:p>
        </w:tc>
        <w:tc>
          <w:tcPr>
            <w:tcW w:w="4320" w:type="dxa"/>
            <w:vAlign w:val="bottom"/>
          </w:tcPr>
          <w:p w14:paraId="588A6D5E" w14:textId="77777777" w:rsidR="0058449B" w:rsidRPr="004A0A56" w:rsidRDefault="0058449B" w:rsidP="00271338">
            <w:pPr>
              <w:rPr>
                <w:rFonts w:asciiTheme="majorHAnsi" w:hAnsiTheme="majorHAnsi"/>
                <w:sz w:val="22"/>
                <w:szCs w:val="22"/>
              </w:rPr>
            </w:pPr>
          </w:p>
        </w:tc>
      </w:tr>
      <w:tr w:rsidR="0058449B" w:rsidRPr="004A0A56" w14:paraId="588A6D62" w14:textId="77777777" w:rsidTr="00027D9B">
        <w:tc>
          <w:tcPr>
            <w:tcW w:w="5670" w:type="dxa"/>
            <w:vAlign w:val="center"/>
          </w:tcPr>
          <w:p w14:paraId="588A6D60" w14:textId="77777777" w:rsidR="0058449B" w:rsidRPr="004A0A56" w:rsidRDefault="00AE0C66" w:rsidP="00A60EEA">
            <w:pPr>
              <w:rPr>
                <w:rFonts w:asciiTheme="majorHAnsi" w:hAnsiTheme="majorHAnsi"/>
                <w:sz w:val="22"/>
                <w:szCs w:val="22"/>
              </w:rPr>
            </w:pPr>
            <w:r w:rsidRPr="004A0A56">
              <w:rPr>
                <w:rFonts w:asciiTheme="majorHAnsi" w:hAnsiTheme="majorHAnsi"/>
                <w:sz w:val="22"/>
                <w:szCs w:val="22"/>
              </w:rPr>
              <w:t>Proposer</w:t>
            </w:r>
            <w:r w:rsidR="0058449B" w:rsidRPr="004A0A56">
              <w:rPr>
                <w:rFonts w:asciiTheme="majorHAnsi" w:hAnsiTheme="majorHAnsi"/>
                <w:sz w:val="22"/>
                <w:szCs w:val="22"/>
              </w:rPr>
              <w:t xml:space="preserve"> owns or currently has contractual rights to all physical resources from which power would be supplied to KyMEA </w:t>
            </w:r>
          </w:p>
        </w:tc>
        <w:tc>
          <w:tcPr>
            <w:tcW w:w="4320" w:type="dxa"/>
            <w:vAlign w:val="center"/>
          </w:tcPr>
          <w:p w14:paraId="588A6D61" w14:textId="77777777" w:rsidR="0058449B" w:rsidRPr="004A0A56" w:rsidRDefault="0058449B" w:rsidP="00A60EEA">
            <w:pPr>
              <w:rPr>
                <w:rFonts w:asciiTheme="majorHAnsi" w:hAnsiTheme="majorHAnsi"/>
                <w:sz w:val="22"/>
                <w:szCs w:val="22"/>
              </w:rPr>
            </w:pPr>
            <w:r w:rsidRPr="004A0A56">
              <w:rPr>
                <w:rFonts w:asciiTheme="majorHAnsi" w:hAnsiTheme="majorHAnsi"/>
                <w:sz w:val="22"/>
                <w:szCs w:val="22"/>
              </w:rPr>
              <w:t>Yes ____________  No: _______________</w:t>
            </w:r>
          </w:p>
        </w:tc>
      </w:tr>
      <w:tr w:rsidR="0058449B" w:rsidRPr="004A0A56" w14:paraId="588A6D65" w14:textId="77777777" w:rsidTr="00027D9B">
        <w:tc>
          <w:tcPr>
            <w:tcW w:w="5670" w:type="dxa"/>
            <w:vAlign w:val="center"/>
          </w:tcPr>
          <w:p w14:paraId="588A6D63" w14:textId="77777777" w:rsidR="0058449B" w:rsidRPr="004A0A56" w:rsidRDefault="0058449B" w:rsidP="00A60EEA">
            <w:pPr>
              <w:rPr>
                <w:rFonts w:asciiTheme="majorHAnsi" w:hAnsiTheme="majorHAnsi"/>
                <w:sz w:val="22"/>
                <w:szCs w:val="22"/>
              </w:rPr>
            </w:pPr>
          </w:p>
        </w:tc>
        <w:tc>
          <w:tcPr>
            <w:tcW w:w="4320" w:type="dxa"/>
            <w:vAlign w:val="center"/>
          </w:tcPr>
          <w:p w14:paraId="588A6D64" w14:textId="77777777" w:rsidR="0058449B" w:rsidRPr="004A0A56" w:rsidRDefault="0058449B" w:rsidP="00A60EEA">
            <w:pPr>
              <w:rPr>
                <w:rFonts w:asciiTheme="majorHAnsi" w:hAnsiTheme="majorHAnsi"/>
                <w:sz w:val="22"/>
                <w:szCs w:val="22"/>
              </w:rPr>
            </w:pPr>
          </w:p>
        </w:tc>
      </w:tr>
      <w:tr w:rsidR="0058449B" w:rsidRPr="004A0A56" w14:paraId="588A6D68" w14:textId="77777777" w:rsidTr="00027D9B">
        <w:tc>
          <w:tcPr>
            <w:tcW w:w="5670" w:type="dxa"/>
            <w:vAlign w:val="center"/>
          </w:tcPr>
          <w:p w14:paraId="588A6D66" w14:textId="77777777" w:rsidR="0058449B" w:rsidRPr="004A0A56" w:rsidRDefault="00F63D13" w:rsidP="00A60EEA">
            <w:pPr>
              <w:rPr>
                <w:rFonts w:asciiTheme="majorHAnsi" w:hAnsiTheme="majorHAnsi"/>
                <w:sz w:val="22"/>
                <w:szCs w:val="22"/>
              </w:rPr>
            </w:pPr>
            <w:r w:rsidRPr="004A0A56">
              <w:rPr>
                <w:rFonts w:asciiTheme="majorHAnsi" w:hAnsiTheme="majorHAnsi"/>
                <w:sz w:val="22"/>
                <w:szCs w:val="22"/>
              </w:rPr>
              <w:t>Each proposed r</w:t>
            </w:r>
            <w:r w:rsidR="0058449B" w:rsidRPr="004A0A56">
              <w:rPr>
                <w:rFonts w:asciiTheme="majorHAnsi" w:hAnsiTheme="majorHAnsi"/>
                <w:sz w:val="22"/>
                <w:szCs w:val="22"/>
              </w:rPr>
              <w:t xml:space="preserve">esource </w:t>
            </w:r>
            <w:r w:rsidR="00FA3186" w:rsidRPr="004A0A56">
              <w:rPr>
                <w:rFonts w:asciiTheme="majorHAnsi" w:hAnsiTheme="majorHAnsi"/>
                <w:b/>
                <w:i/>
                <w:sz w:val="22"/>
                <w:szCs w:val="22"/>
              </w:rPr>
              <w:t xml:space="preserve">can </w:t>
            </w:r>
            <w:r w:rsidR="0058449B" w:rsidRPr="004A0A56">
              <w:rPr>
                <w:rFonts w:asciiTheme="majorHAnsi" w:hAnsiTheme="majorHAnsi"/>
                <w:b/>
                <w:i/>
                <w:sz w:val="22"/>
                <w:szCs w:val="22"/>
              </w:rPr>
              <w:t>qualif</w:t>
            </w:r>
            <w:r w:rsidR="00FA3186" w:rsidRPr="004A0A56">
              <w:rPr>
                <w:rFonts w:asciiTheme="majorHAnsi" w:hAnsiTheme="majorHAnsi"/>
                <w:b/>
                <w:i/>
                <w:sz w:val="22"/>
                <w:szCs w:val="22"/>
              </w:rPr>
              <w:t>y</w:t>
            </w:r>
            <w:r w:rsidR="0058449B" w:rsidRPr="004A0A56">
              <w:rPr>
                <w:rFonts w:asciiTheme="majorHAnsi" w:hAnsiTheme="majorHAnsi"/>
                <w:sz w:val="22"/>
                <w:szCs w:val="22"/>
              </w:rPr>
              <w:t xml:space="preserve"> for designation as a network resource for the service of the loads of KyMEA’s member municipal electric systems</w:t>
            </w:r>
          </w:p>
        </w:tc>
        <w:tc>
          <w:tcPr>
            <w:tcW w:w="4320" w:type="dxa"/>
            <w:vAlign w:val="center"/>
          </w:tcPr>
          <w:p w14:paraId="588A6D67" w14:textId="77777777" w:rsidR="0058449B" w:rsidRPr="004A0A56" w:rsidRDefault="0058449B" w:rsidP="00A60EEA">
            <w:pPr>
              <w:rPr>
                <w:rFonts w:asciiTheme="majorHAnsi" w:hAnsiTheme="majorHAnsi"/>
                <w:sz w:val="22"/>
                <w:szCs w:val="22"/>
              </w:rPr>
            </w:pPr>
            <w:r w:rsidRPr="004A0A56">
              <w:rPr>
                <w:rFonts w:asciiTheme="majorHAnsi" w:hAnsiTheme="majorHAnsi"/>
                <w:sz w:val="22"/>
                <w:szCs w:val="22"/>
              </w:rPr>
              <w:t>Yes ____________  No: _______________</w:t>
            </w:r>
          </w:p>
        </w:tc>
      </w:tr>
      <w:tr w:rsidR="00FA3186" w:rsidRPr="004A0A56" w14:paraId="588A6D6F" w14:textId="77777777" w:rsidTr="00027D9B">
        <w:tc>
          <w:tcPr>
            <w:tcW w:w="5670" w:type="dxa"/>
            <w:vAlign w:val="center"/>
          </w:tcPr>
          <w:p w14:paraId="588A6D69" w14:textId="77777777" w:rsidR="003C0645" w:rsidRPr="004A0A56" w:rsidRDefault="003C0645" w:rsidP="00A60EEA">
            <w:pPr>
              <w:rPr>
                <w:rFonts w:asciiTheme="majorHAnsi" w:hAnsiTheme="majorHAnsi"/>
                <w:sz w:val="22"/>
                <w:szCs w:val="22"/>
              </w:rPr>
            </w:pPr>
          </w:p>
          <w:p w14:paraId="588A6D6A" w14:textId="77777777" w:rsidR="003C0645" w:rsidRPr="004A0A56" w:rsidRDefault="00FA3186" w:rsidP="00A60EEA">
            <w:pPr>
              <w:rPr>
                <w:rFonts w:asciiTheme="majorHAnsi" w:hAnsiTheme="majorHAnsi"/>
                <w:sz w:val="22"/>
                <w:szCs w:val="22"/>
              </w:rPr>
            </w:pPr>
            <w:r w:rsidRPr="004A0A56">
              <w:rPr>
                <w:rFonts w:asciiTheme="majorHAnsi" w:hAnsiTheme="majorHAnsi"/>
                <w:sz w:val="22"/>
                <w:szCs w:val="22"/>
              </w:rPr>
              <w:t xml:space="preserve">Each proposed resource </w:t>
            </w:r>
            <w:r w:rsidRPr="004A0A56">
              <w:rPr>
                <w:rFonts w:asciiTheme="majorHAnsi" w:hAnsiTheme="majorHAnsi"/>
                <w:b/>
                <w:i/>
                <w:sz w:val="22"/>
                <w:szCs w:val="22"/>
              </w:rPr>
              <w:t>currently qualifies</w:t>
            </w:r>
            <w:r w:rsidRPr="004A0A56">
              <w:rPr>
                <w:rFonts w:asciiTheme="majorHAnsi" w:hAnsiTheme="majorHAnsi"/>
                <w:sz w:val="22"/>
                <w:szCs w:val="22"/>
              </w:rPr>
              <w:t xml:space="preserve"> as a network resource for the service of </w:t>
            </w:r>
            <w:r w:rsidR="003C0645" w:rsidRPr="004A0A56">
              <w:rPr>
                <w:rFonts w:asciiTheme="majorHAnsi" w:hAnsiTheme="majorHAnsi"/>
                <w:sz w:val="22"/>
                <w:szCs w:val="22"/>
              </w:rPr>
              <w:t>a load serving entity directly connected to the LGE/KU transmission system.</w:t>
            </w:r>
          </w:p>
        </w:tc>
        <w:tc>
          <w:tcPr>
            <w:tcW w:w="4320" w:type="dxa"/>
            <w:vAlign w:val="center"/>
          </w:tcPr>
          <w:p w14:paraId="588A6D6B" w14:textId="77777777" w:rsidR="00A60EEA" w:rsidRPr="004A0A56" w:rsidRDefault="00A60EEA" w:rsidP="00A60EEA">
            <w:pPr>
              <w:rPr>
                <w:rFonts w:asciiTheme="majorHAnsi" w:hAnsiTheme="majorHAnsi"/>
                <w:sz w:val="22"/>
                <w:szCs w:val="22"/>
              </w:rPr>
            </w:pPr>
          </w:p>
          <w:p w14:paraId="588A6D6C" w14:textId="77777777" w:rsidR="00FA3186" w:rsidRPr="004A0A56" w:rsidRDefault="00FA3186" w:rsidP="00A60EEA">
            <w:pPr>
              <w:rPr>
                <w:rFonts w:asciiTheme="majorHAnsi" w:hAnsiTheme="majorHAnsi"/>
                <w:sz w:val="22"/>
                <w:szCs w:val="22"/>
              </w:rPr>
            </w:pPr>
            <w:r w:rsidRPr="004A0A56">
              <w:rPr>
                <w:rFonts w:asciiTheme="majorHAnsi" w:hAnsiTheme="majorHAnsi"/>
                <w:sz w:val="22"/>
                <w:szCs w:val="22"/>
              </w:rPr>
              <w:t>Yes ____________  No: _______________</w:t>
            </w:r>
          </w:p>
          <w:p w14:paraId="588A6D6D" w14:textId="77777777" w:rsidR="003C0645" w:rsidRPr="004A0A56" w:rsidRDefault="003C0645" w:rsidP="00A60EEA">
            <w:pPr>
              <w:rPr>
                <w:rFonts w:asciiTheme="majorHAnsi" w:hAnsiTheme="majorHAnsi"/>
                <w:sz w:val="22"/>
                <w:szCs w:val="22"/>
              </w:rPr>
            </w:pPr>
            <w:r w:rsidRPr="004A0A56">
              <w:rPr>
                <w:rFonts w:asciiTheme="majorHAnsi" w:hAnsiTheme="majorHAnsi"/>
                <w:sz w:val="22"/>
                <w:szCs w:val="22"/>
              </w:rPr>
              <w:t>If Yes, specify load serving entity:</w:t>
            </w:r>
          </w:p>
          <w:p w14:paraId="588A6D6E" w14:textId="77777777" w:rsidR="003C0645" w:rsidRPr="004A0A56" w:rsidRDefault="003C0645" w:rsidP="00A60EEA">
            <w:pPr>
              <w:rPr>
                <w:rFonts w:asciiTheme="majorHAnsi" w:hAnsiTheme="majorHAnsi"/>
                <w:sz w:val="22"/>
                <w:szCs w:val="22"/>
              </w:rPr>
            </w:pPr>
            <w:r w:rsidRPr="004A0A56">
              <w:rPr>
                <w:rFonts w:asciiTheme="majorHAnsi" w:hAnsiTheme="majorHAnsi"/>
                <w:sz w:val="22"/>
                <w:szCs w:val="22"/>
              </w:rPr>
              <w:t>___________________________________</w:t>
            </w:r>
          </w:p>
        </w:tc>
      </w:tr>
      <w:tr w:rsidR="0058449B" w:rsidRPr="004A0A56" w14:paraId="588A6D73" w14:textId="77777777" w:rsidTr="00A07D79">
        <w:trPr>
          <w:trHeight w:val="458"/>
        </w:trPr>
        <w:tc>
          <w:tcPr>
            <w:tcW w:w="5670" w:type="dxa"/>
            <w:vAlign w:val="bottom"/>
          </w:tcPr>
          <w:p w14:paraId="588A6D70" w14:textId="77777777" w:rsidR="003C0645" w:rsidRPr="004A0A56" w:rsidRDefault="003C0645" w:rsidP="0058449B">
            <w:pPr>
              <w:rPr>
                <w:rFonts w:asciiTheme="majorHAnsi" w:hAnsiTheme="majorHAnsi"/>
                <w:b/>
                <w:sz w:val="22"/>
                <w:szCs w:val="22"/>
              </w:rPr>
            </w:pPr>
          </w:p>
          <w:p w14:paraId="588A6D71" w14:textId="77777777" w:rsidR="0058449B" w:rsidRPr="004A0A56" w:rsidRDefault="0058449B" w:rsidP="0058449B">
            <w:pPr>
              <w:rPr>
                <w:rFonts w:asciiTheme="majorHAnsi" w:hAnsiTheme="majorHAnsi"/>
                <w:b/>
                <w:sz w:val="22"/>
                <w:szCs w:val="22"/>
              </w:rPr>
            </w:pPr>
            <w:r w:rsidRPr="004A0A56">
              <w:rPr>
                <w:rFonts w:asciiTheme="majorHAnsi" w:hAnsiTheme="majorHAnsi"/>
                <w:b/>
                <w:sz w:val="22"/>
                <w:szCs w:val="22"/>
              </w:rPr>
              <w:t>Authorized Signature of Proposer</w:t>
            </w:r>
          </w:p>
        </w:tc>
        <w:tc>
          <w:tcPr>
            <w:tcW w:w="4320" w:type="dxa"/>
            <w:vAlign w:val="bottom"/>
          </w:tcPr>
          <w:p w14:paraId="588A6D72" w14:textId="77777777" w:rsidR="0058449B" w:rsidRPr="004A0A56" w:rsidRDefault="0058449B" w:rsidP="0058449B">
            <w:pPr>
              <w:rPr>
                <w:rFonts w:asciiTheme="majorHAnsi" w:hAnsiTheme="majorHAnsi"/>
                <w:sz w:val="22"/>
                <w:szCs w:val="22"/>
              </w:rPr>
            </w:pPr>
            <w:r w:rsidRPr="004A0A56">
              <w:rPr>
                <w:rFonts w:asciiTheme="majorHAnsi" w:hAnsiTheme="majorHAnsi"/>
                <w:sz w:val="22"/>
                <w:szCs w:val="22"/>
              </w:rPr>
              <w:t>__________________________________</w:t>
            </w:r>
          </w:p>
        </w:tc>
      </w:tr>
      <w:tr w:rsidR="0058449B" w:rsidRPr="004A0A56" w14:paraId="588A6D76" w14:textId="77777777" w:rsidTr="00A07D79">
        <w:trPr>
          <w:trHeight w:val="503"/>
        </w:trPr>
        <w:tc>
          <w:tcPr>
            <w:tcW w:w="5670" w:type="dxa"/>
            <w:vAlign w:val="bottom"/>
          </w:tcPr>
          <w:p w14:paraId="588A6D74" w14:textId="77777777" w:rsidR="0058449B" w:rsidRPr="004A0A56" w:rsidRDefault="0058449B" w:rsidP="0058449B">
            <w:pPr>
              <w:rPr>
                <w:rFonts w:asciiTheme="majorHAnsi" w:hAnsiTheme="majorHAnsi"/>
                <w:b/>
                <w:sz w:val="22"/>
                <w:szCs w:val="22"/>
              </w:rPr>
            </w:pPr>
            <w:r w:rsidRPr="004A0A56">
              <w:rPr>
                <w:rFonts w:asciiTheme="majorHAnsi" w:hAnsiTheme="majorHAnsi"/>
                <w:b/>
                <w:sz w:val="22"/>
                <w:szCs w:val="22"/>
              </w:rPr>
              <w:t>Printed Name</w:t>
            </w:r>
          </w:p>
        </w:tc>
        <w:tc>
          <w:tcPr>
            <w:tcW w:w="4320" w:type="dxa"/>
            <w:vAlign w:val="bottom"/>
          </w:tcPr>
          <w:p w14:paraId="588A6D75" w14:textId="77777777" w:rsidR="0058449B" w:rsidRPr="004A0A56" w:rsidRDefault="0058449B" w:rsidP="0058449B">
            <w:pPr>
              <w:rPr>
                <w:rFonts w:asciiTheme="majorHAnsi" w:hAnsiTheme="majorHAnsi"/>
                <w:sz w:val="22"/>
                <w:szCs w:val="22"/>
              </w:rPr>
            </w:pPr>
            <w:r w:rsidRPr="004A0A56">
              <w:rPr>
                <w:rFonts w:asciiTheme="majorHAnsi" w:hAnsiTheme="majorHAnsi"/>
                <w:sz w:val="22"/>
                <w:szCs w:val="22"/>
              </w:rPr>
              <w:t>__________________________________</w:t>
            </w:r>
          </w:p>
        </w:tc>
      </w:tr>
      <w:tr w:rsidR="0058449B" w:rsidRPr="004A0A56" w14:paraId="588A6D79" w14:textId="77777777" w:rsidTr="00A07D79">
        <w:trPr>
          <w:trHeight w:val="458"/>
        </w:trPr>
        <w:tc>
          <w:tcPr>
            <w:tcW w:w="5670" w:type="dxa"/>
            <w:vAlign w:val="bottom"/>
          </w:tcPr>
          <w:p w14:paraId="588A6D77" w14:textId="77777777" w:rsidR="0058449B" w:rsidRPr="004A0A56" w:rsidRDefault="0058449B" w:rsidP="0058449B">
            <w:pPr>
              <w:rPr>
                <w:rFonts w:asciiTheme="majorHAnsi" w:hAnsiTheme="majorHAnsi"/>
                <w:b/>
                <w:sz w:val="22"/>
                <w:szCs w:val="22"/>
              </w:rPr>
            </w:pPr>
            <w:r w:rsidRPr="004A0A56">
              <w:rPr>
                <w:rFonts w:asciiTheme="majorHAnsi" w:hAnsiTheme="majorHAnsi"/>
                <w:b/>
                <w:sz w:val="22"/>
                <w:szCs w:val="22"/>
              </w:rPr>
              <w:t>Date</w:t>
            </w:r>
          </w:p>
        </w:tc>
        <w:tc>
          <w:tcPr>
            <w:tcW w:w="4320" w:type="dxa"/>
            <w:vAlign w:val="bottom"/>
          </w:tcPr>
          <w:p w14:paraId="588A6D78" w14:textId="77777777" w:rsidR="0058449B" w:rsidRPr="004A0A56" w:rsidRDefault="0058449B" w:rsidP="0058449B">
            <w:pPr>
              <w:rPr>
                <w:rFonts w:asciiTheme="majorHAnsi" w:hAnsiTheme="majorHAnsi"/>
                <w:sz w:val="22"/>
                <w:szCs w:val="22"/>
              </w:rPr>
            </w:pPr>
            <w:r w:rsidRPr="004A0A56">
              <w:rPr>
                <w:rFonts w:asciiTheme="majorHAnsi" w:hAnsiTheme="majorHAnsi"/>
                <w:sz w:val="22"/>
                <w:szCs w:val="22"/>
              </w:rPr>
              <w:t>__________________________________</w:t>
            </w:r>
          </w:p>
        </w:tc>
      </w:tr>
    </w:tbl>
    <w:p w14:paraId="588A6D7A" w14:textId="77777777" w:rsidR="00883226" w:rsidRPr="004A0A56" w:rsidRDefault="00883226" w:rsidP="00A60EEA">
      <w:pPr>
        <w:jc w:val="both"/>
        <w:rPr>
          <w:rFonts w:asciiTheme="majorHAnsi" w:hAnsiTheme="majorHAnsi"/>
        </w:rPr>
        <w:sectPr w:rsidR="00883226" w:rsidRPr="004A0A56" w:rsidSect="00297D7F">
          <w:headerReference w:type="default" r:id="rId25"/>
          <w:pgSz w:w="12240" w:h="15840"/>
          <w:pgMar w:top="1440" w:right="1710" w:bottom="1440" w:left="1800" w:header="720" w:footer="720" w:gutter="0"/>
          <w:cols w:space="720"/>
          <w:docGrid w:linePitch="360"/>
        </w:sectPr>
      </w:pPr>
    </w:p>
    <w:p w14:paraId="588A6D7B" w14:textId="77777777" w:rsidR="00B14127" w:rsidRPr="004A0A56" w:rsidRDefault="00B14127" w:rsidP="00855334">
      <w:pPr>
        <w:ind w:left="720"/>
        <w:jc w:val="both"/>
        <w:rPr>
          <w:rFonts w:asciiTheme="majorHAnsi" w:hAnsiTheme="majorHAnsi"/>
        </w:rPr>
      </w:pPr>
    </w:p>
    <w:p w14:paraId="588A6D7C" w14:textId="77777777" w:rsidR="00A4388C" w:rsidRPr="004A0A56" w:rsidRDefault="001F0408" w:rsidP="00AA28A5">
      <w:pPr>
        <w:jc w:val="both"/>
        <w:rPr>
          <w:rFonts w:asciiTheme="majorHAnsi" w:hAnsiTheme="majorHAnsi"/>
        </w:rPr>
      </w:pPr>
      <w:r w:rsidRPr="004A0A56">
        <w:rPr>
          <w:rFonts w:asciiTheme="majorHAnsi" w:hAnsiTheme="majorHAnsi"/>
        </w:rPr>
        <w:t xml:space="preserve">Please provide </w:t>
      </w:r>
      <w:r w:rsidR="00A4388C" w:rsidRPr="004A0A56">
        <w:rPr>
          <w:rFonts w:asciiTheme="majorHAnsi" w:hAnsiTheme="majorHAnsi"/>
        </w:rPr>
        <w:t xml:space="preserve">a Proposal that </w:t>
      </w:r>
      <w:r w:rsidR="00A35168" w:rsidRPr="004A0A56">
        <w:rPr>
          <w:rFonts w:asciiTheme="majorHAnsi" w:hAnsiTheme="majorHAnsi"/>
        </w:rPr>
        <w:t>address</w:t>
      </w:r>
      <w:r w:rsidRPr="004A0A56">
        <w:rPr>
          <w:rFonts w:asciiTheme="majorHAnsi" w:hAnsiTheme="majorHAnsi"/>
        </w:rPr>
        <w:t>es</w:t>
      </w:r>
      <w:r w:rsidR="00A35168" w:rsidRPr="004A0A56">
        <w:rPr>
          <w:rFonts w:asciiTheme="majorHAnsi" w:hAnsiTheme="majorHAnsi"/>
        </w:rPr>
        <w:t xml:space="preserve"> </w:t>
      </w:r>
      <w:r w:rsidR="001F365C" w:rsidRPr="004A0A56">
        <w:rPr>
          <w:rFonts w:asciiTheme="majorHAnsi" w:hAnsiTheme="majorHAnsi"/>
        </w:rPr>
        <w:t>each of the</w:t>
      </w:r>
      <w:r w:rsidR="00A35168" w:rsidRPr="004A0A56">
        <w:rPr>
          <w:rFonts w:asciiTheme="majorHAnsi" w:hAnsiTheme="majorHAnsi"/>
        </w:rPr>
        <w:t xml:space="preserve"> topics </w:t>
      </w:r>
      <w:r w:rsidR="001F365C" w:rsidRPr="004A0A56">
        <w:rPr>
          <w:rFonts w:asciiTheme="majorHAnsi" w:hAnsiTheme="majorHAnsi"/>
        </w:rPr>
        <w:t xml:space="preserve">described in the RFP.  Proposers are requested, but not required, to present their proposals in the format outlines below </w:t>
      </w:r>
      <w:r w:rsidRPr="004A0A56">
        <w:rPr>
          <w:rFonts w:asciiTheme="majorHAnsi" w:hAnsiTheme="majorHAnsi"/>
        </w:rPr>
        <w:t xml:space="preserve">to the extent </w:t>
      </w:r>
      <w:r w:rsidR="0077677F" w:rsidRPr="004A0A56">
        <w:rPr>
          <w:rFonts w:asciiTheme="majorHAnsi" w:hAnsiTheme="majorHAnsi"/>
        </w:rPr>
        <w:t>applicable</w:t>
      </w:r>
      <w:r w:rsidR="00A35168" w:rsidRPr="004A0A56">
        <w:rPr>
          <w:rFonts w:asciiTheme="majorHAnsi" w:hAnsiTheme="majorHAnsi"/>
        </w:rPr>
        <w:t>.</w:t>
      </w:r>
      <w:r w:rsidR="00ED7F76" w:rsidRPr="004A0A56">
        <w:rPr>
          <w:rFonts w:asciiTheme="majorHAnsi" w:hAnsiTheme="majorHAnsi"/>
        </w:rPr>
        <w:t xml:space="preserve"> </w:t>
      </w:r>
    </w:p>
    <w:p w14:paraId="588A6D7D" w14:textId="77777777" w:rsidR="00A4388C" w:rsidRPr="004A0A56" w:rsidRDefault="00A4388C" w:rsidP="00AA28A5">
      <w:pPr>
        <w:jc w:val="both"/>
        <w:rPr>
          <w:rFonts w:asciiTheme="majorHAnsi" w:hAnsiTheme="majorHAnsi"/>
        </w:rPr>
      </w:pPr>
    </w:p>
    <w:p w14:paraId="588A6D7E" w14:textId="77777777" w:rsidR="00A35168" w:rsidRPr="004A0A56" w:rsidRDefault="00ED7F76" w:rsidP="00AA28A5">
      <w:pPr>
        <w:jc w:val="both"/>
        <w:rPr>
          <w:rFonts w:asciiTheme="majorHAnsi" w:hAnsiTheme="majorHAnsi"/>
        </w:rPr>
      </w:pPr>
      <w:r w:rsidRPr="004A0A56">
        <w:rPr>
          <w:rFonts w:asciiTheme="majorHAnsi" w:hAnsiTheme="majorHAnsi"/>
        </w:rPr>
        <w:t xml:space="preserve">KyMEA requests that each </w:t>
      </w:r>
      <w:r w:rsidR="00673C92" w:rsidRPr="004A0A56">
        <w:rPr>
          <w:rFonts w:asciiTheme="majorHAnsi" w:hAnsiTheme="majorHAnsi"/>
        </w:rPr>
        <w:t>Proposal</w:t>
      </w:r>
      <w:r w:rsidRPr="004A0A56">
        <w:rPr>
          <w:rFonts w:asciiTheme="majorHAnsi" w:hAnsiTheme="majorHAnsi"/>
        </w:rPr>
        <w:t xml:space="preserve"> include </w:t>
      </w:r>
      <w:r w:rsidR="001F365C" w:rsidRPr="004A0A56">
        <w:rPr>
          <w:rFonts w:asciiTheme="majorHAnsi" w:hAnsiTheme="majorHAnsi"/>
        </w:rPr>
        <w:t xml:space="preserve">at least </w:t>
      </w:r>
      <w:r w:rsidRPr="004A0A56">
        <w:rPr>
          <w:rFonts w:asciiTheme="majorHAnsi" w:hAnsiTheme="majorHAnsi"/>
        </w:rPr>
        <w:t>t</w:t>
      </w:r>
      <w:r w:rsidR="001F0408" w:rsidRPr="004A0A56">
        <w:rPr>
          <w:rFonts w:asciiTheme="majorHAnsi" w:hAnsiTheme="majorHAnsi"/>
        </w:rPr>
        <w:t>he level of detail normally included in a Term Sheet.</w:t>
      </w:r>
    </w:p>
    <w:p w14:paraId="588A6D7F" w14:textId="77777777" w:rsidR="00A35168" w:rsidRPr="004A0A56" w:rsidRDefault="00A35168" w:rsidP="00855334">
      <w:pPr>
        <w:jc w:val="both"/>
        <w:rPr>
          <w:rFonts w:asciiTheme="majorHAnsi" w:hAnsiTheme="majorHAnsi"/>
        </w:rPr>
      </w:pPr>
    </w:p>
    <w:tbl>
      <w:tblPr>
        <w:tblStyle w:val="TableGrid"/>
        <w:tblW w:w="9445" w:type="dxa"/>
        <w:tblCellMar>
          <w:top w:w="43" w:type="dxa"/>
          <w:left w:w="115" w:type="dxa"/>
          <w:bottom w:w="144" w:type="dxa"/>
          <w:right w:w="115" w:type="dxa"/>
        </w:tblCellMar>
        <w:tblLook w:val="04A0" w:firstRow="1" w:lastRow="0" w:firstColumn="1" w:lastColumn="0" w:noHBand="0" w:noVBand="1"/>
      </w:tblPr>
      <w:tblGrid>
        <w:gridCol w:w="3685"/>
        <w:gridCol w:w="5760"/>
      </w:tblGrid>
      <w:tr w:rsidR="00A35168" w:rsidRPr="004A0A56" w14:paraId="588A6D82" w14:textId="77777777" w:rsidTr="0077677F">
        <w:trPr>
          <w:cantSplit/>
          <w:tblHeader/>
        </w:trPr>
        <w:tc>
          <w:tcPr>
            <w:tcW w:w="3685" w:type="dxa"/>
            <w:shd w:val="clear" w:color="auto" w:fill="C2D69B" w:themeFill="accent3" w:themeFillTint="99"/>
            <w:vAlign w:val="center"/>
          </w:tcPr>
          <w:p w14:paraId="588A6D80" w14:textId="77777777" w:rsidR="00A35168" w:rsidRPr="004A0A56" w:rsidRDefault="00A35168" w:rsidP="0016203F">
            <w:pPr>
              <w:jc w:val="center"/>
              <w:rPr>
                <w:rFonts w:asciiTheme="majorHAnsi" w:hAnsiTheme="majorHAnsi"/>
                <w:b/>
                <w:sz w:val="28"/>
              </w:rPr>
            </w:pPr>
            <w:r w:rsidRPr="004A0A56">
              <w:rPr>
                <w:rFonts w:asciiTheme="majorHAnsi" w:hAnsiTheme="majorHAnsi"/>
                <w:b/>
                <w:sz w:val="28"/>
              </w:rPr>
              <w:t>Item</w:t>
            </w:r>
          </w:p>
        </w:tc>
        <w:tc>
          <w:tcPr>
            <w:tcW w:w="5760" w:type="dxa"/>
            <w:shd w:val="clear" w:color="auto" w:fill="C2D69B" w:themeFill="accent3" w:themeFillTint="99"/>
            <w:vAlign w:val="center"/>
          </w:tcPr>
          <w:p w14:paraId="588A6D81" w14:textId="77777777" w:rsidR="00A35168" w:rsidRPr="004A0A56" w:rsidRDefault="00A35168" w:rsidP="0016203F">
            <w:pPr>
              <w:jc w:val="center"/>
              <w:rPr>
                <w:rFonts w:asciiTheme="majorHAnsi" w:hAnsiTheme="majorHAnsi"/>
                <w:b/>
                <w:sz w:val="28"/>
              </w:rPr>
            </w:pPr>
            <w:r w:rsidRPr="004A0A56">
              <w:rPr>
                <w:rFonts w:asciiTheme="majorHAnsi" w:hAnsiTheme="majorHAnsi"/>
                <w:b/>
                <w:sz w:val="28"/>
              </w:rPr>
              <w:t>Provision</w:t>
            </w:r>
          </w:p>
        </w:tc>
      </w:tr>
      <w:tr w:rsidR="00A35168" w:rsidRPr="004A0A56" w14:paraId="588A6D85" w14:textId="77777777" w:rsidTr="0077677F">
        <w:trPr>
          <w:cantSplit/>
        </w:trPr>
        <w:tc>
          <w:tcPr>
            <w:tcW w:w="3685" w:type="dxa"/>
          </w:tcPr>
          <w:p w14:paraId="588A6D83"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Seller</w:t>
            </w:r>
          </w:p>
        </w:tc>
        <w:tc>
          <w:tcPr>
            <w:tcW w:w="5760" w:type="dxa"/>
          </w:tcPr>
          <w:p w14:paraId="588A6D84" w14:textId="77777777" w:rsidR="00A35168" w:rsidRPr="004A0A56" w:rsidRDefault="00A35168" w:rsidP="0016203F">
            <w:pPr>
              <w:rPr>
                <w:rFonts w:asciiTheme="majorHAnsi" w:hAnsiTheme="majorHAnsi"/>
              </w:rPr>
            </w:pPr>
          </w:p>
        </w:tc>
      </w:tr>
      <w:tr w:rsidR="00A35168" w:rsidRPr="004A0A56" w14:paraId="588A6D88" w14:textId="77777777" w:rsidTr="0077677F">
        <w:trPr>
          <w:cantSplit/>
        </w:trPr>
        <w:tc>
          <w:tcPr>
            <w:tcW w:w="3685" w:type="dxa"/>
          </w:tcPr>
          <w:p w14:paraId="588A6D86"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Buyer</w:t>
            </w:r>
          </w:p>
        </w:tc>
        <w:tc>
          <w:tcPr>
            <w:tcW w:w="5760" w:type="dxa"/>
          </w:tcPr>
          <w:p w14:paraId="588A6D87" w14:textId="77777777" w:rsidR="00A35168" w:rsidRPr="004A0A56" w:rsidRDefault="00ED7F76" w:rsidP="0016203F">
            <w:pPr>
              <w:rPr>
                <w:rFonts w:asciiTheme="majorHAnsi" w:hAnsiTheme="majorHAnsi"/>
              </w:rPr>
            </w:pPr>
            <w:r w:rsidRPr="004A0A56">
              <w:rPr>
                <w:rFonts w:asciiTheme="majorHAnsi" w:hAnsiTheme="majorHAnsi"/>
              </w:rPr>
              <w:t>KyMEA</w:t>
            </w:r>
          </w:p>
        </w:tc>
      </w:tr>
      <w:tr w:rsidR="00A35168" w:rsidRPr="004A0A56" w14:paraId="588A6D8B" w14:textId="77777777" w:rsidTr="0077677F">
        <w:trPr>
          <w:cantSplit/>
        </w:trPr>
        <w:tc>
          <w:tcPr>
            <w:tcW w:w="3685" w:type="dxa"/>
          </w:tcPr>
          <w:p w14:paraId="588A6D89"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Product Description</w:t>
            </w:r>
          </w:p>
        </w:tc>
        <w:tc>
          <w:tcPr>
            <w:tcW w:w="5760" w:type="dxa"/>
          </w:tcPr>
          <w:p w14:paraId="588A6D8A" w14:textId="77777777" w:rsidR="00A35168" w:rsidRPr="004A0A56" w:rsidRDefault="00A35168" w:rsidP="0016203F">
            <w:pPr>
              <w:rPr>
                <w:rFonts w:asciiTheme="majorHAnsi" w:hAnsiTheme="majorHAnsi"/>
              </w:rPr>
            </w:pPr>
          </w:p>
        </w:tc>
      </w:tr>
      <w:tr w:rsidR="00A35168" w:rsidRPr="004A0A56" w14:paraId="588A6D8E" w14:textId="77777777" w:rsidTr="0077677F">
        <w:trPr>
          <w:cantSplit/>
        </w:trPr>
        <w:tc>
          <w:tcPr>
            <w:tcW w:w="3685" w:type="dxa"/>
          </w:tcPr>
          <w:p w14:paraId="588A6D8C"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Term of Agreement</w:t>
            </w:r>
          </w:p>
        </w:tc>
        <w:tc>
          <w:tcPr>
            <w:tcW w:w="5760" w:type="dxa"/>
          </w:tcPr>
          <w:p w14:paraId="588A6D8D" w14:textId="77777777" w:rsidR="00A35168" w:rsidRPr="004A0A56" w:rsidRDefault="00A35168" w:rsidP="0016203F">
            <w:pPr>
              <w:rPr>
                <w:rFonts w:asciiTheme="majorHAnsi" w:hAnsiTheme="majorHAnsi"/>
              </w:rPr>
            </w:pPr>
          </w:p>
        </w:tc>
      </w:tr>
      <w:tr w:rsidR="00A35168" w:rsidRPr="004A0A56" w14:paraId="588A6D91" w14:textId="77777777" w:rsidTr="0077677F">
        <w:trPr>
          <w:cantSplit/>
        </w:trPr>
        <w:tc>
          <w:tcPr>
            <w:tcW w:w="3685" w:type="dxa"/>
          </w:tcPr>
          <w:p w14:paraId="588A6D8F"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Capacity Amount</w:t>
            </w:r>
            <w:r w:rsidR="0077677F" w:rsidRPr="004A0A56">
              <w:rPr>
                <w:rFonts w:asciiTheme="majorHAnsi" w:hAnsiTheme="majorHAnsi"/>
                <w:b/>
              </w:rPr>
              <w:t xml:space="preserve"> by Year</w:t>
            </w:r>
          </w:p>
        </w:tc>
        <w:tc>
          <w:tcPr>
            <w:tcW w:w="5760" w:type="dxa"/>
          </w:tcPr>
          <w:p w14:paraId="588A6D90" w14:textId="77777777" w:rsidR="00A35168" w:rsidRPr="004A0A56" w:rsidRDefault="00A35168" w:rsidP="0016203F">
            <w:pPr>
              <w:rPr>
                <w:rFonts w:asciiTheme="majorHAnsi" w:hAnsiTheme="majorHAnsi"/>
              </w:rPr>
            </w:pPr>
          </w:p>
        </w:tc>
      </w:tr>
      <w:tr w:rsidR="0077677F" w:rsidRPr="004A0A56" w14:paraId="588A6D94" w14:textId="77777777" w:rsidTr="0077677F">
        <w:trPr>
          <w:cantSplit/>
        </w:trPr>
        <w:tc>
          <w:tcPr>
            <w:tcW w:w="3685" w:type="dxa"/>
          </w:tcPr>
          <w:p w14:paraId="588A6D92" w14:textId="77777777" w:rsidR="0077677F" w:rsidRPr="004A0A56" w:rsidRDefault="0077677F" w:rsidP="0077677F">
            <w:pPr>
              <w:pStyle w:val="ListParagraph"/>
              <w:numPr>
                <w:ilvl w:val="0"/>
                <w:numId w:val="34"/>
              </w:numPr>
              <w:rPr>
                <w:rFonts w:asciiTheme="majorHAnsi" w:hAnsiTheme="majorHAnsi"/>
                <w:b/>
              </w:rPr>
            </w:pPr>
            <w:r w:rsidRPr="004A0A56">
              <w:rPr>
                <w:rFonts w:asciiTheme="majorHAnsi" w:hAnsiTheme="majorHAnsi"/>
                <w:b/>
              </w:rPr>
              <w:t>Flexibility of KyMEA to Adjust Capacity Amount during Negotiations or during the term of the transaction</w:t>
            </w:r>
          </w:p>
        </w:tc>
        <w:tc>
          <w:tcPr>
            <w:tcW w:w="5760" w:type="dxa"/>
          </w:tcPr>
          <w:p w14:paraId="588A6D93" w14:textId="77777777" w:rsidR="0077677F" w:rsidRPr="004A0A56" w:rsidRDefault="0077677F" w:rsidP="0016203F">
            <w:pPr>
              <w:rPr>
                <w:rFonts w:asciiTheme="majorHAnsi" w:hAnsiTheme="majorHAnsi"/>
              </w:rPr>
            </w:pPr>
          </w:p>
        </w:tc>
      </w:tr>
      <w:tr w:rsidR="00A35168" w:rsidRPr="004A0A56" w14:paraId="588A6D9A" w14:textId="77777777" w:rsidTr="0077677F">
        <w:trPr>
          <w:cantSplit/>
        </w:trPr>
        <w:tc>
          <w:tcPr>
            <w:tcW w:w="3685" w:type="dxa"/>
          </w:tcPr>
          <w:p w14:paraId="588A6D95"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Capacity Price</w:t>
            </w:r>
          </w:p>
          <w:p w14:paraId="588A6D96" w14:textId="77777777" w:rsidR="0077677F" w:rsidRPr="004A0A56" w:rsidRDefault="0077677F" w:rsidP="0077677F">
            <w:pPr>
              <w:pStyle w:val="ListParagraph"/>
              <w:numPr>
                <w:ilvl w:val="1"/>
                <w:numId w:val="34"/>
              </w:numPr>
              <w:rPr>
                <w:rFonts w:asciiTheme="majorHAnsi" w:hAnsiTheme="majorHAnsi"/>
                <w:b/>
              </w:rPr>
            </w:pPr>
            <w:r w:rsidRPr="004A0A56">
              <w:rPr>
                <w:rFonts w:asciiTheme="majorHAnsi" w:hAnsiTheme="majorHAnsi"/>
                <w:b/>
              </w:rPr>
              <w:t>Price by Component</w:t>
            </w:r>
          </w:p>
          <w:p w14:paraId="588A6D97" w14:textId="77777777" w:rsidR="0077677F" w:rsidRPr="004A0A56" w:rsidRDefault="003D270F" w:rsidP="0077677F">
            <w:pPr>
              <w:pStyle w:val="ListParagraph"/>
              <w:numPr>
                <w:ilvl w:val="1"/>
                <w:numId w:val="34"/>
              </w:numPr>
              <w:rPr>
                <w:rFonts w:asciiTheme="majorHAnsi" w:hAnsiTheme="majorHAnsi"/>
                <w:b/>
              </w:rPr>
            </w:pPr>
            <w:r w:rsidRPr="004A0A56">
              <w:rPr>
                <w:rFonts w:asciiTheme="majorHAnsi" w:hAnsiTheme="majorHAnsi"/>
                <w:b/>
              </w:rPr>
              <w:t>Escala</w:t>
            </w:r>
            <w:r w:rsidR="0077677F" w:rsidRPr="004A0A56">
              <w:rPr>
                <w:rFonts w:asciiTheme="majorHAnsi" w:hAnsiTheme="majorHAnsi"/>
                <w:b/>
              </w:rPr>
              <w:t xml:space="preserve">tion </w:t>
            </w:r>
          </w:p>
          <w:p w14:paraId="588A6D98" w14:textId="77777777" w:rsidR="00ED7F76" w:rsidRPr="004A0A56" w:rsidRDefault="00ED7F76" w:rsidP="0077677F">
            <w:pPr>
              <w:pStyle w:val="ListParagraph"/>
              <w:numPr>
                <w:ilvl w:val="1"/>
                <w:numId w:val="34"/>
              </w:numPr>
              <w:rPr>
                <w:rFonts w:asciiTheme="majorHAnsi" w:hAnsiTheme="majorHAnsi"/>
                <w:b/>
              </w:rPr>
            </w:pPr>
            <w:r w:rsidRPr="004A0A56">
              <w:rPr>
                <w:rFonts w:asciiTheme="majorHAnsi" w:hAnsiTheme="majorHAnsi"/>
                <w:b/>
              </w:rPr>
              <w:t>Not to Exceed</w:t>
            </w:r>
          </w:p>
        </w:tc>
        <w:tc>
          <w:tcPr>
            <w:tcW w:w="5760" w:type="dxa"/>
          </w:tcPr>
          <w:p w14:paraId="588A6D99" w14:textId="77777777" w:rsidR="00A35168" w:rsidRPr="004A0A56" w:rsidRDefault="00A35168" w:rsidP="0016203F">
            <w:pPr>
              <w:rPr>
                <w:rFonts w:asciiTheme="majorHAnsi" w:hAnsiTheme="majorHAnsi"/>
              </w:rPr>
            </w:pPr>
          </w:p>
        </w:tc>
      </w:tr>
      <w:tr w:rsidR="00A35168" w:rsidRPr="004A0A56" w14:paraId="588A6DA4" w14:textId="77777777" w:rsidTr="0077677F">
        <w:trPr>
          <w:cantSplit/>
          <w:trHeight w:val="199"/>
        </w:trPr>
        <w:tc>
          <w:tcPr>
            <w:tcW w:w="3685" w:type="dxa"/>
          </w:tcPr>
          <w:p w14:paraId="588A6D9B" w14:textId="77777777" w:rsidR="0077677F"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 xml:space="preserve">Energy Price </w:t>
            </w:r>
            <w:r w:rsidR="005121AF" w:rsidRPr="004A0A56">
              <w:rPr>
                <w:rFonts w:asciiTheme="majorHAnsi" w:hAnsiTheme="majorHAnsi"/>
                <w:b/>
              </w:rPr>
              <w:t>(Cost components as applicable)</w:t>
            </w:r>
          </w:p>
          <w:p w14:paraId="588A6D9C" w14:textId="77777777" w:rsidR="005121AF" w:rsidRPr="004A0A56" w:rsidRDefault="005121AF" w:rsidP="00F7510F">
            <w:pPr>
              <w:pStyle w:val="ListParagraph"/>
              <w:numPr>
                <w:ilvl w:val="1"/>
                <w:numId w:val="34"/>
              </w:numPr>
              <w:rPr>
                <w:rFonts w:asciiTheme="majorHAnsi" w:hAnsiTheme="majorHAnsi"/>
                <w:b/>
              </w:rPr>
            </w:pPr>
            <w:r w:rsidRPr="004A0A56">
              <w:rPr>
                <w:rFonts w:asciiTheme="majorHAnsi" w:hAnsiTheme="majorHAnsi"/>
                <w:b/>
              </w:rPr>
              <w:t>Heat Rate</w:t>
            </w:r>
          </w:p>
          <w:p w14:paraId="588A6D9D" w14:textId="77777777" w:rsidR="0077677F" w:rsidRPr="004A0A56" w:rsidRDefault="0077677F" w:rsidP="0077677F">
            <w:pPr>
              <w:pStyle w:val="ListParagraph"/>
              <w:numPr>
                <w:ilvl w:val="1"/>
                <w:numId w:val="34"/>
              </w:numPr>
              <w:rPr>
                <w:rFonts w:asciiTheme="majorHAnsi" w:hAnsiTheme="majorHAnsi"/>
                <w:b/>
              </w:rPr>
            </w:pPr>
            <w:r w:rsidRPr="004A0A56">
              <w:rPr>
                <w:rFonts w:asciiTheme="majorHAnsi" w:hAnsiTheme="majorHAnsi"/>
                <w:b/>
              </w:rPr>
              <w:t>Fuel Commodity</w:t>
            </w:r>
          </w:p>
          <w:p w14:paraId="588A6D9E" w14:textId="77777777" w:rsidR="00720A58" w:rsidRPr="004A0A56" w:rsidRDefault="00720A58" w:rsidP="0077677F">
            <w:pPr>
              <w:pStyle w:val="ListParagraph"/>
              <w:numPr>
                <w:ilvl w:val="1"/>
                <w:numId w:val="34"/>
              </w:numPr>
              <w:rPr>
                <w:rFonts w:asciiTheme="majorHAnsi" w:hAnsiTheme="majorHAnsi"/>
                <w:b/>
              </w:rPr>
            </w:pPr>
            <w:r w:rsidRPr="004A0A56">
              <w:rPr>
                <w:rFonts w:asciiTheme="majorHAnsi" w:hAnsiTheme="majorHAnsi"/>
                <w:b/>
              </w:rPr>
              <w:t>Transportation</w:t>
            </w:r>
          </w:p>
          <w:p w14:paraId="588A6D9F" w14:textId="77777777" w:rsidR="0077677F" w:rsidRPr="004A0A56" w:rsidRDefault="0077677F" w:rsidP="0077677F">
            <w:pPr>
              <w:pStyle w:val="ListParagraph"/>
              <w:numPr>
                <w:ilvl w:val="1"/>
                <w:numId w:val="34"/>
              </w:numPr>
              <w:rPr>
                <w:rFonts w:asciiTheme="majorHAnsi" w:hAnsiTheme="majorHAnsi"/>
                <w:b/>
              </w:rPr>
            </w:pPr>
            <w:r w:rsidRPr="004A0A56">
              <w:rPr>
                <w:rFonts w:asciiTheme="majorHAnsi" w:hAnsiTheme="majorHAnsi"/>
                <w:b/>
              </w:rPr>
              <w:t>Variable O&amp;M</w:t>
            </w:r>
          </w:p>
          <w:p w14:paraId="588A6DA0" w14:textId="77777777" w:rsidR="0077677F" w:rsidRPr="004A0A56" w:rsidRDefault="0077677F" w:rsidP="0077677F">
            <w:pPr>
              <w:pStyle w:val="ListParagraph"/>
              <w:numPr>
                <w:ilvl w:val="1"/>
                <w:numId w:val="34"/>
              </w:numPr>
              <w:rPr>
                <w:rFonts w:asciiTheme="majorHAnsi" w:hAnsiTheme="majorHAnsi"/>
                <w:b/>
              </w:rPr>
            </w:pPr>
            <w:r w:rsidRPr="004A0A56">
              <w:rPr>
                <w:rFonts w:asciiTheme="majorHAnsi" w:hAnsiTheme="majorHAnsi"/>
                <w:b/>
              </w:rPr>
              <w:t>Start-up</w:t>
            </w:r>
          </w:p>
          <w:p w14:paraId="588A6DA1" w14:textId="77777777" w:rsidR="005121AF" w:rsidRPr="004A0A56" w:rsidRDefault="0077677F" w:rsidP="005121AF">
            <w:pPr>
              <w:pStyle w:val="ListParagraph"/>
              <w:numPr>
                <w:ilvl w:val="1"/>
                <w:numId w:val="34"/>
              </w:numPr>
              <w:rPr>
                <w:rFonts w:asciiTheme="majorHAnsi" w:hAnsiTheme="majorHAnsi"/>
                <w:b/>
              </w:rPr>
            </w:pPr>
            <w:r w:rsidRPr="004A0A56">
              <w:rPr>
                <w:rFonts w:asciiTheme="majorHAnsi" w:hAnsiTheme="majorHAnsi"/>
                <w:b/>
              </w:rPr>
              <w:t>Environmental</w:t>
            </w:r>
          </w:p>
          <w:p w14:paraId="588A6DA2" w14:textId="77777777" w:rsidR="00ED7F76" w:rsidRPr="004A0A56" w:rsidRDefault="00ED7F76" w:rsidP="005121AF">
            <w:pPr>
              <w:pStyle w:val="ListParagraph"/>
              <w:numPr>
                <w:ilvl w:val="1"/>
                <w:numId w:val="34"/>
              </w:numPr>
              <w:rPr>
                <w:rFonts w:asciiTheme="majorHAnsi" w:hAnsiTheme="majorHAnsi"/>
                <w:b/>
              </w:rPr>
            </w:pPr>
            <w:r w:rsidRPr="004A0A56">
              <w:rPr>
                <w:rFonts w:asciiTheme="majorHAnsi" w:hAnsiTheme="majorHAnsi"/>
                <w:b/>
              </w:rPr>
              <w:t>Not to Exceed</w:t>
            </w:r>
          </w:p>
        </w:tc>
        <w:tc>
          <w:tcPr>
            <w:tcW w:w="5760" w:type="dxa"/>
          </w:tcPr>
          <w:p w14:paraId="588A6DA3" w14:textId="77777777" w:rsidR="00A35168" w:rsidRPr="004A0A56" w:rsidRDefault="00A35168" w:rsidP="0016203F">
            <w:pPr>
              <w:rPr>
                <w:rFonts w:asciiTheme="majorHAnsi" w:hAnsiTheme="majorHAnsi"/>
              </w:rPr>
            </w:pPr>
          </w:p>
        </w:tc>
      </w:tr>
      <w:tr w:rsidR="00A35168" w:rsidRPr="004A0A56" w14:paraId="588A6DA7" w14:textId="77777777" w:rsidTr="0077677F">
        <w:trPr>
          <w:cantSplit/>
        </w:trPr>
        <w:tc>
          <w:tcPr>
            <w:tcW w:w="3685" w:type="dxa"/>
          </w:tcPr>
          <w:p w14:paraId="588A6DA5"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PPA Delivery Point</w:t>
            </w:r>
          </w:p>
        </w:tc>
        <w:tc>
          <w:tcPr>
            <w:tcW w:w="5760" w:type="dxa"/>
          </w:tcPr>
          <w:p w14:paraId="588A6DA6" w14:textId="77777777" w:rsidR="00A35168" w:rsidRPr="004A0A56" w:rsidRDefault="00A35168" w:rsidP="0016203F">
            <w:pPr>
              <w:rPr>
                <w:rFonts w:asciiTheme="majorHAnsi" w:hAnsiTheme="majorHAnsi"/>
              </w:rPr>
            </w:pPr>
          </w:p>
        </w:tc>
      </w:tr>
      <w:tr w:rsidR="00A35168" w:rsidRPr="004A0A56" w14:paraId="588A6DAC" w14:textId="77777777" w:rsidTr="0077677F">
        <w:trPr>
          <w:cantSplit/>
        </w:trPr>
        <w:tc>
          <w:tcPr>
            <w:tcW w:w="3685" w:type="dxa"/>
          </w:tcPr>
          <w:p w14:paraId="588A6DA8"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Scheduling</w:t>
            </w:r>
          </w:p>
          <w:p w14:paraId="588A6DA9" w14:textId="77777777" w:rsidR="00720A58" w:rsidRPr="004A0A56" w:rsidRDefault="00720A58" w:rsidP="00F7510F">
            <w:pPr>
              <w:pStyle w:val="ListParagraph"/>
              <w:numPr>
                <w:ilvl w:val="1"/>
                <w:numId w:val="34"/>
              </w:numPr>
              <w:rPr>
                <w:rFonts w:asciiTheme="majorHAnsi" w:hAnsiTheme="majorHAnsi"/>
                <w:b/>
              </w:rPr>
            </w:pPr>
            <w:r w:rsidRPr="004A0A56">
              <w:rPr>
                <w:rFonts w:asciiTheme="majorHAnsi" w:hAnsiTheme="majorHAnsi"/>
                <w:b/>
              </w:rPr>
              <w:t>Day Ahead</w:t>
            </w:r>
          </w:p>
          <w:p w14:paraId="588A6DAA" w14:textId="77777777" w:rsidR="00720A58" w:rsidRPr="004A0A56" w:rsidRDefault="00720A58" w:rsidP="00F7510F">
            <w:pPr>
              <w:pStyle w:val="ListParagraph"/>
              <w:numPr>
                <w:ilvl w:val="1"/>
                <w:numId w:val="34"/>
              </w:numPr>
              <w:rPr>
                <w:rFonts w:asciiTheme="majorHAnsi" w:hAnsiTheme="majorHAnsi"/>
                <w:b/>
              </w:rPr>
            </w:pPr>
            <w:r w:rsidRPr="004A0A56">
              <w:rPr>
                <w:rFonts w:asciiTheme="majorHAnsi" w:hAnsiTheme="majorHAnsi"/>
                <w:b/>
              </w:rPr>
              <w:t>Inter-Day</w:t>
            </w:r>
          </w:p>
        </w:tc>
        <w:tc>
          <w:tcPr>
            <w:tcW w:w="5760" w:type="dxa"/>
          </w:tcPr>
          <w:p w14:paraId="588A6DAB" w14:textId="77777777" w:rsidR="00A35168" w:rsidRPr="004A0A56" w:rsidRDefault="00A35168" w:rsidP="0016203F">
            <w:pPr>
              <w:rPr>
                <w:rFonts w:asciiTheme="majorHAnsi" w:hAnsiTheme="majorHAnsi"/>
              </w:rPr>
            </w:pPr>
          </w:p>
        </w:tc>
      </w:tr>
      <w:tr w:rsidR="00A35168" w:rsidRPr="004A0A56" w14:paraId="588A6DAF" w14:textId="77777777" w:rsidTr="0077677F">
        <w:trPr>
          <w:cantSplit/>
        </w:trPr>
        <w:tc>
          <w:tcPr>
            <w:tcW w:w="3685" w:type="dxa"/>
          </w:tcPr>
          <w:p w14:paraId="588A6DAD"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lastRenderedPageBreak/>
              <w:t xml:space="preserve">Ancillary Services </w:t>
            </w:r>
          </w:p>
        </w:tc>
        <w:tc>
          <w:tcPr>
            <w:tcW w:w="5760" w:type="dxa"/>
          </w:tcPr>
          <w:p w14:paraId="588A6DAE" w14:textId="77777777" w:rsidR="00A35168" w:rsidRPr="004A0A56" w:rsidRDefault="00A35168" w:rsidP="0016203F">
            <w:pPr>
              <w:rPr>
                <w:rFonts w:asciiTheme="majorHAnsi" w:hAnsiTheme="majorHAnsi"/>
              </w:rPr>
            </w:pPr>
          </w:p>
        </w:tc>
      </w:tr>
      <w:tr w:rsidR="00A35168" w:rsidRPr="004A0A56" w14:paraId="588A6DB2" w14:textId="77777777" w:rsidTr="0077677F">
        <w:trPr>
          <w:cantSplit/>
          <w:trHeight w:val="27"/>
        </w:trPr>
        <w:tc>
          <w:tcPr>
            <w:tcW w:w="3685" w:type="dxa"/>
          </w:tcPr>
          <w:p w14:paraId="588A6DB0" w14:textId="77777777" w:rsidR="00A35168" w:rsidRPr="004A0A56" w:rsidRDefault="00A35168" w:rsidP="00AA28A5">
            <w:pPr>
              <w:pStyle w:val="ListParagraph"/>
              <w:numPr>
                <w:ilvl w:val="0"/>
                <w:numId w:val="34"/>
              </w:numPr>
              <w:rPr>
                <w:rFonts w:asciiTheme="majorHAnsi" w:hAnsiTheme="majorHAnsi"/>
                <w:b/>
              </w:rPr>
            </w:pPr>
            <w:r w:rsidRPr="004A0A56">
              <w:rPr>
                <w:rFonts w:asciiTheme="majorHAnsi" w:hAnsiTheme="majorHAnsi"/>
                <w:b/>
              </w:rPr>
              <w:t>Availability</w:t>
            </w:r>
          </w:p>
        </w:tc>
        <w:tc>
          <w:tcPr>
            <w:tcW w:w="5760" w:type="dxa"/>
          </w:tcPr>
          <w:p w14:paraId="588A6DB1" w14:textId="77777777" w:rsidR="00A35168" w:rsidRPr="004A0A56" w:rsidRDefault="00A35168" w:rsidP="0016203F">
            <w:pPr>
              <w:rPr>
                <w:rFonts w:asciiTheme="majorHAnsi" w:hAnsiTheme="majorHAnsi"/>
              </w:rPr>
            </w:pPr>
          </w:p>
        </w:tc>
      </w:tr>
      <w:tr w:rsidR="0077677F" w:rsidRPr="004A0A56" w14:paraId="588A6DB5" w14:textId="77777777" w:rsidTr="0077677F">
        <w:trPr>
          <w:cantSplit/>
          <w:trHeight w:val="27"/>
        </w:trPr>
        <w:tc>
          <w:tcPr>
            <w:tcW w:w="3685" w:type="dxa"/>
          </w:tcPr>
          <w:p w14:paraId="588A6DB3" w14:textId="77777777" w:rsidR="0077677F" w:rsidRPr="004A0A56" w:rsidRDefault="0077677F" w:rsidP="0077677F">
            <w:pPr>
              <w:pStyle w:val="ListParagraph"/>
              <w:numPr>
                <w:ilvl w:val="0"/>
                <w:numId w:val="34"/>
              </w:numPr>
              <w:rPr>
                <w:rFonts w:asciiTheme="majorHAnsi" w:hAnsiTheme="majorHAnsi"/>
                <w:b/>
              </w:rPr>
            </w:pPr>
            <w:r w:rsidRPr="004A0A56">
              <w:rPr>
                <w:rFonts w:asciiTheme="majorHAnsi" w:hAnsiTheme="majorHAnsi"/>
                <w:b/>
              </w:rPr>
              <w:t>Pricing, Notice and Other Provisions pertaining to a</w:t>
            </w:r>
            <w:r w:rsidR="001F365C" w:rsidRPr="004A0A56">
              <w:rPr>
                <w:rFonts w:asciiTheme="majorHAnsi" w:hAnsiTheme="majorHAnsi"/>
                <w:b/>
              </w:rPr>
              <w:t>ny proposed o</w:t>
            </w:r>
            <w:r w:rsidRPr="004A0A56">
              <w:rPr>
                <w:rFonts w:asciiTheme="majorHAnsi" w:hAnsiTheme="majorHAnsi"/>
                <w:b/>
              </w:rPr>
              <w:t>ption for KyMEA to extend the term of the transaction</w:t>
            </w:r>
            <w:r w:rsidR="00ED7F76" w:rsidRPr="004A0A56">
              <w:rPr>
                <w:rFonts w:asciiTheme="majorHAnsi" w:hAnsiTheme="majorHAnsi"/>
                <w:b/>
              </w:rPr>
              <w:t xml:space="preserve"> beyond the initial term</w:t>
            </w:r>
          </w:p>
        </w:tc>
        <w:tc>
          <w:tcPr>
            <w:tcW w:w="5760" w:type="dxa"/>
          </w:tcPr>
          <w:p w14:paraId="588A6DB4" w14:textId="77777777" w:rsidR="0077677F" w:rsidRPr="004A0A56" w:rsidRDefault="0077677F" w:rsidP="0016203F">
            <w:pPr>
              <w:rPr>
                <w:rFonts w:asciiTheme="majorHAnsi" w:hAnsiTheme="majorHAnsi"/>
              </w:rPr>
            </w:pPr>
          </w:p>
        </w:tc>
      </w:tr>
      <w:tr w:rsidR="00AA28A5" w:rsidRPr="004A0A56" w14:paraId="588A6DB8" w14:textId="77777777" w:rsidTr="0077677F">
        <w:trPr>
          <w:cantSplit/>
          <w:trHeight w:val="27"/>
        </w:trPr>
        <w:tc>
          <w:tcPr>
            <w:tcW w:w="3685" w:type="dxa"/>
          </w:tcPr>
          <w:p w14:paraId="588A6DB6" w14:textId="77777777" w:rsidR="00AA28A5" w:rsidRPr="004A0A56" w:rsidRDefault="00AA28A5" w:rsidP="00AA28A5">
            <w:pPr>
              <w:pStyle w:val="ListParagraph"/>
              <w:numPr>
                <w:ilvl w:val="0"/>
                <w:numId w:val="34"/>
              </w:numPr>
              <w:rPr>
                <w:rFonts w:asciiTheme="majorHAnsi" w:hAnsiTheme="majorHAnsi"/>
                <w:b/>
              </w:rPr>
            </w:pPr>
            <w:r w:rsidRPr="004A0A56">
              <w:rPr>
                <w:rFonts w:asciiTheme="majorHAnsi" w:hAnsiTheme="majorHAnsi"/>
                <w:b/>
              </w:rPr>
              <w:t>Other considerations</w:t>
            </w:r>
          </w:p>
        </w:tc>
        <w:tc>
          <w:tcPr>
            <w:tcW w:w="5760" w:type="dxa"/>
          </w:tcPr>
          <w:p w14:paraId="588A6DB7" w14:textId="77777777" w:rsidR="00AA28A5" w:rsidRPr="004A0A56" w:rsidRDefault="00AA28A5" w:rsidP="0016203F">
            <w:pPr>
              <w:rPr>
                <w:rFonts w:asciiTheme="majorHAnsi" w:hAnsiTheme="majorHAnsi"/>
              </w:rPr>
            </w:pPr>
          </w:p>
        </w:tc>
      </w:tr>
    </w:tbl>
    <w:p w14:paraId="588A6DB9" w14:textId="77777777" w:rsidR="00A35168" w:rsidRPr="004A0A56" w:rsidRDefault="00A35168" w:rsidP="00855334">
      <w:pPr>
        <w:jc w:val="both"/>
        <w:rPr>
          <w:rFonts w:asciiTheme="majorHAnsi" w:hAnsiTheme="majorHAnsi"/>
          <w:b/>
        </w:rPr>
      </w:pPr>
    </w:p>
    <w:p w14:paraId="588A6DBA" w14:textId="77777777" w:rsidR="00D81768" w:rsidRPr="004A0A56" w:rsidRDefault="00D81768" w:rsidP="00855334">
      <w:pPr>
        <w:jc w:val="both"/>
        <w:rPr>
          <w:rFonts w:asciiTheme="majorHAnsi" w:hAnsiTheme="majorHAnsi"/>
          <w:b/>
        </w:rPr>
      </w:pPr>
    </w:p>
    <w:p w14:paraId="588A6DBB" w14:textId="77777777" w:rsidR="00A11152" w:rsidRPr="004A0A56" w:rsidRDefault="00D81768" w:rsidP="00855334">
      <w:pPr>
        <w:jc w:val="both"/>
        <w:rPr>
          <w:rFonts w:asciiTheme="majorHAnsi" w:hAnsiTheme="majorHAnsi"/>
        </w:rPr>
      </w:pPr>
      <w:r w:rsidRPr="004A0A56">
        <w:rPr>
          <w:rFonts w:asciiTheme="majorHAnsi" w:hAnsiTheme="majorHAnsi"/>
        </w:rPr>
        <w:t xml:space="preserve">Note:  </w:t>
      </w:r>
      <w:r w:rsidR="001F365C" w:rsidRPr="004A0A56">
        <w:rPr>
          <w:rFonts w:asciiTheme="majorHAnsi" w:hAnsiTheme="majorHAnsi"/>
        </w:rPr>
        <w:t>P</w:t>
      </w:r>
      <w:r w:rsidR="00F7510F" w:rsidRPr="004A0A56">
        <w:rPr>
          <w:rFonts w:asciiTheme="majorHAnsi" w:hAnsiTheme="majorHAnsi"/>
        </w:rPr>
        <w:t xml:space="preserve">lease provide the historical data </w:t>
      </w:r>
      <w:r w:rsidR="00A4388C" w:rsidRPr="004A0A56">
        <w:rPr>
          <w:rFonts w:asciiTheme="majorHAnsi" w:hAnsiTheme="majorHAnsi"/>
        </w:rPr>
        <w:t xml:space="preserve">listed on the following page </w:t>
      </w:r>
      <w:r w:rsidR="00F7510F" w:rsidRPr="004A0A56">
        <w:rPr>
          <w:rFonts w:asciiTheme="majorHAnsi" w:hAnsiTheme="majorHAnsi"/>
        </w:rPr>
        <w:t>for the most recent 5 year per</w:t>
      </w:r>
      <w:r w:rsidR="00ED7F76" w:rsidRPr="004A0A56">
        <w:rPr>
          <w:rFonts w:asciiTheme="majorHAnsi" w:hAnsiTheme="majorHAnsi"/>
        </w:rPr>
        <w:t>iod for which data is available</w:t>
      </w:r>
      <w:r w:rsidR="00A11152" w:rsidRPr="004A0A56">
        <w:rPr>
          <w:rFonts w:asciiTheme="majorHAnsi" w:hAnsiTheme="majorHAnsi"/>
        </w:rPr>
        <w:t>.</w:t>
      </w:r>
    </w:p>
    <w:p w14:paraId="588A6DBC" w14:textId="77777777" w:rsidR="00A11152" w:rsidRPr="004A0A56" w:rsidRDefault="00A11152">
      <w:pPr>
        <w:rPr>
          <w:rFonts w:asciiTheme="majorHAnsi" w:hAnsiTheme="majorHAnsi"/>
        </w:rPr>
      </w:pPr>
      <w:r w:rsidRPr="004A0A56">
        <w:rPr>
          <w:rFonts w:asciiTheme="majorHAnsi" w:hAnsiTheme="majorHAnsi"/>
        </w:rPr>
        <w:br w:type="page"/>
      </w:r>
    </w:p>
    <w:tbl>
      <w:tblPr>
        <w:tblW w:w="9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7"/>
        <w:gridCol w:w="2508"/>
        <w:gridCol w:w="1170"/>
        <w:gridCol w:w="990"/>
        <w:gridCol w:w="1080"/>
        <w:gridCol w:w="990"/>
        <w:gridCol w:w="1080"/>
        <w:gridCol w:w="1080"/>
      </w:tblGrid>
      <w:tr w:rsidR="00F7510F" w:rsidRPr="004A0A56" w14:paraId="588A6DC1" w14:textId="77777777" w:rsidTr="00F7510F">
        <w:trPr>
          <w:trHeight w:val="300"/>
        </w:trPr>
        <w:tc>
          <w:tcPr>
            <w:tcW w:w="627" w:type="dxa"/>
            <w:shd w:val="clear" w:color="auto" w:fill="auto"/>
            <w:noWrap/>
            <w:vAlign w:val="center"/>
            <w:hideMark/>
          </w:tcPr>
          <w:p w14:paraId="588A6DBD" w14:textId="77777777" w:rsidR="00F7510F" w:rsidRPr="004A0A56" w:rsidRDefault="00F7510F" w:rsidP="00F7510F">
            <w:pPr>
              <w:rPr>
                <w:rFonts w:asciiTheme="majorHAnsi" w:eastAsia="Times New Roman" w:hAnsiTheme="majorHAnsi" w:cs="Times New Roman"/>
              </w:rPr>
            </w:pPr>
          </w:p>
        </w:tc>
        <w:tc>
          <w:tcPr>
            <w:tcW w:w="2508" w:type="dxa"/>
            <w:shd w:val="clear" w:color="auto" w:fill="auto"/>
            <w:noWrap/>
            <w:vAlign w:val="center"/>
            <w:hideMark/>
          </w:tcPr>
          <w:p w14:paraId="588A6DBE"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DBF" w14:textId="77777777" w:rsidR="00F7510F" w:rsidRPr="004A0A56" w:rsidRDefault="00F7510F" w:rsidP="00F7510F">
            <w:pPr>
              <w:rPr>
                <w:rFonts w:asciiTheme="majorHAnsi" w:eastAsia="Times New Roman" w:hAnsiTheme="majorHAnsi" w:cs="Times New Roman"/>
                <w:sz w:val="20"/>
                <w:szCs w:val="20"/>
              </w:rPr>
            </w:pPr>
          </w:p>
        </w:tc>
        <w:tc>
          <w:tcPr>
            <w:tcW w:w="5220" w:type="dxa"/>
            <w:gridSpan w:val="5"/>
            <w:shd w:val="clear" w:color="000000" w:fill="FFE699"/>
            <w:noWrap/>
            <w:vAlign w:val="center"/>
            <w:hideMark/>
          </w:tcPr>
          <w:p w14:paraId="588A6DC0" w14:textId="77777777" w:rsidR="00F7510F" w:rsidRPr="004A0A56" w:rsidRDefault="00F7510F" w:rsidP="00F7510F">
            <w:pPr>
              <w:jc w:val="center"/>
              <w:rPr>
                <w:rFonts w:asciiTheme="majorHAnsi" w:eastAsia="Times New Roman" w:hAnsiTheme="majorHAnsi" w:cs="Times New Roman"/>
                <w:b/>
                <w:bCs/>
                <w:color w:val="000000"/>
                <w:sz w:val="22"/>
                <w:szCs w:val="22"/>
              </w:rPr>
            </w:pPr>
            <w:r w:rsidRPr="004A0A56">
              <w:rPr>
                <w:rFonts w:asciiTheme="majorHAnsi" w:eastAsia="Times New Roman" w:hAnsiTheme="majorHAnsi" w:cs="Times New Roman"/>
                <w:b/>
                <w:bCs/>
                <w:color w:val="000000"/>
                <w:sz w:val="22"/>
                <w:szCs w:val="22"/>
              </w:rPr>
              <w:t>Calendar Years</w:t>
            </w:r>
          </w:p>
        </w:tc>
      </w:tr>
      <w:tr w:rsidR="00F7510F" w:rsidRPr="004A0A56" w14:paraId="588A6DCA" w14:textId="77777777" w:rsidTr="00F7510F">
        <w:trPr>
          <w:trHeight w:val="300"/>
        </w:trPr>
        <w:tc>
          <w:tcPr>
            <w:tcW w:w="627" w:type="dxa"/>
            <w:shd w:val="clear" w:color="auto" w:fill="auto"/>
            <w:noWrap/>
            <w:vAlign w:val="center"/>
            <w:hideMark/>
          </w:tcPr>
          <w:p w14:paraId="588A6DC2" w14:textId="77777777" w:rsidR="00F7510F" w:rsidRPr="004A0A56" w:rsidRDefault="00F7510F" w:rsidP="00F7510F">
            <w:pPr>
              <w:jc w:val="center"/>
              <w:rPr>
                <w:rFonts w:asciiTheme="majorHAnsi" w:eastAsia="Times New Roman" w:hAnsiTheme="majorHAnsi" w:cs="Times New Roman"/>
                <w:b/>
                <w:bCs/>
                <w:color w:val="000000"/>
                <w:sz w:val="22"/>
                <w:szCs w:val="22"/>
              </w:rPr>
            </w:pPr>
          </w:p>
        </w:tc>
        <w:tc>
          <w:tcPr>
            <w:tcW w:w="2508" w:type="dxa"/>
            <w:shd w:val="clear" w:color="auto" w:fill="auto"/>
            <w:noWrap/>
            <w:vAlign w:val="center"/>
            <w:hideMark/>
          </w:tcPr>
          <w:p w14:paraId="588A6DC3"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DC4"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DC5"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DC6"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DC7"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C8"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C9"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DD3" w14:textId="77777777" w:rsidTr="00F7510F">
        <w:trPr>
          <w:trHeight w:val="630"/>
        </w:trPr>
        <w:tc>
          <w:tcPr>
            <w:tcW w:w="627" w:type="dxa"/>
            <w:shd w:val="clear" w:color="auto" w:fill="auto"/>
            <w:vAlign w:val="center"/>
            <w:hideMark/>
          </w:tcPr>
          <w:p w14:paraId="588A6DCB" w14:textId="77777777" w:rsidR="00F7510F" w:rsidRPr="004A0A56" w:rsidRDefault="00F7510F" w:rsidP="00F7510F">
            <w:pPr>
              <w:jc w:val="cente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Line No.</w:t>
            </w:r>
          </w:p>
        </w:tc>
        <w:tc>
          <w:tcPr>
            <w:tcW w:w="2508" w:type="dxa"/>
            <w:shd w:val="clear" w:color="auto" w:fill="auto"/>
            <w:noWrap/>
            <w:vAlign w:val="center"/>
            <w:hideMark/>
          </w:tcPr>
          <w:p w14:paraId="588A6DCC" w14:textId="77777777" w:rsidR="00F7510F" w:rsidRPr="004A0A56" w:rsidRDefault="00F7510F" w:rsidP="00F7510F">
            <w:pPr>
              <w:jc w:val="center"/>
              <w:rPr>
                <w:rFonts w:asciiTheme="majorHAnsi" w:eastAsia="Times New Roman" w:hAnsiTheme="majorHAnsi" w:cs="Times New Roman"/>
                <w:b/>
                <w:bCs/>
                <w:color w:val="000000"/>
              </w:rPr>
            </w:pPr>
          </w:p>
        </w:tc>
        <w:tc>
          <w:tcPr>
            <w:tcW w:w="1170" w:type="dxa"/>
            <w:shd w:val="clear" w:color="auto" w:fill="auto"/>
            <w:noWrap/>
            <w:vAlign w:val="center"/>
            <w:hideMark/>
          </w:tcPr>
          <w:p w14:paraId="588A6DCD" w14:textId="77777777" w:rsidR="00F7510F" w:rsidRPr="004A0A56" w:rsidRDefault="00F7510F" w:rsidP="00F7510F">
            <w:pPr>
              <w:jc w:val="center"/>
              <w:rPr>
                <w:rFonts w:asciiTheme="majorHAnsi" w:eastAsia="Times New Roman" w:hAnsiTheme="majorHAnsi" w:cs="Times New Roman"/>
                <w:b/>
                <w:bCs/>
                <w:color w:val="000000"/>
                <w:sz w:val="28"/>
                <w:szCs w:val="28"/>
              </w:rPr>
            </w:pPr>
            <w:r w:rsidRPr="004A0A56">
              <w:rPr>
                <w:rFonts w:asciiTheme="majorHAnsi" w:eastAsia="Times New Roman" w:hAnsiTheme="majorHAnsi" w:cs="Times New Roman"/>
                <w:b/>
                <w:bCs/>
                <w:color w:val="000000"/>
                <w:sz w:val="28"/>
                <w:szCs w:val="28"/>
              </w:rPr>
              <w:t>Units</w:t>
            </w:r>
          </w:p>
        </w:tc>
        <w:tc>
          <w:tcPr>
            <w:tcW w:w="990" w:type="dxa"/>
            <w:shd w:val="clear" w:color="auto" w:fill="auto"/>
            <w:noWrap/>
            <w:vAlign w:val="center"/>
            <w:hideMark/>
          </w:tcPr>
          <w:p w14:paraId="588A6DCE" w14:textId="77777777" w:rsidR="00F7510F" w:rsidRPr="004A0A56" w:rsidRDefault="00ED7F76" w:rsidP="00ED7F76">
            <w:pPr>
              <w:jc w:val="cente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1</w:t>
            </w:r>
          </w:p>
        </w:tc>
        <w:tc>
          <w:tcPr>
            <w:tcW w:w="1080" w:type="dxa"/>
            <w:shd w:val="clear" w:color="auto" w:fill="auto"/>
            <w:noWrap/>
            <w:vAlign w:val="center"/>
            <w:hideMark/>
          </w:tcPr>
          <w:p w14:paraId="588A6DCF" w14:textId="77777777" w:rsidR="00F7510F" w:rsidRPr="004A0A56" w:rsidRDefault="00ED7F76" w:rsidP="00F7510F">
            <w:pPr>
              <w:jc w:val="cente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2</w:t>
            </w:r>
          </w:p>
        </w:tc>
        <w:tc>
          <w:tcPr>
            <w:tcW w:w="990" w:type="dxa"/>
            <w:shd w:val="clear" w:color="auto" w:fill="auto"/>
            <w:noWrap/>
            <w:vAlign w:val="center"/>
            <w:hideMark/>
          </w:tcPr>
          <w:p w14:paraId="588A6DD0" w14:textId="77777777" w:rsidR="00F7510F" w:rsidRPr="004A0A56" w:rsidRDefault="00ED7F76" w:rsidP="00F7510F">
            <w:pPr>
              <w:jc w:val="cente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3</w:t>
            </w:r>
          </w:p>
        </w:tc>
        <w:tc>
          <w:tcPr>
            <w:tcW w:w="1080" w:type="dxa"/>
            <w:shd w:val="clear" w:color="auto" w:fill="auto"/>
            <w:noWrap/>
            <w:vAlign w:val="center"/>
            <w:hideMark/>
          </w:tcPr>
          <w:p w14:paraId="588A6DD1" w14:textId="77777777" w:rsidR="00F7510F" w:rsidRPr="004A0A56" w:rsidRDefault="00ED7F76" w:rsidP="00F7510F">
            <w:pPr>
              <w:jc w:val="cente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4</w:t>
            </w:r>
          </w:p>
        </w:tc>
        <w:tc>
          <w:tcPr>
            <w:tcW w:w="1080" w:type="dxa"/>
            <w:shd w:val="clear" w:color="auto" w:fill="auto"/>
            <w:noWrap/>
            <w:vAlign w:val="center"/>
            <w:hideMark/>
          </w:tcPr>
          <w:p w14:paraId="588A6DD2" w14:textId="77777777" w:rsidR="00F7510F" w:rsidRPr="004A0A56" w:rsidRDefault="00ED7F76" w:rsidP="00F7510F">
            <w:pPr>
              <w:jc w:val="cente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5</w:t>
            </w:r>
          </w:p>
        </w:tc>
      </w:tr>
      <w:tr w:rsidR="00F7510F" w:rsidRPr="004A0A56" w14:paraId="588A6DDC" w14:textId="77777777" w:rsidTr="00F7510F">
        <w:trPr>
          <w:trHeight w:val="300"/>
        </w:trPr>
        <w:tc>
          <w:tcPr>
            <w:tcW w:w="627" w:type="dxa"/>
            <w:shd w:val="clear" w:color="auto" w:fill="auto"/>
            <w:noWrap/>
            <w:vAlign w:val="center"/>
            <w:hideMark/>
          </w:tcPr>
          <w:p w14:paraId="588A6DD4" w14:textId="77777777" w:rsidR="00F7510F" w:rsidRPr="004A0A56" w:rsidRDefault="00F7510F" w:rsidP="00F7510F">
            <w:pPr>
              <w:jc w:val="center"/>
              <w:rPr>
                <w:rFonts w:asciiTheme="majorHAnsi" w:eastAsia="Times New Roman" w:hAnsiTheme="majorHAnsi" w:cs="Times New Roman"/>
                <w:b/>
                <w:bCs/>
                <w:color w:val="000000"/>
              </w:rPr>
            </w:pPr>
          </w:p>
        </w:tc>
        <w:tc>
          <w:tcPr>
            <w:tcW w:w="2508" w:type="dxa"/>
            <w:shd w:val="clear" w:color="auto" w:fill="auto"/>
            <w:noWrap/>
            <w:vAlign w:val="center"/>
            <w:hideMark/>
          </w:tcPr>
          <w:p w14:paraId="588A6DD5"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DD6" w14:textId="77777777" w:rsidR="00F7510F" w:rsidRPr="004A0A56" w:rsidRDefault="00ED7F76" w:rsidP="00ED7F76">
            <w:pPr>
              <w:jc w:val="center"/>
              <w:rPr>
                <w:rFonts w:asciiTheme="majorHAnsi" w:eastAsia="Times New Roman" w:hAnsiTheme="majorHAnsi" w:cs="Times New Roman"/>
                <w:sz w:val="20"/>
                <w:szCs w:val="20"/>
              </w:rPr>
            </w:pPr>
            <w:r w:rsidRPr="004A0A56">
              <w:rPr>
                <w:rFonts w:asciiTheme="majorHAnsi" w:eastAsia="Times New Roman" w:hAnsiTheme="majorHAnsi" w:cs="Times New Roman"/>
                <w:b/>
                <w:bCs/>
                <w:color w:val="000000"/>
                <w:sz w:val="28"/>
                <w:szCs w:val="28"/>
              </w:rPr>
              <w:t xml:space="preserve">Year </w:t>
            </w:r>
            <w:r w:rsidRPr="004A0A56">
              <w:rPr>
                <w:rFonts w:asciiTheme="majorHAnsi" w:eastAsia="Times New Roman" w:hAnsiTheme="majorHAnsi" w:cs="Times New Roman"/>
                <w:b/>
                <w:bCs/>
                <w:color w:val="000000"/>
                <w:sz w:val="28"/>
                <w:szCs w:val="28"/>
              </w:rPr>
              <w:sym w:font="Wingdings" w:char="F0E8"/>
            </w:r>
          </w:p>
        </w:tc>
        <w:tc>
          <w:tcPr>
            <w:tcW w:w="990" w:type="dxa"/>
            <w:shd w:val="clear" w:color="auto" w:fill="auto"/>
            <w:vAlign w:val="center"/>
            <w:hideMark/>
          </w:tcPr>
          <w:p w14:paraId="588A6DD7"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DD8" w14:textId="77777777" w:rsidR="00F7510F" w:rsidRPr="004A0A56" w:rsidRDefault="00F7510F" w:rsidP="00F7510F">
            <w:pPr>
              <w:jc w:val="center"/>
              <w:rPr>
                <w:rFonts w:asciiTheme="majorHAnsi" w:eastAsia="Times New Roman" w:hAnsiTheme="majorHAnsi" w:cs="Times New Roman"/>
                <w:sz w:val="20"/>
                <w:szCs w:val="20"/>
              </w:rPr>
            </w:pPr>
          </w:p>
        </w:tc>
        <w:tc>
          <w:tcPr>
            <w:tcW w:w="990" w:type="dxa"/>
            <w:shd w:val="clear" w:color="auto" w:fill="auto"/>
            <w:noWrap/>
            <w:vAlign w:val="center"/>
            <w:hideMark/>
          </w:tcPr>
          <w:p w14:paraId="588A6DD9"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DA"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DB"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DE5" w14:textId="77777777" w:rsidTr="00F7510F">
        <w:trPr>
          <w:trHeight w:val="300"/>
        </w:trPr>
        <w:tc>
          <w:tcPr>
            <w:tcW w:w="627" w:type="dxa"/>
            <w:shd w:val="clear" w:color="auto" w:fill="auto"/>
            <w:noWrap/>
            <w:vAlign w:val="center"/>
            <w:hideMark/>
          </w:tcPr>
          <w:p w14:paraId="588A6DDD" w14:textId="77777777" w:rsidR="00F7510F" w:rsidRPr="004A0A56" w:rsidRDefault="00F7510F" w:rsidP="00F7510F">
            <w:pPr>
              <w:rPr>
                <w:rFonts w:asciiTheme="majorHAnsi" w:eastAsia="Times New Roman" w:hAnsiTheme="majorHAnsi" w:cs="Times New Roman"/>
                <w:sz w:val="20"/>
                <w:szCs w:val="20"/>
              </w:rPr>
            </w:pPr>
          </w:p>
        </w:tc>
        <w:tc>
          <w:tcPr>
            <w:tcW w:w="2508" w:type="dxa"/>
            <w:shd w:val="clear" w:color="auto" w:fill="auto"/>
            <w:noWrap/>
            <w:vAlign w:val="center"/>
            <w:hideMark/>
          </w:tcPr>
          <w:p w14:paraId="588A6DDE"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DDF"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DE0"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DE1"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DE2"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E3"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E4"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DEE" w14:textId="77777777" w:rsidTr="00F7510F">
        <w:trPr>
          <w:trHeight w:val="315"/>
        </w:trPr>
        <w:tc>
          <w:tcPr>
            <w:tcW w:w="627" w:type="dxa"/>
            <w:shd w:val="clear" w:color="auto" w:fill="auto"/>
            <w:noWrap/>
            <w:vAlign w:val="center"/>
            <w:hideMark/>
          </w:tcPr>
          <w:p w14:paraId="588A6DE6" w14:textId="77777777" w:rsidR="00F7510F" w:rsidRPr="004A0A56" w:rsidRDefault="00F7510F" w:rsidP="00F7510F">
            <w:pPr>
              <w:rPr>
                <w:rFonts w:asciiTheme="majorHAnsi" w:eastAsia="Times New Roman" w:hAnsiTheme="majorHAnsi" w:cs="Times New Roman"/>
                <w:sz w:val="20"/>
                <w:szCs w:val="20"/>
              </w:rPr>
            </w:pPr>
          </w:p>
        </w:tc>
        <w:tc>
          <w:tcPr>
            <w:tcW w:w="2508" w:type="dxa"/>
            <w:shd w:val="clear" w:color="auto" w:fill="auto"/>
            <w:noWrap/>
            <w:vAlign w:val="center"/>
            <w:hideMark/>
          </w:tcPr>
          <w:p w14:paraId="588A6DE7" w14:textId="77777777" w:rsidR="00F7510F" w:rsidRPr="004A0A56" w:rsidRDefault="00F7510F" w:rsidP="00F7510F">
            <w:pP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 xml:space="preserve">Resource </w:t>
            </w:r>
          </w:p>
        </w:tc>
        <w:tc>
          <w:tcPr>
            <w:tcW w:w="1170" w:type="dxa"/>
            <w:shd w:val="clear" w:color="auto" w:fill="auto"/>
            <w:noWrap/>
            <w:vAlign w:val="center"/>
            <w:hideMark/>
          </w:tcPr>
          <w:p w14:paraId="588A6DE8" w14:textId="77777777" w:rsidR="00F7510F" w:rsidRPr="004A0A56" w:rsidRDefault="00F7510F" w:rsidP="00F7510F">
            <w:pPr>
              <w:rPr>
                <w:rFonts w:asciiTheme="majorHAnsi" w:eastAsia="Times New Roman" w:hAnsiTheme="majorHAnsi" w:cs="Times New Roman"/>
                <w:b/>
                <w:bCs/>
                <w:color w:val="000000"/>
              </w:rPr>
            </w:pPr>
          </w:p>
        </w:tc>
        <w:tc>
          <w:tcPr>
            <w:tcW w:w="990" w:type="dxa"/>
            <w:shd w:val="clear" w:color="auto" w:fill="auto"/>
            <w:noWrap/>
            <w:vAlign w:val="center"/>
            <w:hideMark/>
          </w:tcPr>
          <w:p w14:paraId="588A6DE9"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DEA"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DEB"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EC"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DED"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DF3" w14:textId="77777777" w:rsidTr="00F7510F">
        <w:trPr>
          <w:trHeight w:val="300"/>
        </w:trPr>
        <w:tc>
          <w:tcPr>
            <w:tcW w:w="627" w:type="dxa"/>
            <w:shd w:val="clear" w:color="auto" w:fill="auto"/>
            <w:noWrap/>
            <w:vAlign w:val="center"/>
            <w:hideMark/>
          </w:tcPr>
          <w:p w14:paraId="588A6DEF"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w:t>
            </w:r>
          </w:p>
        </w:tc>
        <w:tc>
          <w:tcPr>
            <w:tcW w:w="2508" w:type="dxa"/>
            <w:shd w:val="clear" w:color="auto" w:fill="auto"/>
            <w:vAlign w:val="center"/>
            <w:hideMark/>
          </w:tcPr>
          <w:p w14:paraId="588A6DF0" w14:textId="77777777" w:rsidR="00F7510F" w:rsidRPr="004A0A56" w:rsidRDefault="00F7510F" w:rsidP="00ED7F76">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Name</w:t>
            </w:r>
          </w:p>
        </w:tc>
        <w:tc>
          <w:tcPr>
            <w:tcW w:w="1170" w:type="dxa"/>
            <w:shd w:val="clear" w:color="auto" w:fill="auto"/>
            <w:noWrap/>
            <w:vAlign w:val="center"/>
            <w:hideMark/>
          </w:tcPr>
          <w:p w14:paraId="588A6DF1"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Name</w:t>
            </w:r>
          </w:p>
        </w:tc>
        <w:tc>
          <w:tcPr>
            <w:tcW w:w="5220" w:type="dxa"/>
            <w:gridSpan w:val="5"/>
            <w:shd w:val="clear" w:color="000000" w:fill="FFFF00"/>
            <w:vAlign w:val="center"/>
            <w:hideMark/>
          </w:tcPr>
          <w:p w14:paraId="588A6DF2"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DFC" w14:textId="77777777" w:rsidTr="00F7510F">
        <w:trPr>
          <w:trHeight w:val="300"/>
        </w:trPr>
        <w:tc>
          <w:tcPr>
            <w:tcW w:w="627" w:type="dxa"/>
            <w:shd w:val="clear" w:color="auto" w:fill="auto"/>
            <w:noWrap/>
            <w:vAlign w:val="center"/>
            <w:hideMark/>
          </w:tcPr>
          <w:p w14:paraId="588A6DF4"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2</w:t>
            </w:r>
          </w:p>
        </w:tc>
        <w:tc>
          <w:tcPr>
            <w:tcW w:w="2508" w:type="dxa"/>
            <w:shd w:val="clear" w:color="auto" w:fill="auto"/>
            <w:vAlign w:val="center"/>
            <w:hideMark/>
          </w:tcPr>
          <w:p w14:paraId="588A6DF5" w14:textId="77777777" w:rsidR="00F7510F" w:rsidRPr="004A0A56" w:rsidRDefault="00F7510F" w:rsidP="00ED7F76">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Summer Capacity</w:t>
            </w:r>
            <w:r w:rsidR="00ED7F76" w:rsidRPr="004A0A56">
              <w:rPr>
                <w:rFonts w:asciiTheme="majorHAnsi" w:eastAsia="Times New Roman" w:hAnsiTheme="majorHAnsi" w:cs="Times New Roman"/>
                <w:color w:val="000000"/>
                <w:sz w:val="22"/>
                <w:szCs w:val="22"/>
              </w:rPr>
              <w:t xml:space="preserve">  </w:t>
            </w:r>
            <w:r w:rsidRPr="004A0A56">
              <w:rPr>
                <w:rFonts w:asciiTheme="majorHAnsi" w:eastAsia="Times New Roman" w:hAnsiTheme="majorHAnsi" w:cs="Times New Roman"/>
                <w:color w:val="000000"/>
                <w:sz w:val="22"/>
                <w:szCs w:val="22"/>
              </w:rPr>
              <w:t>Rating</w:t>
            </w:r>
          </w:p>
        </w:tc>
        <w:tc>
          <w:tcPr>
            <w:tcW w:w="1170" w:type="dxa"/>
            <w:shd w:val="clear" w:color="auto" w:fill="auto"/>
            <w:noWrap/>
            <w:vAlign w:val="center"/>
            <w:hideMark/>
          </w:tcPr>
          <w:p w14:paraId="588A6DF6"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MW</w:t>
            </w:r>
          </w:p>
        </w:tc>
        <w:tc>
          <w:tcPr>
            <w:tcW w:w="990" w:type="dxa"/>
            <w:shd w:val="clear" w:color="000000" w:fill="FFFF00"/>
            <w:noWrap/>
            <w:vAlign w:val="center"/>
            <w:hideMark/>
          </w:tcPr>
          <w:p w14:paraId="588A6DF7"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DF8"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DF9"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DFA"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DFB"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05" w14:textId="77777777" w:rsidTr="00F7510F">
        <w:trPr>
          <w:trHeight w:val="300"/>
        </w:trPr>
        <w:tc>
          <w:tcPr>
            <w:tcW w:w="627" w:type="dxa"/>
            <w:shd w:val="clear" w:color="auto" w:fill="auto"/>
            <w:noWrap/>
            <w:vAlign w:val="center"/>
            <w:hideMark/>
          </w:tcPr>
          <w:p w14:paraId="588A6DFD"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3</w:t>
            </w:r>
          </w:p>
        </w:tc>
        <w:tc>
          <w:tcPr>
            <w:tcW w:w="2508" w:type="dxa"/>
            <w:shd w:val="clear" w:color="auto" w:fill="auto"/>
            <w:vAlign w:val="center"/>
            <w:hideMark/>
          </w:tcPr>
          <w:p w14:paraId="588A6DFE" w14:textId="77777777" w:rsidR="00F7510F" w:rsidRPr="004A0A56" w:rsidRDefault="00F7510F" w:rsidP="00ED7F76">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Annual Energy Production</w:t>
            </w:r>
          </w:p>
        </w:tc>
        <w:tc>
          <w:tcPr>
            <w:tcW w:w="1170" w:type="dxa"/>
            <w:shd w:val="clear" w:color="auto" w:fill="auto"/>
            <w:noWrap/>
            <w:vAlign w:val="center"/>
            <w:hideMark/>
          </w:tcPr>
          <w:p w14:paraId="588A6DFF"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MWh</w:t>
            </w:r>
          </w:p>
        </w:tc>
        <w:tc>
          <w:tcPr>
            <w:tcW w:w="990" w:type="dxa"/>
            <w:shd w:val="clear" w:color="000000" w:fill="FFFF00"/>
            <w:noWrap/>
            <w:vAlign w:val="center"/>
            <w:hideMark/>
          </w:tcPr>
          <w:p w14:paraId="588A6E00"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01"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02"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03"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04"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0E" w14:textId="77777777" w:rsidTr="00F7510F">
        <w:trPr>
          <w:trHeight w:val="300"/>
        </w:trPr>
        <w:tc>
          <w:tcPr>
            <w:tcW w:w="627" w:type="dxa"/>
            <w:shd w:val="clear" w:color="auto" w:fill="auto"/>
            <w:noWrap/>
            <w:vAlign w:val="center"/>
            <w:hideMark/>
          </w:tcPr>
          <w:p w14:paraId="588A6E06"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4</w:t>
            </w:r>
          </w:p>
        </w:tc>
        <w:tc>
          <w:tcPr>
            <w:tcW w:w="2508" w:type="dxa"/>
            <w:shd w:val="clear" w:color="auto" w:fill="auto"/>
            <w:vAlign w:val="center"/>
            <w:hideMark/>
          </w:tcPr>
          <w:p w14:paraId="588A6E07" w14:textId="77777777" w:rsidR="00F7510F" w:rsidRPr="004A0A56" w:rsidRDefault="00F7510F" w:rsidP="00ED7F76">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Average Net Heat Rate (HHV)</w:t>
            </w:r>
          </w:p>
        </w:tc>
        <w:tc>
          <w:tcPr>
            <w:tcW w:w="1170" w:type="dxa"/>
            <w:shd w:val="clear" w:color="auto" w:fill="auto"/>
            <w:noWrap/>
            <w:vAlign w:val="center"/>
            <w:hideMark/>
          </w:tcPr>
          <w:p w14:paraId="588A6E08"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Btu/kWh</w:t>
            </w:r>
          </w:p>
        </w:tc>
        <w:tc>
          <w:tcPr>
            <w:tcW w:w="990" w:type="dxa"/>
            <w:shd w:val="clear" w:color="000000" w:fill="FFFF00"/>
            <w:noWrap/>
            <w:vAlign w:val="center"/>
            <w:hideMark/>
          </w:tcPr>
          <w:p w14:paraId="588A6E09"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0A"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0B"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0C"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0D"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17" w14:textId="77777777" w:rsidTr="00F7510F">
        <w:trPr>
          <w:trHeight w:val="420"/>
        </w:trPr>
        <w:tc>
          <w:tcPr>
            <w:tcW w:w="627" w:type="dxa"/>
            <w:shd w:val="clear" w:color="auto" w:fill="auto"/>
            <w:noWrap/>
            <w:vAlign w:val="center"/>
            <w:hideMark/>
          </w:tcPr>
          <w:p w14:paraId="588A6E0F" w14:textId="77777777" w:rsidR="00F7510F" w:rsidRPr="004A0A56" w:rsidRDefault="00F7510F" w:rsidP="00F7510F">
            <w:pPr>
              <w:rPr>
                <w:rFonts w:asciiTheme="majorHAnsi" w:eastAsia="Times New Roman" w:hAnsiTheme="majorHAnsi" w:cs="Times New Roman"/>
                <w:color w:val="000000"/>
                <w:sz w:val="22"/>
                <w:szCs w:val="22"/>
              </w:rPr>
            </w:pPr>
          </w:p>
        </w:tc>
        <w:tc>
          <w:tcPr>
            <w:tcW w:w="2508" w:type="dxa"/>
            <w:shd w:val="clear" w:color="auto" w:fill="auto"/>
            <w:noWrap/>
            <w:vAlign w:val="center"/>
            <w:hideMark/>
          </w:tcPr>
          <w:p w14:paraId="588A6E10"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11"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12"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13"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14"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15"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16"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20" w14:textId="77777777" w:rsidTr="00F7510F">
        <w:trPr>
          <w:trHeight w:val="315"/>
        </w:trPr>
        <w:tc>
          <w:tcPr>
            <w:tcW w:w="627" w:type="dxa"/>
            <w:shd w:val="clear" w:color="auto" w:fill="auto"/>
            <w:noWrap/>
            <w:vAlign w:val="center"/>
            <w:hideMark/>
          </w:tcPr>
          <w:p w14:paraId="588A6E18" w14:textId="77777777" w:rsidR="00F7510F" w:rsidRPr="004A0A56" w:rsidRDefault="00F7510F" w:rsidP="00F7510F">
            <w:pPr>
              <w:rPr>
                <w:rFonts w:asciiTheme="majorHAnsi" w:eastAsia="Times New Roman" w:hAnsiTheme="majorHAnsi" w:cs="Times New Roman"/>
                <w:sz w:val="20"/>
                <w:szCs w:val="20"/>
              </w:rPr>
            </w:pPr>
          </w:p>
        </w:tc>
        <w:tc>
          <w:tcPr>
            <w:tcW w:w="2508" w:type="dxa"/>
            <w:shd w:val="clear" w:color="auto" w:fill="auto"/>
            <w:noWrap/>
            <w:vAlign w:val="center"/>
            <w:hideMark/>
          </w:tcPr>
          <w:p w14:paraId="588A6E19" w14:textId="77777777" w:rsidR="00F7510F" w:rsidRPr="004A0A56" w:rsidRDefault="00F7510F" w:rsidP="00F7510F">
            <w:pP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Actual Energy Costs</w:t>
            </w:r>
          </w:p>
        </w:tc>
        <w:tc>
          <w:tcPr>
            <w:tcW w:w="1170" w:type="dxa"/>
            <w:shd w:val="clear" w:color="auto" w:fill="auto"/>
            <w:noWrap/>
            <w:vAlign w:val="center"/>
            <w:hideMark/>
          </w:tcPr>
          <w:p w14:paraId="588A6E1A" w14:textId="77777777" w:rsidR="00F7510F" w:rsidRPr="004A0A56" w:rsidRDefault="00F7510F" w:rsidP="00F7510F">
            <w:pPr>
              <w:rPr>
                <w:rFonts w:asciiTheme="majorHAnsi" w:eastAsia="Times New Roman" w:hAnsiTheme="majorHAnsi" w:cs="Times New Roman"/>
                <w:b/>
                <w:bCs/>
                <w:color w:val="000000"/>
              </w:rPr>
            </w:pPr>
          </w:p>
        </w:tc>
        <w:tc>
          <w:tcPr>
            <w:tcW w:w="990" w:type="dxa"/>
            <w:shd w:val="clear" w:color="auto" w:fill="auto"/>
            <w:noWrap/>
            <w:vAlign w:val="center"/>
            <w:hideMark/>
          </w:tcPr>
          <w:p w14:paraId="588A6E1B"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1C"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1D"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1E"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1F"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29" w14:textId="77777777" w:rsidTr="00F7510F">
        <w:trPr>
          <w:trHeight w:val="300"/>
        </w:trPr>
        <w:tc>
          <w:tcPr>
            <w:tcW w:w="627" w:type="dxa"/>
            <w:shd w:val="clear" w:color="auto" w:fill="auto"/>
            <w:noWrap/>
            <w:vAlign w:val="center"/>
            <w:hideMark/>
          </w:tcPr>
          <w:p w14:paraId="588A6E21"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5</w:t>
            </w:r>
          </w:p>
        </w:tc>
        <w:tc>
          <w:tcPr>
            <w:tcW w:w="2508" w:type="dxa"/>
            <w:shd w:val="clear" w:color="auto" w:fill="auto"/>
            <w:vAlign w:val="center"/>
            <w:hideMark/>
          </w:tcPr>
          <w:p w14:paraId="588A6E22" w14:textId="77777777" w:rsidR="00F7510F" w:rsidRPr="004A0A56" w:rsidRDefault="00F7510F" w:rsidP="00F7510F">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Fuel Commodity</w:t>
            </w:r>
          </w:p>
        </w:tc>
        <w:tc>
          <w:tcPr>
            <w:tcW w:w="1170" w:type="dxa"/>
            <w:shd w:val="clear" w:color="auto" w:fill="auto"/>
            <w:noWrap/>
            <w:vAlign w:val="center"/>
            <w:hideMark/>
          </w:tcPr>
          <w:p w14:paraId="588A6E23"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$/MMBtu</w:t>
            </w:r>
          </w:p>
        </w:tc>
        <w:tc>
          <w:tcPr>
            <w:tcW w:w="990" w:type="dxa"/>
            <w:shd w:val="clear" w:color="000000" w:fill="FFFF00"/>
            <w:noWrap/>
            <w:vAlign w:val="center"/>
            <w:hideMark/>
          </w:tcPr>
          <w:p w14:paraId="588A6E24"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25"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26"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27"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28"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32" w14:textId="77777777" w:rsidTr="00F7510F">
        <w:trPr>
          <w:trHeight w:val="300"/>
        </w:trPr>
        <w:tc>
          <w:tcPr>
            <w:tcW w:w="627" w:type="dxa"/>
            <w:shd w:val="clear" w:color="auto" w:fill="auto"/>
            <w:noWrap/>
            <w:vAlign w:val="center"/>
            <w:hideMark/>
          </w:tcPr>
          <w:p w14:paraId="588A6E2A"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6</w:t>
            </w:r>
          </w:p>
        </w:tc>
        <w:tc>
          <w:tcPr>
            <w:tcW w:w="2508" w:type="dxa"/>
            <w:shd w:val="clear" w:color="auto" w:fill="auto"/>
            <w:vAlign w:val="center"/>
            <w:hideMark/>
          </w:tcPr>
          <w:p w14:paraId="588A6E2B" w14:textId="77777777" w:rsidR="00F7510F" w:rsidRPr="004A0A56" w:rsidRDefault="00F7510F" w:rsidP="00F7510F">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Fuel Transportation</w:t>
            </w:r>
          </w:p>
        </w:tc>
        <w:tc>
          <w:tcPr>
            <w:tcW w:w="1170" w:type="dxa"/>
            <w:shd w:val="clear" w:color="auto" w:fill="auto"/>
            <w:noWrap/>
            <w:vAlign w:val="center"/>
            <w:hideMark/>
          </w:tcPr>
          <w:p w14:paraId="588A6E2C"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$/MMBtu</w:t>
            </w:r>
          </w:p>
        </w:tc>
        <w:tc>
          <w:tcPr>
            <w:tcW w:w="990" w:type="dxa"/>
            <w:shd w:val="clear" w:color="000000" w:fill="FFFF00"/>
            <w:noWrap/>
            <w:vAlign w:val="center"/>
            <w:hideMark/>
          </w:tcPr>
          <w:p w14:paraId="588A6E2D"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2E"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2F"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30"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31"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3B" w14:textId="77777777" w:rsidTr="00F7510F">
        <w:trPr>
          <w:trHeight w:val="300"/>
        </w:trPr>
        <w:tc>
          <w:tcPr>
            <w:tcW w:w="627" w:type="dxa"/>
            <w:shd w:val="clear" w:color="auto" w:fill="auto"/>
            <w:noWrap/>
            <w:vAlign w:val="center"/>
            <w:hideMark/>
          </w:tcPr>
          <w:p w14:paraId="588A6E33"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7</w:t>
            </w:r>
          </w:p>
        </w:tc>
        <w:tc>
          <w:tcPr>
            <w:tcW w:w="2508" w:type="dxa"/>
            <w:shd w:val="clear" w:color="auto" w:fill="auto"/>
            <w:vAlign w:val="center"/>
            <w:hideMark/>
          </w:tcPr>
          <w:p w14:paraId="588A6E34" w14:textId="77777777" w:rsidR="00F7510F" w:rsidRPr="004A0A56" w:rsidRDefault="00F7510F" w:rsidP="00F7510F">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Emissions Component</w:t>
            </w:r>
          </w:p>
        </w:tc>
        <w:tc>
          <w:tcPr>
            <w:tcW w:w="1170" w:type="dxa"/>
            <w:shd w:val="clear" w:color="auto" w:fill="auto"/>
            <w:noWrap/>
            <w:vAlign w:val="center"/>
            <w:hideMark/>
          </w:tcPr>
          <w:p w14:paraId="588A6E35"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$/MMBtu</w:t>
            </w:r>
          </w:p>
        </w:tc>
        <w:tc>
          <w:tcPr>
            <w:tcW w:w="990" w:type="dxa"/>
            <w:shd w:val="clear" w:color="000000" w:fill="FFFF00"/>
            <w:noWrap/>
            <w:vAlign w:val="center"/>
            <w:hideMark/>
          </w:tcPr>
          <w:p w14:paraId="588A6E36"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37"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38"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39"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3A"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44" w14:textId="77777777" w:rsidTr="00F7510F">
        <w:trPr>
          <w:trHeight w:val="300"/>
        </w:trPr>
        <w:tc>
          <w:tcPr>
            <w:tcW w:w="627" w:type="dxa"/>
            <w:shd w:val="clear" w:color="auto" w:fill="auto"/>
            <w:noWrap/>
            <w:vAlign w:val="center"/>
            <w:hideMark/>
          </w:tcPr>
          <w:p w14:paraId="588A6E3C"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8</w:t>
            </w:r>
          </w:p>
        </w:tc>
        <w:tc>
          <w:tcPr>
            <w:tcW w:w="2508" w:type="dxa"/>
            <w:shd w:val="clear" w:color="auto" w:fill="auto"/>
            <w:vAlign w:val="center"/>
            <w:hideMark/>
          </w:tcPr>
          <w:p w14:paraId="588A6E3D" w14:textId="77777777" w:rsidR="00F7510F" w:rsidRPr="004A0A56" w:rsidRDefault="00F7510F" w:rsidP="00F7510F">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Other Components</w:t>
            </w:r>
          </w:p>
        </w:tc>
        <w:tc>
          <w:tcPr>
            <w:tcW w:w="1170" w:type="dxa"/>
            <w:shd w:val="clear" w:color="auto" w:fill="auto"/>
            <w:noWrap/>
            <w:vAlign w:val="center"/>
            <w:hideMark/>
          </w:tcPr>
          <w:p w14:paraId="588A6E3E"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$/MMBtu</w:t>
            </w:r>
          </w:p>
        </w:tc>
        <w:tc>
          <w:tcPr>
            <w:tcW w:w="990" w:type="dxa"/>
            <w:shd w:val="clear" w:color="000000" w:fill="FFFF00"/>
            <w:noWrap/>
            <w:vAlign w:val="center"/>
            <w:hideMark/>
          </w:tcPr>
          <w:p w14:paraId="588A6E3F"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40"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41"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42"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43"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4D" w14:textId="77777777" w:rsidTr="00F7510F">
        <w:trPr>
          <w:trHeight w:val="315"/>
        </w:trPr>
        <w:tc>
          <w:tcPr>
            <w:tcW w:w="627" w:type="dxa"/>
            <w:shd w:val="clear" w:color="auto" w:fill="auto"/>
            <w:noWrap/>
            <w:vAlign w:val="center"/>
            <w:hideMark/>
          </w:tcPr>
          <w:p w14:paraId="588A6E45" w14:textId="77777777" w:rsidR="00F7510F" w:rsidRPr="004A0A56" w:rsidRDefault="00F7510F" w:rsidP="00F7510F">
            <w:pPr>
              <w:rPr>
                <w:rFonts w:asciiTheme="majorHAnsi" w:eastAsia="Times New Roman" w:hAnsiTheme="majorHAnsi" w:cs="Times New Roman"/>
                <w:color w:val="000000"/>
                <w:sz w:val="22"/>
                <w:szCs w:val="22"/>
              </w:rPr>
            </w:pPr>
          </w:p>
        </w:tc>
        <w:tc>
          <w:tcPr>
            <w:tcW w:w="2508" w:type="dxa"/>
            <w:shd w:val="clear" w:color="auto" w:fill="auto"/>
            <w:vAlign w:val="center"/>
            <w:hideMark/>
          </w:tcPr>
          <w:p w14:paraId="588A6E46"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47" w14:textId="77777777" w:rsidR="00F7510F" w:rsidRPr="004A0A56" w:rsidRDefault="00F7510F" w:rsidP="00F7510F">
            <w:pPr>
              <w:ind w:firstLineChars="100" w:firstLine="200"/>
              <w:rPr>
                <w:rFonts w:asciiTheme="majorHAnsi" w:eastAsia="Times New Roman" w:hAnsiTheme="majorHAnsi" w:cs="Times New Roman"/>
                <w:sz w:val="20"/>
                <w:szCs w:val="20"/>
              </w:rPr>
            </w:pPr>
          </w:p>
        </w:tc>
        <w:tc>
          <w:tcPr>
            <w:tcW w:w="990" w:type="dxa"/>
            <w:shd w:val="clear" w:color="000000" w:fill="FFFF00"/>
            <w:noWrap/>
            <w:vAlign w:val="center"/>
            <w:hideMark/>
          </w:tcPr>
          <w:p w14:paraId="588A6E48"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49"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4A"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4B"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4C"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56" w14:textId="77777777" w:rsidTr="00F7510F">
        <w:trPr>
          <w:trHeight w:val="300"/>
        </w:trPr>
        <w:tc>
          <w:tcPr>
            <w:tcW w:w="627" w:type="dxa"/>
            <w:shd w:val="clear" w:color="auto" w:fill="auto"/>
            <w:noWrap/>
            <w:vAlign w:val="center"/>
            <w:hideMark/>
          </w:tcPr>
          <w:p w14:paraId="588A6E4E"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9</w:t>
            </w:r>
          </w:p>
        </w:tc>
        <w:tc>
          <w:tcPr>
            <w:tcW w:w="2508" w:type="dxa"/>
            <w:shd w:val="clear" w:color="auto" w:fill="auto"/>
            <w:noWrap/>
            <w:vAlign w:val="center"/>
            <w:hideMark/>
          </w:tcPr>
          <w:p w14:paraId="588A6E4F" w14:textId="77777777" w:rsidR="00F7510F" w:rsidRPr="004A0A56" w:rsidRDefault="00F7510F" w:rsidP="00F7510F">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Total</w:t>
            </w:r>
          </w:p>
        </w:tc>
        <w:tc>
          <w:tcPr>
            <w:tcW w:w="1170" w:type="dxa"/>
            <w:shd w:val="clear" w:color="auto" w:fill="auto"/>
            <w:noWrap/>
            <w:vAlign w:val="center"/>
            <w:hideMark/>
          </w:tcPr>
          <w:p w14:paraId="588A6E50"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$/MMBtu</w:t>
            </w:r>
          </w:p>
        </w:tc>
        <w:tc>
          <w:tcPr>
            <w:tcW w:w="990" w:type="dxa"/>
            <w:shd w:val="clear" w:color="auto" w:fill="auto"/>
            <w:noWrap/>
            <w:vAlign w:val="center"/>
            <w:hideMark/>
          </w:tcPr>
          <w:p w14:paraId="588A6E51" w14:textId="77777777" w:rsidR="00F7510F" w:rsidRPr="004A0A56" w:rsidRDefault="00F7510F" w:rsidP="00F7510F">
            <w:pPr>
              <w:jc w:val="right"/>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0</w:t>
            </w:r>
          </w:p>
        </w:tc>
        <w:tc>
          <w:tcPr>
            <w:tcW w:w="1080" w:type="dxa"/>
            <w:shd w:val="clear" w:color="auto" w:fill="auto"/>
            <w:noWrap/>
            <w:vAlign w:val="center"/>
            <w:hideMark/>
          </w:tcPr>
          <w:p w14:paraId="588A6E52" w14:textId="77777777" w:rsidR="00F7510F" w:rsidRPr="004A0A56" w:rsidRDefault="00F7510F" w:rsidP="00F7510F">
            <w:pPr>
              <w:jc w:val="right"/>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0</w:t>
            </w:r>
          </w:p>
        </w:tc>
        <w:tc>
          <w:tcPr>
            <w:tcW w:w="990" w:type="dxa"/>
            <w:shd w:val="clear" w:color="auto" w:fill="auto"/>
            <w:noWrap/>
            <w:vAlign w:val="center"/>
            <w:hideMark/>
          </w:tcPr>
          <w:p w14:paraId="588A6E53" w14:textId="77777777" w:rsidR="00F7510F" w:rsidRPr="004A0A56" w:rsidRDefault="00F7510F" w:rsidP="00F7510F">
            <w:pPr>
              <w:jc w:val="right"/>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0</w:t>
            </w:r>
          </w:p>
        </w:tc>
        <w:tc>
          <w:tcPr>
            <w:tcW w:w="1080" w:type="dxa"/>
            <w:shd w:val="clear" w:color="auto" w:fill="auto"/>
            <w:noWrap/>
            <w:vAlign w:val="center"/>
            <w:hideMark/>
          </w:tcPr>
          <w:p w14:paraId="588A6E54" w14:textId="77777777" w:rsidR="00F7510F" w:rsidRPr="004A0A56" w:rsidRDefault="00F7510F" w:rsidP="00F7510F">
            <w:pPr>
              <w:jc w:val="right"/>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0</w:t>
            </w:r>
          </w:p>
        </w:tc>
        <w:tc>
          <w:tcPr>
            <w:tcW w:w="1080" w:type="dxa"/>
            <w:shd w:val="clear" w:color="auto" w:fill="auto"/>
            <w:noWrap/>
            <w:vAlign w:val="center"/>
            <w:hideMark/>
          </w:tcPr>
          <w:p w14:paraId="588A6E55" w14:textId="77777777" w:rsidR="00F7510F" w:rsidRPr="004A0A56" w:rsidRDefault="00F7510F" w:rsidP="00F7510F">
            <w:pPr>
              <w:jc w:val="right"/>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0</w:t>
            </w:r>
          </w:p>
        </w:tc>
      </w:tr>
      <w:tr w:rsidR="00F7510F" w:rsidRPr="004A0A56" w14:paraId="588A6E5F" w14:textId="77777777" w:rsidTr="00F7510F">
        <w:trPr>
          <w:trHeight w:val="300"/>
        </w:trPr>
        <w:tc>
          <w:tcPr>
            <w:tcW w:w="627" w:type="dxa"/>
            <w:shd w:val="clear" w:color="auto" w:fill="auto"/>
            <w:noWrap/>
            <w:vAlign w:val="center"/>
            <w:hideMark/>
          </w:tcPr>
          <w:p w14:paraId="588A6E57" w14:textId="77777777" w:rsidR="00F7510F" w:rsidRPr="004A0A56" w:rsidRDefault="00F7510F" w:rsidP="00F7510F">
            <w:pPr>
              <w:jc w:val="right"/>
              <w:rPr>
                <w:rFonts w:asciiTheme="majorHAnsi" w:eastAsia="Times New Roman" w:hAnsiTheme="majorHAnsi" w:cs="Times New Roman"/>
                <w:color w:val="000000"/>
                <w:sz w:val="22"/>
                <w:szCs w:val="22"/>
              </w:rPr>
            </w:pPr>
          </w:p>
        </w:tc>
        <w:tc>
          <w:tcPr>
            <w:tcW w:w="2508" w:type="dxa"/>
            <w:shd w:val="clear" w:color="auto" w:fill="auto"/>
            <w:noWrap/>
            <w:vAlign w:val="center"/>
            <w:hideMark/>
          </w:tcPr>
          <w:p w14:paraId="588A6E58"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59"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5A"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5B"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5C"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5D"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5E"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69" w14:textId="77777777" w:rsidTr="00F7510F">
        <w:trPr>
          <w:trHeight w:val="300"/>
        </w:trPr>
        <w:tc>
          <w:tcPr>
            <w:tcW w:w="627" w:type="dxa"/>
            <w:shd w:val="clear" w:color="auto" w:fill="auto"/>
            <w:noWrap/>
            <w:vAlign w:val="center"/>
            <w:hideMark/>
          </w:tcPr>
          <w:p w14:paraId="588A6E60"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10</w:t>
            </w:r>
          </w:p>
        </w:tc>
        <w:tc>
          <w:tcPr>
            <w:tcW w:w="2508" w:type="dxa"/>
            <w:shd w:val="clear" w:color="auto" w:fill="auto"/>
            <w:vAlign w:val="center"/>
            <w:hideMark/>
          </w:tcPr>
          <w:p w14:paraId="588A6E61" w14:textId="77777777" w:rsidR="00ED7F76" w:rsidRPr="004A0A56" w:rsidRDefault="00F7510F" w:rsidP="00ED7F76">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xml:space="preserve">Variable O&amp;M </w:t>
            </w:r>
          </w:p>
          <w:p w14:paraId="588A6E62" w14:textId="77777777" w:rsidR="00F7510F" w:rsidRPr="004A0A56" w:rsidRDefault="00ED7F76" w:rsidP="00ED7F76">
            <w:pPr>
              <w:ind w:firstLineChars="100" w:firstLine="22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C</w:t>
            </w:r>
            <w:r w:rsidR="00F7510F" w:rsidRPr="004A0A56">
              <w:rPr>
                <w:rFonts w:asciiTheme="majorHAnsi" w:eastAsia="Times New Roman" w:hAnsiTheme="majorHAnsi" w:cs="Times New Roman"/>
                <w:color w:val="000000"/>
                <w:sz w:val="22"/>
                <w:szCs w:val="22"/>
              </w:rPr>
              <w:t>omponent</w:t>
            </w:r>
          </w:p>
        </w:tc>
        <w:tc>
          <w:tcPr>
            <w:tcW w:w="1170" w:type="dxa"/>
            <w:shd w:val="clear" w:color="auto" w:fill="auto"/>
            <w:noWrap/>
            <w:vAlign w:val="center"/>
            <w:hideMark/>
          </w:tcPr>
          <w:p w14:paraId="588A6E63"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$/MWh</w:t>
            </w:r>
          </w:p>
        </w:tc>
        <w:tc>
          <w:tcPr>
            <w:tcW w:w="990" w:type="dxa"/>
            <w:shd w:val="clear" w:color="000000" w:fill="FFFF00"/>
            <w:noWrap/>
            <w:vAlign w:val="center"/>
            <w:hideMark/>
          </w:tcPr>
          <w:p w14:paraId="588A6E64"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65"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66"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67"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68"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72" w14:textId="77777777" w:rsidTr="00F7510F">
        <w:trPr>
          <w:trHeight w:val="300"/>
        </w:trPr>
        <w:tc>
          <w:tcPr>
            <w:tcW w:w="627" w:type="dxa"/>
            <w:shd w:val="clear" w:color="auto" w:fill="auto"/>
            <w:noWrap/>
            <w:vAlign w:val="center"/>
            <w:hideMark/>
          </w:tcPr>
          <w:p w14:paraId="588A6E6A" w14:textId="77777777" w:rsidR="00F7510F" w:rsidRPr="004A0A56" w:rsidRDefault="00F7510F" w:rsidP="00F7510F">
            <w:pPr>
              <w:rPr>
                <w:rFonts w:asciiTheme="majorHAnsi" w:eastAsia="Times New Roman" w:hAnsiTheme="majorHAnsi" w:cs="Times New Roman"/>
                <w:color w:val="000000"/>
                <w:sz w:val="22"/>
                <w:szCs w:val="22"/>
              </w:rPr>
            </w:pPr>
          </w:p>
        </w:tc>
        <w:tc>
          <w:tcPr>
            <w:tcW w:w="2508" w:type="dxa"/>
            <w:shd w:val="clear" w:color="auto" w:fill="auto"/>
            <w:vAlign w:val="center"/>
            <w:hideMark/>
          </w:tcPr>
          <w:p w14:paraId="588A6E6B"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6C" w14:textId="77777777" w:rsidR="00F7510F" w:rsidRPr="004A0A56" w:rsidRDefault="00F7510F" w:rsidP="00F7510F">
            <w:pPr>
              <w:ind w:firstLineChars="100" w:firstLine="200"/>
              <w:rPr>
                <w:rFonts w:asciiTheme="majorHAnsi" w:eastAsia="Times New Roman" w:hAnsiTheme="majorHAnsi" w:cs="Times New Roman"/>
                <w:sz w:val="20"/>
                <w:szCs w:val="20"/>
              </w:rPr>
            </w:pPr>
          </w:p>
        </w:tc>
        <w:tc>
          <w:tcPr>
            <w:tcW w:w="990" w:type="dxa"/>
            <w:shd w:val="clear" w:color="auto" w:fill="auto"/>
            <w:noWrap/>
            <w:vAlign w:val="center"/>
            <w:hideMark/>
          </w:tcPr>
          <w:p w14:paraId="588A6E6D"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6E"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6F"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70"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71"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7B" w14:textId="77777777" w:rsidTr="00F7510F">
        <w:trPr>
          <w:trHeight w:val="315"/>
        </w:trPr>
        <w:tc>
          <w:tcPr>
            <w:tcW w:w="627" w:type="dxa"/>
            <w:shd w:val="clear" w:color="auto" w:fill="auto"/>
            <w:noWrap/>
            <w:vAlign w:val="center"/>
            <w:hideMark/>
          </w:tcPr>
          <w:p w14:paraId="588A6E73" w14:textId="77777777" w:rsidR="00F7510F" w:rsidRPr="004A0A56" w:rsidRDefault="00F7510F" w:rsidP="00F7510F">
            <w:pPr>
              <w:rPr>
                <w:rFonts w:asciiTheme="majorHAnsi" w:eastAsia="Times New Roman" w:hAnsiTheme="majorHAnsi" w:cs="Times New Roman"/>
                <w:sz w:val="20"/>
                <w:szCs w:val="20"/>
              </w:rPr>
            </w:pPr>
          </w:p>
        </w:tc>
        <w:tc>
          <w:tcPr>
            <w:tcW w:w="2508" w:type="dxa"/>
            <w:shd w:val="clear" w:color="auto" w:fill="auto"/>
            <w:noWrap/>
            <w:vAlign w:val="center"/>
            <w:hideMark/>
          </w:tcPr>
          <w:p w14:paraId="588A6E74" w14:textId="77777777" w:rsidR="00F7510F" w:rsidRPr="004A0A56" w:rsidRDefault="00F7510F" w:rsidP="00F7510F">
            <w:pPr>
              <w:rPr>
                <w:rFonts w:asciiTheme="majorHAnsi" w:eastAsia="Times New Roman" w:hAnsiTheme="majorHAnsi" w:cs="Times New Roman"/>
                <w:b/>
                <w:bCs/>
                <w:color w:val="000000"/>
              </w:rPr>
            </w:pPr>
            <w:r w:rsidRPr="004A0A56">
              <w:rPr>
                <w:rFonts w:asciiTheme="majorHAnsi" w:eastAsia="Times New Roman" w:hAnsiTheme="majorHAnsi" w:cs="Times New Roman"/>
                <w:b/>
                <w:bCs/>
                <w:color w:val="000000"/>
              </w:rPr>
              <w:t xml:space="preserve">Performance Based on GADS </w:t>
            </w:r>
          </w:p>
        </w:tc>
        <w:tc>
          <w:tcPr>
            <w:tcW w:w="1170" w:type="dxa"/>
            <w:shd w:val="clear" w:color="auto" w:fill="auto"/>
            <w:noWrap/>
            <w:vAlign w:val="center"/>
            <w:hideMark/>
          </w:tcPr>
          <w:p w14:paraId="588A6E75" w14:textId="77777777" w:rsidR="00F7510F" w:rsidRPr="004A0A56" w:rsidRDefault="00F7510F" w:rsidP="00F7510F">
            <w:pPr>
              <w:rPr>
                <w:rFonts w:asciiTheme="majorHAnsi" w:eastAsia="Times New Roman" w:hAnsiTheme="majorHAnsi" w:cs="Times New Roman"/>
                <w:b/>
                <w:bCs/>
                <w:color w:val="000000"/>
              </w:rPr>
            </w:pPr>
          </w:p>
        </w:tc>
        <w:tc>
          <w:tcPr>
            <w:tcW w:w="990" w:type="dxa"/>
            <w:shd w:val="clear" w:color="auto" w:fill="auto"/>
            <w:noWrap/>
            <w:vAlign w:val="center"/>
            <w:hideMark/>
          </w:tcPr>
          <w:p w14:paraId="588A6E76"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77"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78"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79"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7A"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84" w14:textId="77777777" w:rsidTr="00F7510F">
        <w:trPr>
          <w:trHeight w:val="300"/>
        </w:trPr>
        <w:tc>
          <w:tcPr>
            <w:tcW w:w="627" w:type="dxa"/>
            <w:shd w:val="clear" w:color="auto" w:fill="auto"/>
            <w:noWrap/>
            <w:vAlign w:val="center"/>
            <w:hideMark/>
          </w:tcPr>
          <w:p w14:paraId="588A6E7C"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11</w:t>
            </w:r>
          </w:p>
        </w:tc>
        <w:tc>
          <w:tcPr>
            <w:tcW w:w="2508" w:type="dxa"/>
            <w:shd w:val="clear" w:color="auto" w:fill="auto"/>
            <w:noWrap/>
            <w:vAlign w:val="center"/>
            <w:hideMark/>
          </w:tcPr>
          <w:p w14:paraId="588A6E7D" w14:textId="77777777" w:rsidR="00F7510F" w:rsidRPr="004A0A56" w:rsidRDefault="00F7510F" w:rsidP="00F7510F">
            <w:pPr>
              <w:ind w:firstLineChars="300" w:firstLine="66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xml:space="preserve">EFOR </w:t>
            </w:r>
          </w:p>
        </w:tc>
        <w:tc>
          <w:tcPr>
            <w:tcW w:w="1170" w:type="dxa"/>
            <w:shd w:val="clear" w:color="auto" w:fill="auto"/>
            <w:noWrap/>
            <w:vAlign w:val="center"/>
            <w:hideMark/>
          </w:tcPr>
          <w:p w14:paraId="588A6E7E"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w:t>
            </w:r>
          </w:p>
        </w:tc>
        <w:tc>
          <w:tcPr>
            <w:tcW w:w="990" w:type="dxa"/>
            <w:shd w:val="clear" w:color="000000" w:fill="FFFF00"/>
            <w:noWrap/>
            <w:vAlign w:val="center"/>
            <w:hideMark/>
          </w:tcPr>
          <w:p w14:paraId="588A6E7F"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80"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81"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82"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83"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8D" w14:textId="77777777" w:rsidTr="00F7510F">
        <w:trPr>
          <w:trHeight w:val="300"/>
        </w:trPr>
        <w:tc>
          <w:tcPr>
            <w:tcW w:w="627" w:type="dxa"/>
            <w:shd w:val="clear" w:color="auto" w:fill="auto"/>
            <w:noWrap/>
            <w:vAlign w:val="center"/>
            <w:hideMark/>
          </w:tcPr>
          <w:p w14:paraId="588A6E85"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12</w:t>
            </w:r>
          </w:p>
        </w:tc>
        <w:tc>
          <w:tcPr>
            <w:tcW w:w="2508" w:type="dxa"/>
            <w:shd w:val="clear" w:color="auto" w:fill="auto"/>
            <w:noWrap/>
            <w:vAlign w:val="center"/>
            <w:hideMark/>
          </w:tcPr>
          <w:p w14:paraId="588A6E86" w14:textId="77777777" w:rsidR="00F7510F" w:rsidRPr="004A0A56" w:rsidRDefault="00F7510F" w:rsidP="00F7510F">
            <w:pPr>
              <w:ind w:firstLineChars="300" w:firstLine="66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SOF</w:t>
            </w:r>
          </w:p>
        </w:tc>
        <w:tc>
          <w:tcPr>
            <w:tcW w:w="1170" w:type="dxa"/>
            <w:shd w:val="clear" w:color="auto" w:fill="auto"/>
            <w:noWrap/>
            <w:vAlign w:val="center"/>
            <w:hideMark/>
          </w:tcPr>
          <w:p w14:paraId="588A6E87"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w:t>
            </w:r>
          </w:p>
        </w:tc>
        <w:tc>
          <w:tcPr>
            <w:tcW w:w="990" w:type="dxa"/>
            <w:shd w:val="clear" w:color="000000" w:fill="FFFF00"/>
            <w:noWrap/>
            <w:vAlign w:val="center"/>
            <w:hideMark/>
          </w:tcPr>
          <w:p w14:paraId="588A6E88"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89"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8A"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8B"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8C"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96" w14:textId="77777777" w:rsidTr="00F7510F">
        <w:trPr>
          <w:trHeight w:val="300"/>
        </w:trPr>
        <w:tc>
          <w:tcPr>
            <w:tcW w:w="627" w:type="dxa"/>
            <w:shd w:val="clear" w:color="auto" w:fill="auto"/>
            <w:noWrap/>
            <w:vAlign w:val="center"/>
            <w:hideMark/>
          </w:tcPr>
          <w:p w14:paraId="588A6E8E"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13</w:t>
            </w:r>
          </w:p>
        </w:tc>
        <w:tc>
          <w:tcPr>
            <w:tcW w:w="2508" w:type="dxa"/>
            <w:shd w:val="clear" w:color="auto" w:fill="auto"/>
            <w:noWrap/>
            <w:vAlign w:val="center"/>
            <w:hideMark/>
          </w:tcPr>
          <w:p w14:paraId="588A6E8F" w14:textId="77777777" w:rsidR="00F7510F" w:rsidRPr="004A0A56" w:rsidRDefault="00F7510F" w:rsidP="00F7510F">
            <w:pPr>
              <w:ind w:firstLineChars="300" w:firstLine="66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EAF</w:t>
            </w:r>
          </w:p>
        </w:tc>
        <w:tc>
          <w:tcPr>
            <w:tcW w:w="1170" w:type="dxa"/>
            <w:shd w:val="clear" w:color="auto" w:fill="auto"/>
            <w:noWrap/>
            <w:vAlign w:val="center"/>
            <w:hideMark/>
          </w:tcPr>
          <w:p w14:paraId="588A6E90"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w:t>
            </w:r>
          </w:p>
        </w:tc>
        <w:tc>
          <w:tcPr>
            <w:tcW w:w="990" w:type="dxa"/>
            <w:shd w:val="clear" w:color="000000" w:fill="FFFF00"/>
            <w:noWrap/>
            <w:vAlign w:val="center"/>
            <w:hideMark/>
          </w:tcPr>
          <w:p w14:paraId="588A6E91"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92"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93"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94"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95"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9F" w14:textId="77777777" w:rsidTr="00F7510F">
        <w:trPr>
          <w:trHeight w:val="300"/>
        </w:trPr>
        <w:tc>
          <w:tcPr>
            <w:tcW w:w="627" w:type="dxa"/>
            <w:shd w:val="clear" w:color="auto" w:fill="auto"/>
            <w:noWrap/>
            <w:vAlign w:val="center"/>
            <w:hideMark/>
          </w:tcPr>
          <w:p w14:paraId="588A6E97"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14</w:t>
            </w:r>
          </w:p>
        </w:tc>
        <w:tc>
          <w:tcPr>
            <w:tcW w:w="2508" w:type="dxa"/>
            <w:shd w:val="clear" w:color="auto" w:fill="auto"/>
            <w:vAlign w:val="center"/>
            <w:hideMark/>
          </w:tcPr>
          <w:p w14:paraId="588A6E98" w14:textId="77777777" w:rsidR="00F7510F" w:rsidRPr="004A0A56" w:rsidRDefault="00F7510F" w:rsidP="00F7510F">
            <w:pPr>
              <w:ind w:firstLineChars="300" w:firstLine="660"/>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Capacity Factor</w:t>
            </w:r>
          </w:p>
        </w:tc>
        <w:tc>
          <w:tcPr>
            <w:tcW w:w="1170" w:type="dxa"/>
            <w:shd w:val="clear" w:color="auto" w:fill="auto"/>
            <w:noWrap/>
            <w:vAlign w:val="center"/>
            <w:hideMark/>
          </w:tcPr>
          <w:p w14:paraId="588A6E99"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w:t>
            </w:r>
          </w:p>
        </w:tc>
        <w:tc>
          <w:tcPr>
            <w:tcW w:w="990" w:type="dxa"/>
            <w:shd w:val="clear" w:color="000000" w:fill="FFFF00"/>
            <w:noWrap/>
            <w:vAlign w:val="center"/>
            <w:hideMark/>
          </w:tcPr>
          <w:p w14:paraId="588A6E9A"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9B"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990" w:type="dxa"/>
            <w:shd w:val="clear" w:color="000000" w:fill="FFFF00"/>
            <w:noWrap/>
            <w:vAlign w:val="center"/>
            <w:hideMark/>
          </w:tcPr>
          <w:p w14:paraId="588A6E9C"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9D"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c>
          <w:tcPr>
            <w:tcW w:w="1080" w:type="dxa"/>
            <w:shd w:val="clear" w:color="000000" w:fill="FFFF00"/>
            <w:noWrap/>
            <w:vAlign w:val="center"/>
            <w:hideMark/>
          </w:tcPr>
          <w:p w14:paraId="588A6E9E" w14:textId="77777777" w:rsidR="00F7510F" w:rsidRPr="004A0A56" w:rsidRDefault="00F7510F" w:rsidP="00F7510F">
            <w:pP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 </w:t>
            </w:r>
          </w:p>
        </w:tc>
      </w:tr>
      <w:tr w:rsidR="00F7510F" w:rsidRPr="004A0A56" w14:paraId="588A6EA8" w14:textId="77777777" w:rsidTr="00F7510F">
        <w:trPr>
          <w:trHeight w:val="300"/>
        </w:trPr>
        <w:tc>
          <w:tcPr>
            <w:tcW w:w="627" w:type="dxa"/>
            <w:shd w:val="clear" w:color="auto" w:fill="auto"/>
            <w:noWrap/>
            <w:vAlign w:val="center"/>
            <w:hideMark/>
          </w:tcPr>
          <w:p w14:paraId="588A6EA0" w14:textId="77777777" w:rsidR="00F7510F" w:rsidRPr="004A0A56" w:rsidRDefault="00F7510F" w:rsidP="00F7510F">
            <w:pPr>
              <w:rPr>
                <w:rFonts w:asciiTheme="majorHAnsi" w:eastAsia="Times New Roman" w:hAnsiTheme="majorHAnsi" w:cs="Times New Roman"/>
                <w:color w:val="000000"/>
                <w:sz w:val="22"/>
                <w:szCs w:val="22"/>
              </w:rPr>
            </w:pPr>
          </w:p>
        </w:tc>
        <w:tc>
          <w:tcPr>
            <w:tcW w:w="2508" w:type="dxa"/>
            <w:shd w:val="clear" w:color="auto" w:fill="auto"/>
            <w:noWrap/>
            <w:vAlign w:val="center"/>
            <w:hideMark/>
          </w:tcPr>
          <w:p w14:paraId="588A6EA1"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A2"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A3"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A4"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A5"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A6"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A7"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B1" w14:textId="77777777" w:rsidTr="00F7510F">
        <w:trPr>
          <w:trHeight w:val="300"/>
        </w:trPr>
        <w:tc>
          <w:tcPr>
            <w:tcW w:w="627" w:type="dxa"/>
            <w:shd w:val="clear" w:color="auto" w:fill="auto"/>
            <w:noWrap/>
            <w:vAlign w:val="center"/>
            <w:hideMark/>
          </w:tcPr>
          <w:p w14:paraId="588A6EA9" w14:textId="77777777" w:rsidR="00F7510F" w:rsidRPr="004A0A56" w:rsidRDefault="00F7510F" w:rsidP="00F7510F">
            <w:pPr>
              <w:rPr>
                <w:rFonts w:asciiTheme="majorHAnsi" w:eastAsia="Times New Roman" w:hAnsiTheme="majorHAnsi" w:cs="Times New Roman"/>
                <w:sz w:val="20"/>
                <w:szCs w:val="20"/>
              </w:rPr>
            </w:pPr>
          </w:p>
        </w:tc>
        <w:tc>
          <w:tcPr>
            <w:tcW w:w="2508" w:type="dxa"/>
            <w:shd w:val="clear" w:color="auto" w:fill="auto"/>
            <w:noWrap/>
            <w:vAlign w:val="center"/>
            <w:hideMark/>
          </w:tcPr>
          <w:p w14:paraId="588A6EAA"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AB"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AC"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AD"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AE"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AF"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B0"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B4" w14:textId="77777777" w:rsidTr="00F7510F">
        <w:trPr>
          <w:trHeight w:val="525"/>
        </w:trPr>
        <w:tc>
          <w:tcPr>
            <w:tcW w:w="627" w:type="dxa"/>
            <w:shd w:val="clear" w:color="auto" w:fill="auto"/>
            <w:vAlign w:val="center"/>
            <w:hideMark/>
          </w:tcPr>
          <w:p w14:paraId="588A6EB2" w14:textId="77777777" w:rsidR="00F7510F" w:rsidRPr="004A0A56" w:rsidRDefault="00F7510F" w:rsidP="00F7510F">
            <w:pPr>
              <w:rPr>
                <w:rFonts w:asciiTheme="majorHAnsi" w:eastAsia="Times New Roman" w:hAnsiTheme="majorHAnsi" w:cs="Times New Roman"/>
                <w:sz w:val="20"/>
                <w:szCs w:val="20"/>
              </w:rPr>
            </w:pPr>
          </w:p>
        </w:tc>
        <w:tc>
          <w:tcPr>
            <w:tcW w:w="8898" w:type="dxa"/>
            <w:gridSpan w:val="7"/>
            <w:shd w:val="clear" w:color="000000" w:fill="B4C6E7"/>
            <w:noWrap/>
            <w:vAlign w:val="center"/>
            <w:hideMark/>
          </w:tcPr>
          <w:p w14:paraId="588A6EB3" w14:textId="77777777" w:rsidR="00F7510F" w:rsidRPr="004A0A56" w:rsidRDefault="00F7510F" w:rsidP="00F7510F">
            <w:pPr>
              <w:jc w:val="center"/>
              <w:rPr>
                <w:rFonts w:asciiTheme="majorHAnsi" w:eastAsia="Times New Roman" w:hAnsiTheme="majorHAnsi" w:cs="Times New Roman"/>
                <w:b/>
                <w:bCs/>
                <w:color w:val="000000"/>
                <w:sz w:val="40"/>
                <w:szCs w:val="40"/>
              </w:rPr>
            </w:pPr>
            <w:r w:rsidRPr="004A0A56">
              <w:rPr>
                <w:rFonts w:asciiTheme="majorHAnsi" w:eastAsia="Times New Roman" w:hAnsiTheme="majorHAnsi" w:cs="Times New Roman"/>
                <w:b/>
                <w:bCs/>
                <w:color w:val="000000"/>
                <w:sz w:val="40"/>
                <w:szCs w:val="40"/>
              </w:rPr>
              <w:t>Comments (by Line Number)</w:t>
            </w:r>
          </w:p>
        </w:tc>
      </w:tr>
      <w:tr w:rsidR="00F7510F" w:rsidRPr="004A0A56" w14:paraId="588A6EBD" w14:textId="77777777" w:rsidTr="00F7510F">
        <w:trPr>
          <w:trHeight w:val="300"/>
        </w:trPr>
        <w:tc>
          <w:tcPr>
            <w:tcW w:w="627" w:type="dxa"/>
            <w:shd w:val="clear" w:color="auto" w:fill="auto"/>
            <w:noWrap/>
            <w:vAlign w:val="center"/>
            <w:hideMark/>
          </w:tcPr>
          <w:p w14:paraId="588A6EB5" w14:textId="77777777" w:rsidR="00F7510F" w:rsidRPr="004A0A56" w:rsidRDefault="00F7510F" w:rsidP="00F7510F">
            <w:pPr>
              <w:jc w:val="center"/>
              <w:rPr>
                <w:rFonts w:asciiTheme="majorHAnsi" w:eastAsia="Times New Roman" w:hAnsiTheme="majorHAnsi" w:cs="Times New Roman"/>
                <w:b/>
                <w:bCs/>
                <w:color w:val="000000"/>
                <w:sz w:val="40"/>
                <w:szCs w:val="40"/>
              </w:rPr>
            </w:pPr>
          </w:p>
        </w:tc>
        <w:tc>
          <w:tcPr>
            <w:tcW w:w="2508" w:type="dxa"/>
            <w:shd w:val="clear" w:color="auto" w:fill="auto"/>
            <w:noWrap/>
            <w:vAlign w:val="center"/>
            <w:hideMark/>
          </w:tcPr>
          <w:p w14:paraId="588A6EB6" w14:textId="77777777" w:rsidR="00F7510F" w:rsidRPr="004A0A56" w:rsidRDefault="00F7510F" w:rsidP="00F7510F">
            <w:pPr>
              <w:jc w:val="center"/>
              <w:rPr>
                <w:rFonts w:asciiTheme="majorHAnsi" w:eastAsia="Times New Roman" w:hAnsiTheme="majorHAnsi" w:cs="Times New Roman"/>
                <w:sz w:val="20"/>
                <w:szCs w:val="20"/>
              </w:rPr>
            </w:pPr>
          </w:p>
        </w:tc>
        <w:tc>
          <w:tcPr>
            <w:tcW w:w="1170" w:type="dxa"/>
            <w:shd w:val="clear" w:color="auto" w:fill="auto"/>
            <w:noWrap/>
            <w:vAlign w:val="center"/>
            <w:hideMark/>
          </w:tcPr>
          <w:p w14:paraId="588A6EB7"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B8" w14:textId="77777777" w:rsidR="00F7510F" w:rsidRPr="004A0A56" w:rsidRDefault="00F7510F" w:rsidP="00F7510F">
            <w:pPr>
              <w:jc w:val="center"/>
              <w:rPr>
                <w:rFonts w:asciiTheme="majorHAnsi" w:eastAsia="Times New Roman" w:hAnsiTheme="majorHAnsi" w:cs="Times New Roman"/>
                <w:sz w:val="20"/>
                <w:szCs w:val="20"/>
              </w:rPr>
            </w:pPr>
          </w:p>
        </w:tc>
        <w:tc>
          <w:tcPr>
            <w:tcW w:w="1080" w:type="dxa"/>
            <w:shd w:val="clear" w:color="auto" w:fill="auto"/>
            <w:noWrap/>
            <w:vAlign w:val="center"/>
            <w:hideMark/>
          </w:tcPr>
          <w:p w14:paraId="588A6EB9" w14:textId="77777777" w:rsidR="00F7510F" w:rsidRPr="004A0A56" w:rsidRDefault="00F7510F" w:rsidP="00F7510F">
            <w:pPr>
              <w:rPr>
                <w:rFonts w:asciiTheme="majorHAnsi" w:eastAsia="Times New Roman" w:hAnsiTheme="majorHAnsi" w:cs="Times New Roman"/>
                <w:sz w:val="20"/>
                <w:szCs w:val="20"/>
              </w:rPr>
            </w:pPr>
          </w:p>
        </w:tc>
        <w:tc>
          <w:tcPr>
            <w:tcW w:w="990" w:type="dxa"/>
            <w:shd w:val="clear" w:color="auto" w:fill="auto"/>
            <w:noWrap/>
            <w:vAlign w:val="center"/>
            <w:hideMark/>
          </w:tcPr>
          <w:p w14:paraId="588A6EBA"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BB" w14:textId="77777777" w:rsidR="00F7510F" w:rsidRPr="004A0A56" w:rsidRDefault="00F7510F" w:rsidP="00F7510F">
            <w:pPr>
              <w:rPr>
                <w:rFonts w:asciiTheme="majorHAnsi" w:eastAsia="Times New Roman" w:hAnsiTheme="majorHAnsi" w:cs="Times New Roman"/>
                <w:sz w:val="20"/>
                <w:szCs w:val="20"/>
              </w:rPr>
            </w:pPr>
          </w:p>
        </w:tc>
        <w:tc>
          <w:tcPr>
            <w:tcW w:w="1080" w:type="dxa"/>
            <w:shd w:val="clear" w:color="auto" w:fill="auto"/>
            <w:noWrap/>
            <w:vAlign w:val="center"/>
            <w:hideMark/>
          </w:tcPr>
          <w:p w14:paraId="588A6EBC" w14:textId="77777777" w:rsidR="00F7510F" w:rsidRPr="004A0A56" w:rsidRDefault="00F7510F" w:rsidP="00F7510F">
            <w:pPr>
              <w:rPr>
                <w:rFonts w:asciiTheme="majorHAnsi" w:eastAsia="Times New Roman" w:hAnsiTheme="majorHAnsi" w:cs="Times New Roman"/>
                <w:sz w:val="20"/>
                <w:szCs w:val="20"/>
              </w:rPr>
            </w:pPr>
          </w:p>
        </w:tc>
      </w:tr>
      <w:tr w:rsidR="00F7510F" w:rsidRPr="004A0A56" w14:paraId="588A6EC0" w14:textId="77777777" w:rsidTr="00F7510F">
        <w:trPr>
          <w:trHeight w:val="300"/>
        </w:trPr>
        <w:tc>
          <w:tcPr>
            <w:tcW w:w="627" w:type="dxa"/>
            <w:shd w:val="clear" w:color="auto" w:fill="auto"/>
            <w:noWrap/>
            <w:vAlign w:val="center"/>
            <w:hideMark/>
          </w:tcPr>
          <w:p w14:paraId="588A6EBE"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w:t>
            </w:r>
          </w:p>
        </w:tc>
        <w:tc>
          <w:tcPr>
            <w:tcW w:w="8898" w:type="dxa"/>
            <w:gridSpan w:val="7"/>
            <w:shd w:val="clear" w:color="auto" w:fill="auto"/>
            <w:vAlign w:val="center"/>
            <w:hideMark/>
          </w:tcPr>
          <w:p w14:paraId="588A6EBF"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C3" w14:textId="77777777" w:rsidTr="00F7510F">
        <w:trPr>
          <w:trHeight w:val="300"/>
        </w:trPr>
        <w:tc>
          <w:tcPr>
            <w:tcW w:w="627" w:type="dxa"/>
            <w:shd w:val="clear" w:color="auto" w:fill="auto"/>
            <w:noWrap/>
            <w:vAlign w:val="center"/>
            <w:hideMark/>
          </w:tcPr>
          <w:p w14:paraId="588A6EC1"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2</w:t>
            </w:r>
          </w:p>
        </w:tc>
        <w:tc>
          <w:tcPr>
            <w:tcW w:w="8898" w:type="dxa"/>
            <w:gridSpan w:val="7"/>
            <w:shd w:val="clear" w:color="auto" w:fill="auto"/>
            <w:vAlign w:val="center"/>
            <w:hideMark/>
          </w:tcPr>
          <w:p w14:paraId="588A6EC2"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C6" w14:textId="77777777" w:rsidTr="00F7510F">
        <w:trPr>
          <w:trHeight w:val="300"/>
        </w:trPr>
        <w:tc>
          <w:tcPr>
            <w:tcW w:w="627" w:type="dxa"/>
            <w:shd w:val="clear" w:color="auto" w:fill="auto"/>
            <w:noWrap/>
            <w:vAlign w:val="center"/>
            <w:hideMark/>
          </w:tcPr>
          <w:p w14:paraId="588A6EC4"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3</w:t>
            </w:r>
          </w:p>
        </w:tc>
        <w:tc>
          <w:tcPr>
            <w:tcW w:w="8898" w:type="dxa"/>
            <w:gridSpan w:val="7"/>
            <w:shd w:val="clear" w:color="auto" w:fill="auto"/>
            <w:vAlign w:val="center"/>
            <w:hideMark/>
          </w:tcPr>
          <w:p w14:paraId="588A6EC5"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C9" w14:textId="77777777" w:rsidTr="00F7510F">
        <w:trPr>
          <w:trHeight w:val="300"/>
        </w:trPr>
        <w:tc>
          <w:tcPr>
            <w:tcW w:w="627" w:type="dxa"/>
            <w:shd w:val="clear" w:color="auto" w:fill="auto"/>
            <w:noWrap/>
            <w:vAlign w:val="center"/>
            <w:hideMark/>
          </w:tcPr>
          <w:p w14:paraId="588A6EC7"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lastRenderedPageBreak/>
              <w:t>4</w:t>
            </w:r>
          </w:p>
        </w:tc>
        <w:tc>
          <w:tcPr>
            <w:tcW w:w="8898" w:type="dxa"/>
            <w:gridSpan w:val="7"/>
            <w:shd w:val="clear" w:color="auto" w:fill="auto"/>
            <w:vAlign w:val="center"/>
            <w:hideMark/>
          </w:tcPr>
          <w:p w14:paraId="588A6EC8"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CC" w14:textId="77777777" w:rsidTr="00F7510F">
        <w:trPr>
          <w:trHeight w:val="300"/>
        </w:trPr>
        <w:tc>
          <w:tcPr>
            <w:tcW w:w="627" w:type="dxa"/>
            <w:shd w:val="clear" w:color="auto" w:fill="auto"/>
            <w:noWrap/>
            <w:vAlign w:val="center"/>
            <w:hideMark/>
          </w:tcPr>
          <w:p w14:paraId="588A6ECA"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5</w:t>
            </w:r>
          </w:p>
        </w:tc>
        <w:tc>
          <w:tcPr>
            <w:tcW w:w="8898" w:type="dxa"/>
            <w:gridSpan w:val="7"/>
            <w:shd w:val="clear" w:color="auto" w:fill="auto"/>
            <w:vAlign w:val="center"/>
            <w:hideMark/>
          </w:tcPr>
          <w:p w14:paraId="588A6ECB"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CF" w14:textId="77777777" w:rsidTr="00F7510F">
        <w:trPr>
          <w:trHeight w:val="300"/>
        </w:trPr>
        <w:tc>
          <w:tcPr>
            <w:tcW w:w="627" w:type="dxa"/>
            <w:shd w:val="clear" w:color="auto" w:fill="auto"/>
            <w:noWrap/>
            <w:vAlign w:val="center"/>
            <w:hideMark/>
          </w:tcPr>
          <w:p w14:paraId="588A6ECD"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6</w:t>
            </w:r>
          </w:p>
        </w:tc>
        <w:tc>
          <w:tcPr>
            <w:tcW w:w="8898" w:type="dxa"/>
            <w:gridSpan w:val="7"/>
            <w:shd w:val="clear" w:color="auto" w:fill="auto"/>
            <w:vAlign w:val="center"/>
            <w:hideMark/>
          </w:tcPr>
          <w:p w14:paraId="588A6ECE"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D2" w14:textId="77777777" w:rsidTr="00F7510F">
        <w:trPr>
          <w:trHeight w:val="300"/>
        </w:trPr>
        <w:tc>
          <w:tcPr>
            <w:tcW w:w="627" w:type="dxa"/>
            <w:shd w:val="clear" w:color="auto" w:fill="auto"/>
            <w:noWrap/>
            <w:vAlign w:val="center"/>
            <w:hideMark/>
          </w:tcPr>
          <w:p w14:paraId="588A6ED0"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7</w:t>
            </w:r>
          </w:p>
        </w:tc>
        <w:tc>
          <w:tcPr>
            <w:tcW w:w="8898" w:type="dxa"/>
            <w:gridSpan w:val="7"/>
            <w:shd w:val="clear" w:color="auto" w:fill="auto"/>
            <w:vAlign w:val="center"/>
            <w:hideMark/>
          </w:tcPr>
          <w:p w14:paraId="588A6ED1"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D5" w14:textId="77777777" w:rsidTr="00F7510F">
        <w:trPr>
          <w:trHeight w:val="300"/>
        </w:trPr>
        <w:tc>
          <w:tcPr>
            <w:tcW w:w="627" w:type="dxa"/>
            <w:shd w:val="clear" w:color="auto" w:fill="auto"/>
            <w:noWrap/>
            <w:vAlign w:val="center"/>
            <w:hideMark/>
          </w:tcPr>
          <w:p w14:paraId="588A6ED3"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8</w:t>
            </w:r>
          </w:p>
        </w:tc>
        <w:tc>
          <w:tcPr>
            <w:tcW w:w="8898" w:type="dxa"/>
            <w:gridSpan w:val="7"/>
            <w:shd w:val="clear" w:color="auto" w:fill="auto"/>
            <w:vAlign w:val="center"/>
            <w:hideMark/>
          </w:tcPr>
          <w:p w14:paraId="588A6ED4"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D8" w14:textId="77777777" w:rsidTr="00F7510F">
        <w:trPr>
          <w:trHeight w:val="300"/>
        </w:trPr>
        <w:tc>
          <w:tcPr>
            <w:tcW w:w="627" w:type="dxa"/>
            <w:shd w:val="clear" w:color="auto" w:fill="auto"/>
            <w:noWrap/>
            <w:vAlign w:val="center"/>
            <w:hideMark/>
          </w:tcPr>
          <w:p w14:paraId="588A6ED6"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9</w:t>
            </w:r>
          </w:p>
        </w:tc>
        <w:tc>
          <w:tcPr>
            <w:tcW w:w="8898" w:type="dxa"/>
            <w:gridSpan w:val="7"/>
            <w:shd w:val="clear" w:color="auto" w:fill="auto"/>
            <w:vAlign w:val="center"/>
            <w:hideMark/>
          </w:tcPr>
          <w:p w14:paraId="588A6ED7"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DB" w14:textId="77777777" w:rsidTr="00F7510F">
        <w:trPr>
          <w:trHeight w:val="300"/>
        </w:trPr>
        <w:tc>
          <w:tcPr>
            <w:tcW w:w="627" w:type="dxa"/>
            <w:shd w:val="clear" w:color="auto" w:fill="auto"/>
            <w:noWrap/>
            <w:vAlign w:val="center"/>
            <w:hideMark/>
          </w:tcPr>
          <w:p w14:paraId="588A6ED9"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10</w:t>
            </w:r>
          </w:p>
        </w:tc>
        <w:tc>
          <w:tcPr>
            <w:tcW w:w="8898" w:type="dxa"/>
            <w:gridSpan w:val="7"/>
            <w:shd w:val="clear" w:color="auto" w:fill="auto"/>
            <w:vAlign w:val="center"/>
            <w:hideMark/>
          </w:tcPr>
          <w:p w14:paraId="588A6EDA"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DE" w14:textId="77777777" w:rsidTr="00F7510F">
        <w:trPr>
          <w:trHeight w:val="300"/>
        </w:trPr>
        <w:tc>
          <w:tcPr>
            <w:tcW w:w="627" w:type="dxa"/>
            <w:shd w:val="clear" w:color="auto" w:fill="auto"/>
            <w:noWrap/>
            <w:vAlign w:val="center"/>
            <w:hideMark/>
          </w:tcPr>
          <w:p w14:paraId="588A6EDC"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11</w:t>
            </w:r>
          </w:p>
        </w:tc>
        <w:tc>
          <w:tcPr>
            <w:tcW w:w="8898" w:type="dxa"/>
            <w:gridSpan w:val="7"/>
            <w:shd w:val="clear" w:color="auto" w:fill="auto"/>
            <w:vAlign w:val="center"/>
            <w:hideMark/>
          </w:tcPr>
          <w:p w14:paraId="588A6EDD"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E1" w14:textId="77777777" w:rsidTr="00F7510F">
        <w:trPr>
          <w:trHeight w:val="300"/>
        </w:trPr>
        <w:tc>
          <w:tcPr>
            <w:tcW w:w="627" w:type="dxa"/>
            <w:shd w:val="clear" w:color="auto" w:fill="auto"/>
            <w:noWrap/>
            <w:vAlign w:val="center"/>
            <w:hideMark/>
          </w:tcPr>
          <w:p w14:paraId="588A6EDF"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12</w:t>
            </w:r>
          </w:p>
        </w:tc>
        <w:tc>
          <w:tcPr>
            <w:tcW w:w="8898" w:type="dxa"/>
            <w:gridSpan w:val="7"/>
            <w:shd w:val="clear" w:color="auto" w:fill="auto"/>
            <w:vAlign w:val="center"/>
            <w:hideMark/>
          </w:tcPr>
          <w:p w14:paraId="588A6EE0"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E4" w14:textId="77777777" w:rsidTr="00F7510F">
        <w:trPr>
          <w:trHeight w:val="300"/>
        </w:trPr>
        <w:tc>
          <w:tcPr>
            <w:tcW w:w="627" w:type="dxa"/>
            <w:shd w:val="clear" w:color="auto" w:fill="auto"/>
            <w:noWrap/>
            <w:vAlign w:val="center"/>
            <w:hideMark/>
          </w:tcPr>
          <w:p w14:paraId="588A6EE2"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13</w:t>
            </w:r>
          </w:p>
        </w:tc>
        <w:tc>
          <w:tcPr>
            <w:tcW w:w="8898" w:type="dxa"/>
            <w:gridSpan w:val="7"/>
            <w:shd w:val="clear" w:color="auto" w:fill="auto"/>
            <w:vAlign w:val="center"/>
            <w:hideMark/>
          </w:tcPr>
          <w:p w14:paraId="588A6EE3" w14:textId="77777777" w:rsidR="00F7510F" w:rsidRPr="004A0A56" w:rsidRDefault="00F7510F" w:rsidP="00F7510F">
            <w:pPr>
              <w:jc w:val="center"/>
              <w:rPr>
                <w:rFonts w:asciiTheme="majorHAnsi" w:eastAsia="Times New Roman" w:hAnsiTheme="majorHAnsi" w:cs="Times New Roman"/>
                <w:color w:val="000000"/>
                <w:sz w:val="22"/>
                <w:szCs w:val="22"/>
              </w:rPr>
            </w:pPr>
          </w:p>
        </w:tc>
      </w:tr>
      <w:tr w:rsidR="00F7510F" w:rsidRPr="004A0A56" w14:paraId="588A6EE7" w14:textId="77777777" w:rsidTr="00F7510F">
        <w:trPr>
          <w:trHeight w:val="300"/>
        </w:trPr>
        <w:tc>
          <w:tcPr>
            <w:tcW w:w="627" w:type="dxa"/>
            <w:shd w:val="clear" w:color="auto" w:fill="auto"/>
            <w:noWrap/>
            <w:vAlign w:val="center"/>
            <w:hideMark/>
          </w:tcPr>
          <w:p w14:paraId="588A6EE5" w14:textId="77777777" w:rsidR="00F7510F" w:rsidRPr="004A0A56" w:rsidRDefault="00F7510F" w:rsidP="00F7510F">
            <w:pPr>
              <w:jc w:val="center"/>
              <w:rPr>
                <w:rFonts w:asciiTheme="majorHAnsi" w:eastAsia="Times New Roman" w:hAnsiTheme="majorHAnsi" w:cs="Times New Roman"/>
                <w:color w:val="000000"/>
                <w:sz w:val="22"/>
                <w:szCs w:val="22"/>
              </w:rPr>
            </w:pPr>
            <w:r w:rsidRPr="004A0A56">
              <w:rPr>
                <w:rFonts w:asciiTheme="majorHAnsi" w:eastAsia="Times New Roman" w:hAnsiTheme="majorHAnsi" w:cs="Times New Roman"/>
                <w:color w:val="000000"/>
                <w:sz w:val="22"/>
                <w:szCs w:val="22"/>
              </w:rPr>
              <w:t>14</w:t>
            </w:r>
          </w:p>
        </w:tc>
        <w:tc>
          <w:tcPr>
            <w:tcW w:w="8898" w:type="dxa"/>
            <w:gridSpan w:val="7"/>
            <w:shd w:val="clear" w:color="auto" w:fill="auto"/>
            <w:vAlign w:val="center"/>
            <w:hideMark/>
          </w:tcPr>
          <w:p w14:paraId="588A6EE6" w14:textId="77777777" w:rsidR="00F7510F" w:rsidRPr="004A0A56" w:rsidRDefault="00F7510F" w:rsidP="00F7510F">
            <w:pPr>
              <w:jc w:val="center"/>
              <w:rPr>
                <w:rFonts w:asciiTheme="majorHAnsi" w:eastAsia="Times New Roman" w:hAnsiTheme="majorHAnsi" w:cs="Times New Roman"/>
                <w:color w:val="000000"/>
                <w:sz w:val="22"/>
                <w:szCs w:val="22"/>
              </w:rPr>
            </w:pPr>
          </w:p>
        </w:tc>
      </w:tr>
    </w:tbl>
    <w:p w14:paraId="588A6EE8" w14:textId="77777777" w:rsidR="00A00679" w:rsidRPr="004A0A56" w:rsidRDefault="00A00679" w:rsidP="00855334">
      <w:pPr>
        <w:jc w:val="both"/>
        <w:rPr>
          <w:rFonts w:asciiTheme="majorHAnsi" w:hAnsiTheme="majorHAnsi"/>
          <w:b/>
          <w:color w:val="C00000"/>
          <w:sz w:val="28"/>
        </w:rPr>
      </w:pPr>
    </w:p>
    <w:p w14:paraId="588A6EE9" w14:textId="77777777" w:rsidR="00A00679" w:rsidRPr="004A0A56" w:rsidRDefault="00A00679" w:rsidP="00855334">
      <w:pPr>
        <w:jc w:val="both"/>
        <w:rPr>
          <w:rFonts w:asciiTheme="majorHAnsi" w:hAnsiTheme="majorHAnsi"/>
          <w:b/>
          <w:color w:val="C00000"/>
          <w:sz w:val="28"/>
        </w:rPr>
      </w:pPr>
    </w:p>
    <w:p w14:paraId="588A6EEA" w14:textId="77777777" w:rsidR="00A00679" w:rsidRPr="004A0A56" w:rsidRDefault="00A00679" w:rsidP="00855334">
      <w:pPr>
        <w:jc w:val="both"/>
        <w:rPr>
          <w:rFonts w:asciiTheme="majorHAnsi" w:hAnsiTheme="majorHAnsi"/>
          <w:b/>
          <w:color w:val="C00000"/>
          <w:sz w:val="28"/>
        </w:rPr>
      </w:pPr>
    </w:p>
    <w:p w14:paraId="588A6EEB" w14:textId="77777777" w:rsidR="00A00679" w:rsidRPr="004A0A56" w:rsidRDefault="00A00679" w:rsidP="00855334">
      <w:pPr>
        <w:jc w:val="both"/>
        <w:rPr>
          <w:rFonts w:asciiTheme="majorHAnsi" w:hAnsiTheme="majorHAnsi"/>
          <w:b/>
          <w:color w:val="C00000"/>
          <w:sz w:val="28"/>
        </w:rPr>
      </w:pPr>
    </w:p>
    <w:p w14:paraId="588A6EEC" w14:textId="77777777" w:rsidR="00A00679" w:rsidRPr="004A0A56" w:rsidRDefault="00A00679" w:rsidP="00855334">
      <w:pPr>
        <w:jc w:val="both"/>
        <w:rPr>
          <w:rFonts w:asciiTheme="majorHAnsi" w:hAnsiTheme="majorHAnsi"/>
          <w:b/>
          <w:color w:val="C00000"/>
          <w:sz w:val="28"/>
        </w:rPr>
      </w:pPr>
    </w:p>
    <w:p w14:paraId="588A6EED" w14:textId="77777777" w:rsidR="00A00679" w:rsidRPr="004A0A56" w:rsidRDefault="00A00679" w:rsidP="00855334">
      <w:pPr>
        <w:jc w:val="both"/>
        <w:rPr>
          <w:rFonts w:asciiTheme="majorHAnsi" w:hAnsiTheme="majorHAnsi"/>
          <w:b/>
          <w:color w:val="C00000"/>
          <w:sz w:val="28"/>
        </w:rPr>
      </w:pPr>
    </w:p>
    <w:p w14:paraId="588A6EEE" w14:textId="77777777" w:rsidR="00A00679" w:rsidRPr="004A0A56" w:rsidRDefault="00A00679" w:rsidP="00855334">
      <w:pPr>
        <w:jc w:val="both"/>
        <w:rPr>
          <w:rFonts w:asciiTheme="majorHAnsi" w:hAnsiTheme="majorHAnsi"/>
          <w:b/>
          <w:color w:val="C00000"/>
          <w:sz w:val="28"/>
        </w:rPr>
      </w:pPr>
    </w:p>
    <w:p w14:paraId="588A6EEF" w14:textId="77777777" w:rsidR="00A00679" w:rsidRPr="004A0A56" w:rsidRDefault="00A00679" w:rsidP="00855334">
      <w:pPr>
        <w:jc w:val="both"/>
        <w:rPr>
          <w:rFonts w:asciiTheme="majorHAnsi" w:hAnsiTheme="majorHAnsi"/>
          <w:b/>
          <w:color w:val="C00000"/>
          <w:sz w:val="28"/>
        </w:rPr>
      </w:pPr>
    </w:p>
    <w:p w14:paraId="588A6EF0" w14:textId="77777777" w:rsidR="00A00679" w:rsidRPr="004A0A56" w:rsidRDefault="00A00679" w:rsidP="00855334">
      <w:pPr>
        <w:jc w:val="both"/>
        <w:rPr>
          <w:rFonts w:asciiTheme="majorHAnsi" w:hAnsiTheme="majorHAnsi"/>
          <w:b/>
          <w:color w:val="C00000"/>
          <w:sz w:val="28"/>
        </w:rPr>
      </w:pPr>
    </w:p>
    <w:p w14:paraId="588A6EF1" w14:textId="77777777" w:rsidR="00A00679" w:rsidRPr="004A0A56" w:rsidRDefault="00A00679" w:rsidP="00855334">
      <w:pPr>
        <w:jc w:val="both"/>
        <w:rPr>
          <w:rFonts w:asciiTheme="majorHAnsi" w:hAnsiTheme="majorHAnsi"/>
          <w:b/>
          <w:color w:val="C00000"/>
          <w:sz w:val="28"/>
        </w:rPr>
      </w:pPr>
    </w:p>
    <w:p w14:paraId="588A6EF2" w14:textId="77777777" w:rsidR="002B2B7F" w:rsidRPr="004A0A56" w:rsidRDefault="002B2B7F" w:rsidP="00855334">
      <w:pPr>
        <w:jc w:val="both"/>
        <w:rPr>
          <w:rFonts w:asciiTheme="majorHAnsi" w:hAnsiTheme="majorHAnsi"/>
        </w:rPr>
      </w:pPr>
    </w:p>
    <w:p w14:paraId="588A6EF3" w14:textId="77777777" w:rsidR="002B2B7F" w:rsidRPr="004A0A56" w:rsidRDefault="002B2B7F" w:rsidP="00855334">
      <w:pPr>
        <w:jc w:val="both"/>
        <w:rPr>
          <w:rFonts w:asciiTheme="majorHAnsi" w:hAnsiTheme="majorHAnsi"/>
        </w:rPr>
      </w:pPr>
    </w:p>
    <w:p w14:paraId="588A6EF4" w14:textId="77777777" w:rsidR="00A11152" w:rsidRPr="004A0A56" w:rsidRDefault="00A11152" w:rsidP="00855334">
      <w:pPr>
        <w:jc w:val="both"/>
        <w:rPr>
          <w:rFonts w:asciiTheme="majorHAnsi" w:hAnsiTheme="majorHAnsi"/>
        </w:rPr>
        <w:sectPr w:rsidR="00A11152" w:rsidRPr="004A0A56" w:rsidSect="00430415">
          <w:headerReference w:type="default" r:id="rId26"/>
          <w:footerReference w:type="default" r:id="rId27"/>
          <w:pgSz w:w="12240" w:h="15840"/>
          <w:pgMar w:top="1440" w:right="1710" w:bottom="1440" w:left="1080" w:header="720" w:footer="720" w:gutter="0"/>
          <w:cols w:space="720"/>
          <w:docGrid w:linePitch="360"/>
        </w:sectPr>
      </w:pPr>
    </w:p>
    <w:p w14:paraId="588A6EF5" w14:textId="77777777" w:rsidR="00A11152" w:rsidRPr="004A0A56" w:rsidRDefault="00A11152" w:rsidP="00855334">
      <w:pPr>
        <w:jc w:val="both"/>
        <w:rPr>
          <w:rFonts w:asciiTheme="majorHAnsi" w:hAnsiTheme="majorHAnsi"/>
        </w:rPr>
        <w:sectPr w:rsidR="00A11152" w:rsidRPr="004A0A56" w:rsidSect="00297D7F">
          <w:headerReference w:type="default" r:id="rId28"/>
          <w:pgSz w:w="12240" w:h="15840"/>
          <w:pgMar w:top="1440" w:right="1710" w:bottom="1440" w:left="1800" w:header="720" w:footer="720" w:gutter="0"/>
          <w:cols w:space="720"/>
          <w:docGrid w:linePitch="360"/>
        </w:sectPr>
      </w:pPr>
    </w:p>
    <w:p w14:paraId="588A6EF6" w14:textId="77777777" w:rsidR="00A00679" w:rsidRPr="004A0A56" w:rsidRDefault="002B2B7F" w:rsidP="00027D9B">
      <w:pPr>
        <w:ind w:left="-450"/>
        <w:jc w:val="both"/>
        <w:rPr>
          <w:rFonts w:asciiTheme="majorHAnsi" w:hAnsiTheme="majorHAnsi"/>
        </w:rPr>
      </w:pPr>
      <w:r w:rsidRPr="004A0A56">
        <w:rPr>
          <w:rFonts w:asciiTheme="majorHAnsi" w:hAnsiTheme="majorHAnsi"/>
        </w:rPr>
        <w:t xml:space="preserve">Should the Proposer request that KyMEA enter a NDA as a prerequisite to receiving a </w:t>
      </w:r>
      <w:r w:rsidR="00673C92" w:rsidRPr="004A0A56">
        <w:rPr>
          <w:rFonts w:asciiTheme="majorHAnsi" w:hAnsiTheme="majorHAnsi"/>
        </w:rPr>
        <w:t>Proposal</w:t>
      </w:r>
      <w:r w:rsidR="0022116A" w:rsidRPr="004A0A56">
        <w:rPr>
          <w:rFonts w:asciiTheme="majorHAnsi" w:hAnsiTheme="majorHAnsi"/>
        </w:rPr>
        <w:t xml:space="preserve"> </w:t>
      </w:r>
      <w:r w:rsidRPr="004A0A56">
        <w:rPr>
          <w:rFonts w:asciiTheme="majorHAnsi" w:hAnsiTheme="majorHAnsi"/>
        </w:rPr>
        <w:t>or entering negotiations, attached is a NDA proposed by KyMEA.</w:t>
      </w:r>
    </w:p>
    <w:p w14:paraId="588A6EF7" w14:textId="77777777" w:rsidR="002B2B7F" w:rsidRPr="004A0A56" w:rsidRDefault="002B2B7F" w:rsidP="00027D9B">
      <w:pPr>
        <w:ind w:hanging="450"/>
        <w:jc w:val="both"/>
        <w:rPr>
          <w:rFonts w:asciiTheme="majorHAnsi" w:hAnsiTheme="majorHAnsi"/>
        </w:rPr>
      </w:pPr>
    </w:p>
    <w:p w14:paraId="588A6EF8" w14:textId="77777777" w:rsidR="002B2B7F" w:rsidRPr="004A0A56" w:rsidRDefault="002B2B7F" w:rsidP="00027D9B">
      <w:pPr>
        <w:ind w:hanging="450"/>
        <w:jc w:val="both"/>
        <w:rPr>
          <w:rFonts w:asciiTheme="majorHAnsi" w:hAnsiTheme="majorHAnsi"/>
        </w:rPr>
      </w:pPr>
      <w:r w:rsidRPr="004A0A56">
        <w:rPr>
          <w:rFonts w:asciiTheme="majorHAnsi" w:hAnsiTheme="majorHAnsi"/>
        </w:rPr>
        <w:t>Please direct questions regarding the terms of the proposed NDA to:</w:t>
      </w:r>
    </w:p>
    <w:p w14:paraId="588A6EF9" w14:textId="77777777" w:rsidR="002B2B7F" w:rsidRPr="004A0A56" w:rsidRDefault="002B2B7F" w:rsidP="00027D9B">
      <w:pPr>
        <w:ind w:hanging="450"/>
        <w:jc w:val="both"/>
        <w:rPr>
          <w:rFonts w:asciiTheme="majorHAnsi" w:hAnsiTheme="majorHAnsi"/>
        </w:rPr>
      </w:pPr>
    </w:p>
    <w:p w14:paraId="588A6EFA" w14:textId="77777777" w:rsidR="002B2B7F" w:rsidRPr="004A0A56" w:rsidRDefault="002B2B7F" w:rsidP="00027D9B">
      <w:pPr>
        <w:ind w:left="720" w:hanging="450"/>
        <w:jc w:val="both"/>
        <w:rPr>
          <w:rFonts w:asciiTheme="majorHAnsi" w:hAnsiTheme="majorHAnsi"/>
        </w:rPr>
      </w:pPr>
      <w:r w:rsidRPr="004A0A56">
        <w:rPr>
          <w:rFonts w:asciiTheme="majorHAnsi" w:hAnsiTheme="majorHAnsi"/>
        </w:rPr>
        <w:t>Frederick F. Haddad Jr.</w:t>
      </w:r>
    </w:p>
    <w:p w14:paraId="588A6EFB" w14:textId="77777777" w:rsidR="002B2B7F" w:rsidRPr="004A0A56" w:rsidRDefault="002B2B7F" w:rsidP="00027D9B">
      <w:pPr>
        <w:ind w:left="720" w:hanging="450"/>
        <w:jc w:val="both"/>
        <w:rPr>
          <w:rFonts w:asciiTheme="majorHAnsi" w:hAnsiTheme="majorHAnsi"/>
        </w:rPr>
      </w:pPr>
      <w:r w:rsidRPr="004A0A56">
        <w:rPr>
          <w:rFonts w:asciiTheme="majorHAnsi" w:hAnsiTheme="majorHAnsi"/>
        </w:rPr>
        <w:t>Executive Consultant</w:t>
      </w:r>
    </w:p>
    <w:p w14:paraId="588A6EFC" w14:textId="77777777" w:rsidR="002B2B7F" w:rsidRPr="004A0A56" w:rsidRDefault="002B2B7F" w:rsidP="00027D9B">
      <w:pPr>
        <w:ind w:left="720" w:hanging="450"/>
        <w:jc w:val="both"/>
        <w:rPr>
          <w:rFonts w:asciiTheme="majorHAnsi" w:hAnsiTheme="majorHAnsi"/>
        </w:rPr>
      </w:pPr>
      <w:r w:rsidRPr="004A0A56">
        <w:rPr>
          <w:rFonts w:asciiTheme="majorHAnsi" w:hAnsiTheme="majorHAnsi"/>
        </w:rPr>
        <w:t>nFront Consulting LLC</w:t>
      </w:r>
    </w:p>
    <w:p w14:paraId="588A6EFD" w14:textId="77777777" w:rsidR="002B2B7F" w:rsidRPr="004A0A56" w:rsidRDefault="002B2B7F" w:rsidP="00027D9B">
      <w:pPr>
        <w:ind w:left="720" w:hanging="450"/>
        <w:jc w:val="both"/>
        <w:rPr>
          <w:rFonts w:asciiTheme="majorHAnsi" w:hAnsiTheme="majorHAnsi"/>
        </w:rPr>
      </w:pPr>
    </w:p>
    <w:p w14:paraId="588A6EFE" w14:textId="77777777" w:rsidR="002B2B7F" w:rsidRPr="004A0A56" w:rsidRDefault="002E26DA" w:rsidP="00027D9B">
      <w:pPr>
        <w:ind w:left="720" w:hanging="450"/>
        <w:jc w:val="both"/>
        <w:rPr>
          <w:rFonts w:asciiTheme="majorHAnsi" w:hAnsiTheme="majorHAnsi"/>
        </w:rPr>
      </w:pPr>
      <w:hyperlink r:id="rId29" w:history="1">
        <w:r w:rsidR="002B2B7F" w:rsidRPr="004A0A56">
          <w:rPr>
            <w:rStyle w:val="Hyperlink"/>
            <w:rFonts w:asciiTheme="majorHAnsi" w:hAnsiTheme="majorHAnsi" w:cstheme="minorBidi"/>
          </w:rPr>
          <w:t>FredHaddad@nFrontConsulting.com</w:t>
        </w:r>
      </w:hyperlink>
    </w:p>
    <w:p w14:paraId="588A6EFF" w14:textId="77777777" w:rsidR="002B2B7F" w:rsidRPr="004A0A56" w:rsidRDefault="002B2B7F" w:rsidP="00027D9B">
      <w:pPr>
        <w:ind w:left="720" w:hanging="450"/>
        <w:jc w:val="both"/>
        <w:rPr>
          <w:rFonts w:asciiTheme="majorHAnsi" w:hAnsiTheme="majorHAnsi"/>
        </w:rPr>
      </w:pPr>
      <w:r w:rsidRPr="004A0A56">
        <w:rPr>
          <w:rFonts w:asciiTheme="majorHAnsi" w:hAnsiTheme="majorHAnsi"/>
        </w:rPr>
        <w:t>321-710-2639</w:t>
      </w:r>
    </w:p>
    <w:p w14:paraId="588A6F00" w14:textId="77777777" w:rsidR="002B2B7F" w:rsidRPr="004A0A56" w:rsidRDefault="002B2B7F" w:rsidP="00027D9B">
      <w:pPr>
        <w:ind w:hanging="450"/>
        <w:jc w:val="both"/>
        <w:rPr>
          <w:rFonts w:asciiTheme="majorHAnsi" w:hAnsiTheme="majorHAnsi"/>
          <w:b/>
          <w:color w:val="C00000"/>
          <w:sz w:val="28"/>
        </w:rPr>
      </w:pPr>
    </w:p>
    <w:sectPr w:rsidR="002B2B7F" w:rsidRPr="004A0A56" w:rsidSect="00027D9B">
      <w:headerReference w:type="default" r:id="rId30"/>
      <w:type w:val="continuous"/>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A6F0A" w14:textId="77777777" w:rsidR="002E26DA" w:rsidRDefault="002E26DA" w:rsidP="00310489">
      <w:r>
        <w:separator/>
      </w:r>
    </w:p>
  </w:endnote>
  <w:endnote w:type="continuationSeparator" w:id="0">
    <w:p w14:paraId="588A6F0B" w14:textId="77777777" w:rsidR="002E26DA" w:rsidRDefault="002E26DA" w:rsidP="00310489">
      <w:r>
        <w:continuationSeparator/>
      </w:r>
    </w:p>
  </w:endnote>
  <w:endnote w:type="continuationNotice" w:id="1">
    <w:p w14:paraId="588A6F0C" w14:textId="77777777" w:rsidR="002E26DA" w:rsidRDefault="002E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921326"/>
      <w:docPartObj>
        <w:docPartGallery w:val="Page Numbers (Bottom of Page)"/>
        <w:docPartUnique/>
      </w:docPartObj>
    </w:sdtPr>
    <w:sdtEndPr>
      <w:rPr>
        <w:color w:val="7F7F7F" w:themeColor="background1" w:themeShade="7F"/>
        <w:spacing w:val="60"/>
      </w:rPr>
    </w:sdtEndPr>
    <w:sdtContent>
      <w:p w14:paraId="588A6F17" w14:textId="77777777" w:rsidR="002E26DA" w:rsidRDefault="002E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412D">
          <w:rPr>
            <w:noProof/>
          </w:rPr>
          <w:t>16</w:t>
        </w:r>
        <w:r>
          <w:rPr>
            <w:noProof/>
          </w:rPr>
          <w:fldChar w:fldCharType="end"/>
        </w:r>
        <w:r>
          <w:t xml:space="preserve"> | </w:t>
        </w:r>
        <w:r>
          <w:rPr>
            <w:color w:val="7F7F7F" w:themeColor="background1" w:themeShade="7F"/>
            <w:spacing w:val="60"/>
          </w:rPr>
          <w:t>Page</w:t>
        </w:r>
      </w:p>
    </w:sdtContent>
  </w:sdt>
  <w:p w14:paraId="588A6F18" w14:textId="77777777" w:rsidR="002E26DA" w:rsidRDefault="002E2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25" w14:textId="77777777" w:rsidR="002E26DA" w:rsidRDefault="002E26DA">
    <w:pPr>
      <w:pStyle w:val="Footer"/>
      <w:pBdr>
        <w:top w:val="single" w:sz="4" w:space="1" w:color="D9D9D9" w:themeColor="background1" w:themeShade="D9"/>
      </w:pBdr>
      <w:jc w:val="right"/>
    </w:pPr>
  </w:p>
  <w:p w14:paraId="588A6F26" w14:textId="77777777" w:rsidR="002E26DA" w:rsidRDefault="002E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6F07" w14:textId="77777777" w:rsidR="002E26DA" w:rsidRDefault="002E26DA" w:rsidP="00310489">
      <w:r>
        <w:separator/>
      </w:r>
    </w:p>
  </w:footnote>
  <w:footnote w:type="continuationSeparator" w:id="0">
    <w:p w14:paraId="588A6F08" w14:textId="77777777" w:rsidR="002E26DA" w:rsidRDefault="002E26DA" w:rsidP="00310489">
      <w:r>
        <w:continuationSeparator/>
      </w:r>
    </w:p>
  </w:footnote>
  <w:footnote w:type="continuationNotice" w:id="1">
    <w:p w14:paraId="588A6F09" w14:textId="77777777" w:rsidR="002E26DA" w:rsidRDefault="002E26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13" w14:textId="77777777" w:rsidR="002E26DA" w:rsidRDefault="002E26DA" w:rsidP="0022341B">
    <w:pPr>
      <w:jc w:val="right"/>
      <w:rPr>
        <w:rFonts w:asciiTheme="majorHAnsi" w:hAnsiTheme="majorHAnsi"/>
        <w:b/>
        <w:sz w:val="28"/>
        <w:szCs w:val="28"/>
      </w:rPr>
    </w:pPr>
    <w:r>
      <w:rPr>
        <w:rFonts w:asciiTheme="majorHAnsi" w:hAnsiTheme="majorHAnsi"/>
        <w:b/>
        <w:sz w:val="28"/>
        <w:szCs w:val="28"/>
      </w:rPr>
      <w:t>Request for Proposals</w:t>
    </w:r>
  </w:p>
  <w:p w14:paraId="588A6F14" w14:textId="77777777" w:rsidR="002E26DA" w:rsidRDefault="002E26DA" w:rsidP="0022341B">
    <w:pPr>
      <w:jc w:val="right"/>
      <w:rPr>
        <w:rFonts w:asciiTheme="majorHAnsi" w:hAnsiTheme="majorHAnsi"/>
        <w:b/>
        <w:sz w:val="22"/>
        <w:szCs w:val="28"/>
      </w:rPr>
    </w:pPr>
    <w:r>
      <w:rPr>
        <w:rFonts w:asciiTheme="majorHAnsi" w:hAnsiTheme="majorHAnsi"/>
        <w:b/>
        <w:sz w:val="22"/>
        <w:szCs w:val="28"/>
      </w:rPr>
      <w:t xml:space="preserve">KyMEA Peaking Capacity and Energy Procurement </w:t>
    </w:r>
  </w:p>
  <w:p w14:paraId="588A6F15" w14:textId="77777777" w:rsidR="002E26DA" w:rsidRDefault="002E26DA" w:rsidP="00374DF3">
    <w:pPr>
      <w:pStyle w:val="Header"/>
      <w:jc w:val="right"/>
      <w:rPr>
        <w:rFonts w:asciiTheme="majorHAnsi" w:hAnsiTheme="majorHAnsi"/>
        <w:b/>
        <w:sz w:val="28"/>
        <w:szCs w:val="36"/>
      </w:rPr>
    </w:pPr>
    <w:r>
      <w:rPr>
        <w:rFonts w:asciiTheme="majorHAnsi" w:hAnsiTheme="majorHAnsi"/>
        <w:b/>
        <w:sz w:val="28"/>
        <w:szCs w:val="36"/>
      </w:rPr>
      <w:t>RFP # 2016</w:t>
    </w:r>
    <w:r w:rsidRPr="00374DF3">
      <w:rPr>
        <w:rFonts w:asciiTheme="majorHAnsi" w:hAnsiTheme="majorHAnsi"/>
        <w:b/>
        <w:sz w:val="28"/>
        <w:szCs w:val="36"/>
      </w:rPr>
      <w:t>-1</w:t>
    </w:r>
  </w:p>
  <w:p w14:paraId="588A6F16" w14:textId="77777777" w:rsidR="002E26DA" w:rsidRPr="00374DF3" w:rsidRDefault="002E26DA" w:rsidP="00374DF3">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19" w14:textId="77777777" w:rsidR="002E26DA" w:rsidRPr="002E1513" w:rsidRDefault="002E26DA" w:rsidP="002E1513">
    <w:pPr>
      <w:jc w:val="right"/>
      <w:rPr>
        <w:rFonts w:asciiTheme="majorHAnsi" w:hAnsiTheme="majorHAnsi"/>
        <w:b/>
        <w:sz w:val="28"/>
        <w:szCs w:val="28"/>
      </w:rPr>
    </w:pPr>
    <w:r w:rsidRPr="002E1513">
      <w:rPr>
        <w:rFonts w:asciiTheme="majorHAnsi" w:hAnsiTheme="majorHAnsi"/>
        <w:b/>
        <w:sz w:val="28"/>
        <w:szCs w:val="28"/>
      </w:rPr>
      <w:t>Request for Proposals</w:t>
    </w:r>
  </w:p>
  <w:p w14:paraId="588A6F1A" w14:textId="77777777" w:rsidR="002E26DA" w:rsidRPr="002E1513" w:rsidRDefault="002E26DA" w:rsidP="002E1513">
    <w:pPr>
      <w:jc w:val="right"/>
      <w:rPr>
        <w:rFonts w:asciiTheme="majorHAnsi" w:hAnsiTheme="majorHAnsi"/>
        <w:b/>
        <w:sz w:val="22"/>
        <w:szCs w:val="28"/>
      </w:rPr>
    </w:pPr>
    <w:r w:rsidRPr="002E1513">
      <w:rPr>
        <w:rFonts w:asciiTheme="majorHAnsi" w:hAnsiTheme="majorHAnsi"/>
        <w:b/>
        <w:sz w:val="22"/>
        <w:szCs w:val="28"/>
      </w:rPr>
      <w:t xml:space="preserve">KyMEA </w:t>
    </w:r>
    <w:r>
      <w:rPr>
        <w:rFonts w:asciiTheme="majorHAnsi" w:hAnsiTheme="majorHAnsi"/>
        <w:b/>
        <w:sz w:val="22"/>
        <w:szCs w:val="28"/>
      </w:rPr>
      <w:t xml:space="preserve">Peaking Capacity and Energy </w:t>
    </w:r>
    <w:r w:rsidRPr="002E1513">
      <w:rPr>
        <w:rFonts w:asciiTheme="majorHAnsi" w:hAnsiTheme="majorHAnsi"/>
        <w:b/>
        <w:sz w:val="22"/>
        <w:szCs w:val="28"/>
      </w:rPr>
      <w:t xml:space="preserve">Procurement </w:t>
    </w:r>
  </w:p>
  <w:p w14:paraId="588A6F1B" w14:textId="77777777" w:rsidR="002E26DA" w:rsidRDefault="002E26DA" w:rsidP="005A17C9">
    <w:pPr>
      <w:pStyle w:val="Heading6"/>
      <w:ind w:left="0"/>
      <w:jc w:val="right"/>
      <w:rPr>
        <w:rFonts w:asciiTheme="majorHAnsi" w:eastAsiaTheme="minorEastAsia" w:hAnsiTheme="majorHAnsi"/>
        <w:b w:val="0"/>
        <w:bCs w:val="0"/>
        <w:sz w:val="24"/>
        <w:szCs w:val="24"/>
      </w:rPr>
    </w:pPr>
    <w:r w:rsidRPr="006F3B2D">
      <w:rPr>
        <w:rFonts w:asciiTheme="majorHAnsi" w:hAnsiTheme="majorHAnsi"/>
      </w:rPr>
      <w:t>RFP Form 1</w:t>
    </w:r>
    <w:r>
      <w:rPr>
        <w:rFonts w:asciiTheme="majorHAnsi" w:hAnsiTheme="majorHAnsi"/>
      </w:rPr>
      <w:t xml:space="preserve">:  </w:t>
    </w:r>
    <w:r w:rsidRPr="006F3B2D">
      <w:rPr>
        <w:rFonts w:asciiTheme="majorHAnsi" w:hAnsiTheme="majorHAnsi"/>
      </w:rPr>
      <w:t>NOTICE OF NEGOTIATION PROCEDURE</w:t>
    </w:r>
  </w:p>
  <w:p w14:paraId="588A6F1C" w14:textId="77777777" w:rsidR="002E26DA" w:rsidRPr="002E1513" w:rsidRDefault="002E26DA" w:rsidP="00E25D7F">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1D" w14:textId="77777777" w:rsidR="002E26DA" w:rsidRPr="002E1513" w:rsidRDefault="002E26DA" w:rsidP="002E1513">
    <w:pPr>
      <w:jc w:val="right"/>
      <w:rPr>
        <w:rFonts w:asciiTheme="majorHAnsi" w:hAnsiTheme="majorHAnsi"/>
        <w:b/>
        <w:sz w:val="28"/>
        <w:szCs w:val="28"/>
      </w:rPr>
    </w:pPr>
    <w:r w:rsidRPr="002E1513">
      <w:rPr>
        <w:rFonts w:asciiTheme="majorHAnsi" w:hAnsiTheme="majorHAnsi"/>
        <w:b/>
        <w:sz w:val="28"/>
        <w:szCs w:val="28"/>
      </w:rPr>
      <w:t>Request for Proposals</w:t>
    </w:r>
  </w:p>
  <w:p w14:paraId="588A6F1E" w14:textId="77777777" w:rsidR="002E26DA" w:rsidRPr="002E1513" w:rsidRDefault="002E26DA" w:rsidP="002E1513">
    <w:pPr>
      <w:jc w:val="right"/>
      <w:rPr>
        <w:rFonts w:asciiTheme="majorHAnsi" w:hAnsiTheme="majorHAnsi"/>
        <w:b/>
        <w:sz w:val="22"/>
        <w:szCs w:val="28"/>
      </w:rPr>
    </w:pPr>
    <w:r w:rsidRPr="002E1513">
      <w:rPr>
        <w:rFonts w:asciiTheme="majorHAnsi" w:hAnsiTheme="majorHAnsi"/>
        <w:b/>
        <w:sz w:val="22"/>
        <w:szCs w:val="28"/>
      </w:rPr>
      <w:t xml:space="preserve">KyMEA </w:t>
    </w:r>
    <w:r>
      <w:rPr>
        <w:rFonts w:asciiTheme="majorHAnsi" w:hAnsiTheme="majorHAnsi"/>
        <w:b/>
        <w:sz w:val="22"/>
        <w:szCs w:val="28"/>
      </w:rPr>
      <w:t>Peaking Capacity and Energy</w:t>
    </w:r>
    <w:r w:rsidRPr="002E1513">
      <w:rPr>
        <w:rFonts w:asciiTheme="majorHAnsi" w:hAnsiTheme="majorHAnsi"/>
        <w:b/>
        <w:sz w:val="22"/>
        <w:szCs w:val="28"/>
      </w:rPr>
      <w:t xml:space="preserve"> Procurement </w:t>
    </w:r>
  </w:p>
  <w:p w14:paraId="588A6F1F" w14:textId="77777777" w:rsidR="002E26DA" w:rsidRPr="006F3B2D" w:rsidRDefault="002E26DA" w:rsidP="00883226">
    <w:pPr>
      <w:spacing w:before="9"/>
      <w:jc w:val="right"/>
      <w:rPr>
        <w:rFonts w:asciiTheme="majorHAnsi" w:eastAsia="Arial" w:hAnsiTheme="majorHAnsi" w:cs="Arial"/>
        <w:b/>
        <w:sz w:val="28"/>
        <w:szCs w:val="28"/>
      </w:rPr>
    </w:pPr>
    <w:r w:rsidRPr="006F3B2D">
      <w:rPr>
        <w:rFonts w:asciiTheme="majorHAnsi" w:eastAsia="Arial" w:hAnsiTheme="majorHAnsi" w:cs="Arial"/>
        <w:b/>
        <w:sz w:val="28"/>
        <w:szCs w:val="28"/>
      </w:rPr>
      <w:t xml:space="preserve">RFP Form </w:t>
    </w:r>
    <w:r>
      <w:rPr>
        <w:rFonts w:asciiTheme="majorHAnsi" w:eastAsia="Arial" w:hAnsiTheme="majorHAnsi" w:cs="Arial"/>
        <w:b/>
        <w:sz w:val="28"/>
        <w:szCs w:val="28"/>
      </w:rPr>
      <w:t>2:  Qualifications of Proposers</w:t>
    </w:r>
  </w:p>
  <w:p w14:paraId="588A6F20" w14:textId="77777777" w:rsidR="002E26DA" w:rsidRPr="002E1513" w:rsidRDefault="002E26DA" w:rsidP="00512BD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21" w14:textId="77777777" w:rsidR="002E26DA" w:rsidRDefault="002E26DA" w:rsidP="006A79DB">
    <w:pPr>
      <w:jc w:val="right"/>
      <w:rPr>
        <w:rFonts w:asciiTheme="majorHAnsi" w:hAnsiTheme="majorHAnsi"/>
        <w:b/>
        <w:sz w:val="28"/>
        <w:szCs w:val="28"/>
      </w:rPr>
    </w:pPr>
    <w:r w:rsidRPr="002E1513">
      <w:rPr>
        <w:rFonts w:asciiTheme="majorHAnsi" w:hAnsiTheme="majorHAnsi"/>
        <w:b/>
        <w:sz w:val="28"/>
        <w:szCs w:val="28"/>
      </w:rPr>
      <w:t>Request for Proposals</w:t>
    </w:r>
  </w:p>
  <w:p w14:paraId="588A6F22" w14:textId="77777777" w:rsidR="002E26DA" w:rsidRPr="002E1513" w:rsidRDefault="002E26DA" w:rsidP="006A79DB">
    <w:pPr>
      <w:jc w:val="right"/>
      <w:rPr>
        <w:rFonts w:asciiTheme="majorHAnsi" w:hAnsiTheme="majorHAnsi"/>
        <w:b/>
        <w:sz w:val="28"/>
        <w:szCs w:val="28"/>
      </w:rPr>
    </w:pPr>
    <w:r w:rsidRPr="002E1513">
      <w:rPr>
        <w:rFonts w:asciiTheme="majorHAnsi" w:hAnsiTheme="majorHAnsi"/>
        <w:b/>
        <w:sz w:val="22"/>
        <w:szCs w:val="28"/>
      </w:rPr>
      <w:t xml:space="preserve">KyMEA </w:t>
    </w:r>
    <w:r>
      <w:rPr>
        <w:rFonts w:asciiTheme="majorHAnsi" w:hAnsiTheme="majorHAnsi"/>
        <w:b/>
        <w:sz w:val="22"/>
        <w:szCs w:val="28"/>
      </w:rPr>
      <w:t>Peaking Capacity and Energy</w:t>
    </w:r>
    <w:r w:rsidRPr="002E1513">
      <w:rPr>
        <w:rFonts w:asciiTheme="majorHAnsi" w:hAnsiTheme="majorHAnsi"/>
        <w:b/>
        <w:sz w:val="22"/>
        <w:szCs w:val="28"/>
      </w:rPr>
      <w:t xml:space="preserve"> Procurement</w:t>
    </w:r>
  </w:p>
  <w:p w14:paraId="588A6F23" w14:textId="77777777" w:rsidR="002E26DA" w:rsidRPr="002B2B7F" w:rsidRDefault="002E26DA" w:rsidP="006A79DB">
    <w:pPr>
      <w:spacing w:before="9"/>
      <w:jc w:val="right"/>
      <w:rPr>
        <w:rFonts w:asciiTheme="majorHAnsi" w:eastAsia="Arial" w:hAnsiTheme="majorHAnsi" w:cs="Arial"/>
        <w:b/>
        <w:sz w:val="36"/>
        <w:szCs w:val="28"/>
      </w:rPr>
    </w:pPr>
    <w:r>
      <w:rPr>
        <w:rFonts w:asciiTheme="majorHAnsi" w:hAnsiTheme="majorHAnsi"/>
        <w:b/>
        <w:sz w:val="28"/>
        <w:szCs w:val="28"/>
      </w:rPr>
      <w:t>Instructions for Proposals</w:t>
    </w:r>
  </w:p>
  <w:p w14:paraId="588A6F24" w14:textId="77777777" w:rsidR="002E26DA" w:rsidRPr="002E1513" w:rsidRDefault="002E26DA" w:rsidP="00512BD6">
    <w:pPr>
      <w:pStyle w:val="Header"/>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27" w14:textId="77777777" w:rsidR="002E26DA" w:rsidRDefault="002E26DA" w:rsidP="006A79DB">
    <w:pPr>
      <w:jc w:val="right"/>
      <w:rPr>
        <w:rFonts w:asciiTheme="majorHAnsi" w:hAnsiTheme="majorHAnsi"/>
        <w:b/>
        <w:sz w:val="28"/>
        <w:szCs w:val="28"/>
      </w:rPr>
    </w:pPr>
    <w:r w:rsidRPr="002E1513">
      <w:rPr>
        <w:rFonts w:asciiTheme="majorHAnsi" w:hAnsiTheme="majorHAnsi"/>
        <w:b/>
        <w:sz w:val="28"/>
        <w:szCs w:val="28"/>
      </w:rPr>
      <w:t>Request for Proposals</w:t>
    </w:r>
  </w:p>
  <w:p w14:paraId="588A6F28" w14:textId="77777777" w:rsidR="002E26DA" w:rsidRPr="00027D9B" w:rsidRDefault="002E26DA" w:rsidP="006A79DB">
    <w:pPr>
      <w:jc w:val="right"/>
      <w:rPr>
        <w:rFonts w:asciiTheme="majorHAnsi" w:hAnsiTheme="majorHAnsi"/>
        <w:b/>
        <w:sz w:val="28"/>
      </w:rPr>
    </w:pPr>
    <w:r w:rsidRPr="002E1513">
      <w:rPr>
        <w:rFonts w:asciiTheme="majorHAnsi" w:hAnsiTheme="majorHAnsi"/>
        <w:b/>
        <w:sz w:val="22"/>
        <w:szCs w:val="28"/>
      </w:rPr>
      <w:t xml:space="preserve">KyMEA </w:t>
    </w:r>
    <w:r>
      <w:rPr>
        <w:rFonts w:asciiTheme="majorHAnsi" w:hAnsiTheme="majorHAnsi"/>
        <w:b/>
        <w:sz w:val="22"/>
        <w:szCs w:val="28"/>
      </w:rPr>
      <w:t xml:space="preserve">Peaking Capacity and Energy </w:t>
    </w:r>
    <w:r w:rsidRPr="002E1513">
      <w:rPr>
        <w:rFonts w:asciiTheme="majorHAnsi" w:hAnsiTheme="majorHAnsi"/>
        <w:b/>
        <w:sz w:val="22"/>
        <w:szCs w:val="28"/>
      </w:rPr>
      <w:t>Procurement</w:t>
    </w:r>
  </w:p>
  <w:p w14:paraId="588A6F29" w14:textId="77777777" w:rsidR="002E26DA" w:rsidRPr="002B2B7F" w:rsidRDefault="002E26DA" w:rsidP="006A79DB">
    <w:pPr>
      <w:spacing w:before="9"/>
      <w:jc w:val="right"/>
      <w:rPr>
        <w:rFonts w:asciiTheme="majorHAnsi" w:eastAsia="Arial" w:hAnsiTheme="majorHAnsi" w:cs="Arial"/>
        <w:b/>
        <w:sz w:val="36"/>
        <w:szCs w:val="28"/>
      </w:rPr>
    </w:pPr>
    <w:r w:rsidRPr="002B2B7F">
      <w:rPr>
        <w:rFonts w:asciiTheme="majorHAnsi" w:hAnsiTheme="majorHAnsi"/>
        <w:b/>
        <w:sz w:val="28"/>
        <w:szCs w:val="28"/>
      </w:rPr>
      <w:t>Form of NDA Agreement</w:t>
    </w:r>
  </w:p>
  <w:p w14:paraId="588A6F2A" w14:textId="77777777" w:rsidR="002E26DA" w:rsidRPr="002E1513" w:rsidRDefault="002E26DA" w:rsidP="00512BD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6F2B" w14:textId="77777777" w:rsidR="002E26DA" w:rsidRPr="00027D9B" w:rsidRDefault="002E26DA" w:rsidP="00027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7A89CC8"/>
    <w:lvl w:ilvl="0">
      <w:start w:val="1"/>
      <w:numFmt w:val="decimal"/>
      <w:lvlText w:val="%1."/>
      <w:legacy w:legacy="1" w:legacySpace="0" w:legacyIndent="720"/>
      <w:lvlJc w:val="left"/>
      <w:pPr>
        <w:ind w:left="720" w:hanging="720"/>
      </w:pPr>
      <w:rPr>
        <w:rFonts w:cs="Times New Roman"/>
      </w:rPr>
    </w:lvl>
    <w:lvl w:ilvl="1">
      <w:start w:val="1"/>
      <w:numFmt w:val="none"/>
      <w:suff w:val="nothing"/>
      <w:lvlText w:val=""/>
      <w:lvlJc w:val="left"/>
      <w:pPr>
        <w:ind w:left="1440" w:hanging="720"/>
      </w:pPr>
      <w:rPr>
        <w:rFonts w:cs="Times New Roman"/>
      </w:rPr>
    </w:lvl>
    <w:lvl w:ilvl="2">
      <w:start w:val="1"/>
      <w:numFmt w:val="lowerRoman"/>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 w15:restartNumberingAfterBreak="0">
    <w:nsid w:val="02EA05B6"/>
    <w:multiLevelType w:val="hybridMultilevel"/>
    <w:tmpl w:val="8CFAD274"/>
    <w:lvl w:ilvl="0" w:tplc="C39609C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768C"/>
    <w:multiLevelType w:val="hybridMultilevel"/>
    <w:tmpl w:val="37DEA808"/>
    <w:lvl w:ilvl="0" w:tplc="187E1A92">
      <w:start w:val="1"/>
      <w:numFmt w:val="decimal"/>
      <w:lvlText w:val="%1."/>
      <w:lvlJc w:val="left"/>
      <w:pPr>
        <w:ind w:left="1080" w:hanging="360"/>
      </w:pPr>
      <w:rPr>
        <w:rFonts w:hint="default"/>
        <w:b/>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75491"/>
    <w:multiLevelType w:val="hybridMultilevel"/>
    <w:tmpl w:val="2D16F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06A"/>
    <w:multiLevelType w:val="hybridMultilevel"/>
    <w:tmpl w:val="C8C01EA4"/>
    <w:lvl w:ilvl="0" w:tplc="C39609C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F213B"/>
    <w:multiLevelType w:val="singleLevel"/>
    <w:tmpl w:val="F69EC902"/>
    <w:lvl w:ilvl="0">
      <w:start w:val="1"/>
      <w:numFmt w:val="lowerLetter"/>
      <w:lvlText w:val="%1)"/>
      <w:legacy w:legacy="1" w:legacySpace="0" w:legacyIndent="360"/>
      <w:lvlJc w:val="left"/>
      <w:pPr>
        <w:ind w:left="1800" w:hanging="360"/>
      </w:pPr>
      <w:rPr>
        <w:rFonts w:cs="Times New Roman"/>
      </w:rPr>
    </w:lvl>
  </w:abstractNum>
  <w:abstractNum w:abstractNumId="6" w15:restartNumberingAfterBreak="0">
    <w:nsid w:val="0FAD234D"/>
    <w:multiLevelType w:val="hybridMultilevel"/>
    <w:tmpl w:val="02B4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46CB6"/>
    <w:multiLevelType w:val="hybridMultilevel"/>
    <w:tmpl w:val="99B67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06BD6"/>
    <w:multiLevelType w:val="hybridMultilevel"/>
    <w:tmpl w:val="95DEEA10"/>
    <w:lvl w:ilvl="0" w:tplc="5870537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15:restartNumberingAfterBreak="0">
    <w:nsid w:val="21F61BD5"/>
    <w:multiLevelType w:val="hybridMultilevel"/>
    <w:tmpl w:val="EADE08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5213B"/>
    <w:multiLevelType w:val="hybridMultilevel"/>
    <w:tmpl w:val="890C1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EA9"/>
    <w:multiLevelType w:val="hybridMultilevel"/>
    <w:tmpl w:val="8B62CD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F174CB2"/>
    <w:multiLevelType w:val="multilevel"/>
    <w:tmpl w:val="A78E7BE6"/>
    <w:lvl w:ilvl="0">
      <w:start w:val="1"/>
      <w:numFmt w:val="upperLetter"/>
      <w:lvlText w:val="%1"/>
      <w:lvlJc w:val="left"/>
      <w:pPr>
        <w:ind w:left="712" w:hanging="601"/>
      </w:pPr>
      <w:rPr>
        <w:rFonts w:hint="default"/>
      </w:rPr>
    </w:lvl>
    <w:lvl w:ilvl="1">
      <w:start w:val="4"/>
      <w:numFmt w:val="decimal"/>
      <w:lvlText w:val="%1.%2"/>
      <w:lvlJc w:val="left"/>
      <w:pPr>
        <w:ind w:left="774" w:hanging="601"/>
        <w:jc w:val="right"/>
      </w:pPr>
      <w:rPr>
        <w:rFonts w:ascii="Arial" w:eastAsia="Arial" w:hAnsi="Arial" w:hint="default"/>
        <w:b/>
        <w:bCs/>
        <w:spacing w:val="-6"/>
        <w:sz w:val="24"/>
        <w:szCs w:val="24"/>
      </w:rPr>
    </w:lvl>
    <w:lvl w:ilvl="2">
      <w:start w:val="1"/>
      <w:numFmt w:val="decimal"/>
      <w:lvlText w:val="%1.%2.%3"/>
      <w:lvlJc w:val="left"/>
      <w:pPr>
        <w:ind w:left="1552" w:hanging="809"/>
      </w:pPr>
      <w:rPr>
        <w:rFonts w:ascii="Arial" w:eastAsia="Arial" w:hAnsi="Arial" w:hint="default"/>
        <w:b/>
        <w:bCs/>
        <w:spacing w:val="-6"/>
        <w:sz w:val="24"/>
        <w:szCs w:val="24"/>
      </w:rPr>
    </w:lvl>
    <w:lvl w:ilvl="3">
      <w:start w:val="1"/>
      <w:numFmt w:val="bullet"/>
      <w:lvlText w:val="•"/>
      <w:lvlJc w:val="left"/>
      <w:pPr>
        <w:ind w:left="1718" w:hanging="809"/>
      </w:pPr>
      <w:rPr>
        <w:rFonts w:hint="default"/>
      </w:rPr>
    </w:lvl>
    <w:lvl w:ilvl="4">
      <w:start w:val="1"/>
      <w:numFmt w:val="bullet"/>
      <w:lvlText w:val="•"/>
      <w:lvlJc w:val="left"/>
      <w:pPr>
        <w:ind w:left="2924" w:hanging="809"/>
      </w:pPr>
      <w:rPr>
        <w:rFonts w:hint="default"/>
      </w:rPr>
    </w:lvl>
    <w:lvl w:ilvl="5">
      <w:start w:val="1"/>
      <w:numFmt w:val="bullet"/>
      <w:lvlText w:val="•"/>
      <w:lvlJc w:val="left"/>
      <w:pPr>
        <w:ind w:left="4130" w:hanging="809"/>
      </w:pPr>
      <w:rPr>
        <w:rFonts w:hint="default"/>
      </w:rPr>
    </w:lvl>
    <w:lvl w:ilvl="6">
      <w:start w:val="1"/>
      <w:numFmt w:val="bullet"/>
      <w:lvlText w:val="•"/>
      <w:lvlJc w:val="left"/>
      <w:pPr>
        <w:ind w:left="5336" w:hanging="809"/>
      </w:pPr>
      <w:rPr>
        <w:rFonts w:hint="default"/>
      </w:rPr>
    </w:lvl>
    <w:lvl w:ilvl="7">
      <w:start w:val="1"/>
      <w:numFmt w:val="bullet"/>
      <w:lvlText w:val="•"/>
      <w:lvlJc w:val="left"/>
      <w:pPr>
        <w:ind w:left="6542" w:hanging="809"/>
      </w:pPr>
      <w:rPr>
        <w:rFonts w:hint="default"/>
      </w:rPr>
    </w:lvl>
    <w:lvl w:ilvl="8">
      <w:start w:val="1"/>
      <w:numFmt w:val="bullet"/>
      <w:lvlText w:val="•"/>
      <w:lvlJc w:val="left"/>
      <w:pPr>
        <w:ind w:left="7748" w:hanging="809"/>
      </w:pPr>
      <w:rPr>
        <w:rFonts w:hint="default"/>
      </w:rPr>
    </w:lvl>
  </w:abstractNum>
  <w:abstractNum w:abstractNumId="13" w15:restartNumberingAfterBreak="0">
    <w:nsid w:val="31887C84"/>
    <w:multiLevelType w:val="hybridMultilevel"/>
    <w:tmpl w:val="36FEF7A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4030BC6"/>
    <w:multiLevelType w:val="hybridMultilevel"/>
    <w:tmpl w:val="DCF06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1460AF"/>
    <w:multiLevelType w:val="hybridMultilevel"/>
    <w:tmpl w:val="D264F3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3A3568"/>
    <w:multiLevelType w:val="hybridMultilevel"/>
    <w:tmpl w:val="13C0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722AD"/>
    <w:multiLevelType w:val="hybridMultilevel"/>
    <w:tmpl w:val="F9B42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A417DD"/>
    <w:multiLevelType w:val="hybridMultilevel"/>
    <w:tmpl w:val="6508444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4B5ACA"/>
    <w:multiLevelType w:val="hybridMultilevel"/>
    <w:tmpl w:val="9AF0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D71DD"/>
    <w:multiLevelType w:val="hybridMultilevel"/>
    <w:tmpl w:val="125E0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68115B"/>
    <w:multiLevelType w:val="hybridMultilevel"/>
    <w:tmpl w:val="FE968C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F913F2A"/>
    <w:multiLevelType w:val="hybridMultilevel"/>
    <w:tmpl w:val="2CB69804"/>
    <w:lvl w:ilvl="0" w:tplc="CF8A6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070D94"/>
    <w:multiLevelType w:val="hybridMultilevel"/>
    <w:tmpl w:val="47A012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A52D5D"/>
    <w:multiLevelType w:val="hybridMultilevel"/>
    <w:tmpl w:val="37DEA808"/>
    <w:lvl w:ilvl="0" w:tplc="187E1A92">
      <w:start w:val="1"/>
      <w:numFmt w:val="decimal"/>
      <w:lvlText w:val="%1."/>
      <w:lvlJc w:val="left"/>
      <w:pPr>
        <w:ind w:left="1080" w:hanging="360"/>
      </w:pPr>
      <w:rPr>
        <w:rFonts w:hint="default"/>
        <w:b/>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CB67D3"/>
    <w:multiLevelType w:val="hybridMultilevel"/>
    <w:tmpl w:val="704E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04A11"/>
    <w:multiLevelType w:val="hybridMultilevel"/>
    <w:tmpl w:val="64A22C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834026"/>
    <w:multiLevelType w:val="hybridMultilevel"/>
    <w:tmpl w:val="704E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69D6"/>
    <w:multiLevelType w:val="hybridMultilevel"/>
    <w:tmpl w:val="EC38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A2396"/>
    <w:multiLevelType w:val="hybridMultilevel"/>
    <w:tmpl w:val="E3CA6CB0"/>
    <w:lvl w:ilvl="0" w:tplc="C2A26A84">
      <w:start w:val="1"/>
      <w:numFmt w:val="decimal"/>
      <w:lvlText w:val="G.%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AA39D5"/>
    <w:multiLevelType w:val="hybridMultilevel"/>
    <w:tmpl w:val="7A408E7A"/>
    <w:lvl w:ilvl="0" w:tplc="95380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2269DA"/>
    <w:multiLevelType w:val="hybridMultilevel"/>
    <w:tmpl w:val="4866C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028E7"/>
    <w:multiLevelType w:val="hybridMultilevel"/>
    <w:tmpl w:val="725A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67EE9"/>
    <w:multiLevelType w:val="hybridMultilevel"/>
    <w:tmpl w:val="23A82994"/>
    <w:lvl w:ilvl="0" w:tplc="BAD29E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E41E1"/>
    <w:multiLevelType w:val="hybridMultilevel"/>
    <w:tmpl w:val="355A1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43EDD"/>
    <w:multiLevelType w:val="hybridMultilevel"/>
    <w:tmpl w:val="BECAFC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15"/>
  </w:num>
  <w:num w:numId="4">
    <w:abstractNumId w:val="0"/>
  </w:num>
  <w:num w:numId="5">
    <w:abstractNumId w:val="12"/>
  </w:num>
  <w:num w:numId="6">
    <w:abstractNumId w:val="5"/>
  </w:num>
  <w:num w:numId="7">
    <w:abstractNumId w:val="20"/>
  </w:num>
  <w:num w:numId="8">
    <w:abstractNumId w:val="30"/>
  </w:num>
  <w:num w:numId="9">
    <w:abstractNumId w:val="23"/>
  </w:num>
  <w:num w:numId="10">
    <w:abstractNumId w:val="22"/>
  </w:num>
  <w:num w:numId="11">
    <w:abstractNumId w:val="11"/>
  </w:num>
  <w:num w:numId="12">
    <w:abstractNumId w:val="17"/>
  </w:num>
  <w:num w:numId="13">
    <w:abstractNumId w:val="13"/>
  </w:num>
  <w:num w:numId="14">
    <w:abstractNumId w:val="3"/>
  </w:num>
  <w:num w:numId="15">
    <w:abstractNumId w:val="10"/>
  </w:num>
  <w:num w:numId="16">
    <w:abstractNumId w:val="31"/>
  </w:num>
  <w:num w:numId="17">
    <w:abstractNumId w:val="19"/>
  </w:num>
  <w:num w:numId="18">
    <w:abstractNumId w:val="16"/>
  </w:num>
  <w:num w:numId="19">
    <w:abstractNumId w:val="28"/>
  </w:num>
  <w:num w:numId="20">
    <w:abstractNumId w:val="7"/>
  </w:num>
  <w:num w:numId="21">
    <w:abstractNumId w:val="4"/>
  </w:num>
  <w:num w:numId="22">
    <w:abstractNumId w:val="1"/>
  </w:num>
  <w:num w:numId="23">
    <w:abstractNumId w:val="33"/>
  </w:num>
  <w:num w:numId="24">
    <w:abstractNumId w:val="29"/>
  </w:num>
  <w:num w:numId="25">
    <w:abstractNumId w:val="9"/>
  </w:num>
  <w:num w:numId="26">
    <w:abstractNumId w:val="6"/>
  </w:num>
  <w:num w:numId="27">
    <w:abstractNumId w:val="32"/>
  </w:num>
  <w:num w:numId="28">
    <w:abstractNumId w:val="8"/>
  </w:num>
  <w:num w:numId="29">
    <w:abstractNumId w:val="21"/>
  </w:num>
  <w:num w:numId="30">
    <w:abstractNumId w:val="34"/>
  </w:num>
  <w:num w:numId="31">
    <w:abstractNumId w:val="26"/>
  </w:num>
  <w:num w:numId="32">
    <w:abstractNumId w:val="27"/>
  </w:num>
  <w:num w:numId="33">
    <w:abstractNumId w:val="25"/>
  </w:num>
  <w:num w:numId="34">
    <w:abstractNumId w:val="14"/>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0711E5-A424-40B4-BFF9-E01518C3F27B}"/>
    <w:docVar w:name="dgnword-eventsink" w:val="84217280"/>
  </w:docVars>
  <w:rsids>
    <w:rsidRoot w:val="00FE5B73"/>
    <w:rsid w:val="00002E75"/>
    <w:rsid w:val="000072B7"/>
    <w:rsid w:val="000121B8"/>
    <w:rsid w:val="00014F40"/>
    <w:rsid w:val="000173A4"/>
    <w:rsid w:val="00021D59"/>
    <w:rsid w:val="00024723"/>
    <w:rsid w:val="00027D9B"/>
    <w:rsid w:val="000335C9"/>
    <w:rsid w:val="0003362B"/>
    <w:rsid w:val="00036853"/>
    <w:rsid w:val="00042CB5"/>
    <w:rsid w:val="00047147"/>
    <w:rsid w:val="00053B3E"/>
    <w:rsid w:val="000562C2"/>
    <w:rsid w:val="00065E25"/>
    <w:rsid w:val="000874C3"/>
    <w:rsid w:val="0009124C"/>
    <w:rsid w:val="000A416D"/>
    <w:rsid w:val="000A48F0"/>
    <w:rsid w:val="000B17CB"/>
    <w:rsid w:val="000B2C46"/>
    <w:rsid w:val="000B3777"/>
    <w:rsid w:val="000B3D0B"/>
    <w:rsid w:val="000B3F5F"/>
    <w:rsid w:val="000C0C91"/>
    <w:rsid w:val="000C43E9"/>
    <w:rsid w:val="000C678E"/>
    <w:rsid w:val="000C68CF"/>
    <w:rsid w:val="000C69A1"/>
    <w:rsid w:val="000E2D8E"/>
    <w:rsid w:val="000E5CD1"/>
    <w:rsid w:val="000F109C"/>
    <w:rsid w:val="000F1B6D"/>
    <w:rsid w:val="00101261"/>
    <w:rsid w:val="00104F0E"/>
    <w:rsid w:val="00123B8A"/>
    <w:rsid w:val="00123EB4"/>
    <w:rsid w:val="0012412D"/>
    <w:rsid w:val="00134F92"/>
    <w:rsid w:val="00136B1F"/>
    <w:rsid w:val="001370B0"/>
    <w:rsid w:val="00140033"/>
    <w:rsid w:val="00145A07"/>
    <w:rsid w:val="001460AB"/>
    <w:rsid w:val="00152C54"/>
    <w:rsid w:val="001565B4"/>
    <w:rsid w:val="00156CD8"/>
    <w:rsid w:val="00160CD7"/>
    <w:rsid w:val="00161F47"/>
    <w:rsid w:val="0016203F"/>
    <w:rsid w:val="00165BC7"/>
    <w:rsid w:val="00171748"/>
    <w:rsid w:val="001719C3"/>
    <w:rsid w:val="00174C58"/>
    <w:rsid w:val="00182E2D"/>
    <w:rsid w:val="00191A63"/>
    <w:rsid w:val="001922E2"/>
    <w:rsid w:val="001939B4"/>
    <w:rsid w:val="001A095A"/>
    <w:rsid w:val="001A1349"/>
    <w:rsid w:val="001A2F0E"/>
    <w:rsid w:val="001A5819"/>
    <w:rsid w:val="001A728F"/>
    <w:rsid w:val="001C207F"/>
    <w:rsid w:val="001C608A"/>
    <w:rsid w:val="001D2B85"/>
    <w:rsid w:val="001E1569"/>
    <w:rsid w:val="001E1E6E"/>
    <w:rsid w:val="001E299B"/>
    <w:rsid w:val="001E513B"/>
    <w:rsid w:val="001E53D2"/>
    <w:rsid w:val="001E6A2F"/>
    <w:rsid w:val="001F0408"/>
    <w:rsid w:val="001F365C"/>
    <w:rsid w:val="00201DF1"/>
    <w:rsid w:val="00202A6C"/>
    <w:rsid w:val="00206270"/>
    <w:rsid w:val="00220F50"/>
    <w:rsid w:val="0022116A"/>
    <w:rsid w:val="00221471"/>
    <w:rsid w:val="0022341B"/>
    <w:rsid w:val="00230B70"/>
    <w:rsid w:val="00243D5F"/>
    <w:rsid w:val="0025091C"/>
    <w:rsid w:val="00253DCF"/>
    <w:rsid w:val="00266F7F"/>
    <w:rsid w:val="0027003C"/>
    <w:rsid w:val="00271338"/>
    <w:rsid w:val="00271ADF"/>
    <w:rsid w:val="0027219B"/>
    <w:rsid w:val="00274611"/>
    <w:rsid w:val="00280A0B"/>
    <w:rsid w:val="00297D7F"/>
    <w:rsid w:val="002A1EB4"/>
    <w:rsid w:val="002A6EA5"/>
    <w:rsid w:val="002A7922"/>
    <w:rsid w:val="002B0582"/>
    <w:rsid w:val="002B1982"/>
    <w:rsid w:val="002B2B7F"/>
    <w:rsid w:val="002B400F"/>
    <w:rsid w:val="002C041B"/>
    <w:rsid w:val="002C28B4"/>
    <w:rsid w:val="002C318E"/>
    <w:rsid w:val="002C405D"/>
    <w:rsid w:val="002D4086"/>
    <w:rsid w:val="002D6447"/>
    <w:rsid w:val="002E1513"/>
    <w:rsid w:val="002E25C8"/>
    <w:rsid w:val="002E26DA"/>
    <w:rsid w:val="002E3E04"/>
    <w:rsid w:val="002F2BC2"/>
    <w:rsid w:val="00300060"/>
    <w:rsid w:val="003053C1"/>
    <w:rsid w:val="00310489"/>
    <w:rsid w:val="003116EA"/>
    <w:rsid w:val="00311D13"/>
    <w:rsid w:val="00313388"/>
    <w:rsid w:val="00317D7C"/>
    <w:rsid w:val="0032332C"/>
    <w:rsid w:val="00327992"/>
    <w:rsid w:val="00330B87"/>
    <w:rsid w:val="00335B95"/>
    <w:rsid w:val="00336CE5"/>
    <w:rsid w:val="003449D6"/>
    <w:rsid w:val="00360E92"/>
    <w:rsid w:val="00362419"/>
    <w:rsid w:val="00363E3A"/>
    <w:rsid w:val="00367588"/>
    <w:rsid w:val="00371A2D"/>
    <w:rsid w:val="00371AB3"/>
    <w:rsid w:val="003744E7"/>
    <w:rsid w:val="00374DF3"/>
    <w:rsid w:val="0039200F"/>
    <w:rsid w:val="003923EF"/>
    <w:rsid w:val="00394A60"/>
    <w:rsid w:val="00395C5D"/>
    <w:rsid w:val="003A010B"/>
    <w:rsid w:val="003A13F1"/>
    <w:rsid w:val="003A2723"/>
    <w:rsid w:val="003C0011"/>
    <w:rsid w:val="003C0645"/>
    <w:rsid w:val="003D270F"/>
    <w:rsid w:val="003D2B9C"/>
    <w:rsid w:val="003E0C9E"/>
    <w:rsid w:val="003E2D34"/>
    <w:rsid w:val="003E7692"/>
    <w:rsid w:val="003E7EC3"/>
    <w:rsid w:val="003F261D"/>
    <w:rsid w:val="003F4146"/>
    <w:rsid w:val="003F75DF"/>
    <w:rsid w:val="004067B6"/>
    <w:rsid w:val="004150D8"/>
    <w:rsid w:val="00427F1E"/>
    <w:rsid w:val="00430415"/>
    <w:rsid w:val="0043467F"/>
    <w:rsid w:val="00445299"/>
    <w:rsid w:val="004549E2"/>
    <w:rsid w:val="00463D9E"/>
    <w:rsid w:val="00465082"/>
    <w:rsid w:val="00467414"/>
    <w:rsid w:val="004678FD"/>
    <w:rsid w:val="00473A7B"/>
    <w:rsid w:val="00481DB0"/>
    <w:rsid w:val="004823C2"/>
    <w:rsid w:val="00482879"/>
    <w:rsid w:val="00483113"/>
    <w:rsid w:val="0048459F"/>
    <w:rsid w:val="00486C63"/>
    <w:rsid w:val="00486D4B"/>
    <w:rsid w:val="00490E61"/>
    <w:rsid w:val="004921B8"/>
    <w:rsid w:val="004A0A56"/>
    <w:rsid w:val="004A0A5A"/>
    <w:rsid w:val="004A0EDA"/>
    <w:rsid w:val="004A37ED"/>
    <w:rsid w:val="004A3DED"/>
    <w:rsid w:val="004B47C4"/>
    <w:rsid w:val="004B5BBA"/>
    <w:rsid w:val="004C479A"/>
    <w:rsid w:val="004D3A86"/>
    <w:rsid w:val="004E066E"/>
    <w:rsid w:val="004E6CD8"/>
    <w:rsid w:val="004E7567"/>
    <w:rsid w:val="004F400B"/>
    <w:rsid w:val="00500D82"/>
    <w:rsid w:val="00500EA9"/>
    <w:rsid w:val="0050190F"/>
    <w:rsid w:val="00505EF0"/>
    <w:rsid w:val="005121AF"/>
    <w:rsid w:val="00512BD6"/>
    <w:rsid w:val="00516BF7"/>
    <w:rsid w:val="0052657B"/>
    <w:rsid w:val="00526F10"/>
    <w:rsid w:val="00526F4C"/>
    <w:rsid w:val="00530057"/>
    <w:rsid w:val="0053590C"/>
    <w:rsid w:val="00535EC7"/>
    <w:rsid w:val="00540562"/>
    <w:rsid w:val="00540F80"/>
    <w:rsid w:val="0054171B"/>
    <w:rsid w:val="00543274"/>
    <w:rsid w:val="005540DD"/>
    <w:rsid w:val="00563ECF"/>
    <w:rsid w:val="00564B9B"/>
    <w:rsid w:val="00567603"/>
    <w:rsid w:val="00575365"/>
    <w:rsid w:val="00575B17"/>
    <w:rsid w:val="0058092D"/>
    <w:rsid w:val="0058449B"/>
    <w:rsid w:val="00585CAE"/>
    <w:rsid w:val="00586EDD"/>
    <w:rsid w:val="00587DC9"/>
    <w:rsid w:val="005907E2"/>
    <w:rsid w:val="005913B2"/>
    <w:rsid w:val="005913C3"/>
    <w:rsid w:val="00592083"/>
    <w:rsid w:val="00593E91"/>
    <w:rsid w:val="00594A6B"/>
    <w:rsid w:val="005A17C9"/>
    <w:rsid w:val="005A24C3"/>
    <w:rsid w:val="005B6E81"/>
    <w:rsid w:val="005C3464"/>
    <w:rsid w:val="005D1B80"/>
    <w:rsid w:val="005D3A39"/>
    <w:rsid w:val="005D74BA"/>
    <w:rsid w:val="005E42AF"/>
    <w:rsid w:val="005E6C24"/>
    <w:rsid w:val="005F18DB"/>
    <w:rsid w:val="00603A52"/>
    <w:rsid w:val="00603BAD"/>
    <w:rsid w:val="006113D4"/>
    <w:rsid w:val="0061386C"/>
    <w:rsid w:val="006238CD"/>
    <w:rsid w:val="006248D7"/>
    <w:rsid w:val="00632005"/>
    <w:rsid w:val="006338F0"/>
    <w:rsid w:val="00633978"/>
    <w:rsid w:val="00640402"/>
    <w:rsid w:val="006448C3"/>
    <w:rsid w:val="0064511C"/>
    <w:rsid w:val="00652AC4"/>
    <w:rsid w:val="0065334C"/>
    <w:rsid w:val="00654C58"/>
    <w:rsid w:val="00656387"/>
    <w:rsid w:val="00660C8D"/>
    <w:rsid w:val="0066698A"/>
    <w:rsid w:val="00667292"/>
    <w:rsid w:val="006677A2"/>
    <w:rsid w:val="0067341C"/>
    <w:rsid w:val="00673C92"/>
    <w:rsid w:val="00686519"/>
    <w:rsid w:val="0068756A"/>
    <w:rsid w:val="0069201B"/>
    <w:rsid w:val="00695C77"/>
    <w:rsid w:val="006A397E"/>
    <w:rsid w:val="006A58B7"/>
    <w:rsid w:val="006A79DB"/>
    <w:rsid w:val="006B68A6"/>
    <w:rsid w:val="006B795E"/>
    <w:rsid w:val="006C4594"/>
    <w:rsid w:val="006C4CCC"/>
    <w:rsid w:val="006C5FCC"/>
    <w:rsid w:val="006D0A43"/>
    <w:rsid w:val="006D3089"/>
    <w:rsid w:val="006D7A17"/>
    <w:rsid w:val="006E3A1D"/>
    <w:rsid w:val="006E418F"/>
    <w:rsid w:val="006E481E"/>
    <w:rsid w:val="006E5D97"/>
    <w:rsid w:val="006F298D"/>
    <w:rsid w:val="006F3B2D"/>
    <w:rsid w:val="006F5F6D"/>
    <w:rsid w:val="00707890"/>
    <w:rsid w:val="007102D0"/>
    <w:rsid w:val="00712438"/>
    <w:rsid w:val="0071375C"/>
    <w:rsid w:val="007175FA"/>
    <w:rsid w:val="00720A58"/>
    <w:rsid w:val="007267B0"/>
    <w:rsid w:val="007304F9"/>
    <w:rsid w:val="007323D9"/>
    <w:rsid w:val="007341F7"/>
    <w:rsid w:val="00750C36"/>
    <w:rsid w:val="00754B88"/>
    <w:rsid w:val="00765989"/>
    <w:rsid w:val="00766C49"/>
    <w:rsid w:val="00772C5D"/>
    <w:rsid w:val="0077677F"/>
    <w:rsid w:val="007964B9"/>
    <w:rsid w:val="00796F37"/>
    <w:rsid w:val="0079726A"/>
    <w:rsid w:val="007B2C8C"/>
    <w:rsid w:val="007B4CEF"/>
    <w:rsid w:val="007C5AC1"/>
    <w:rsid w:val="007C6671"/>
    <w:rsid w:val="007C67FC"/>
    <w:rsid w:val="007D2EAC"/>
    <w:rsid w:val="007D42C5"/>
    <w:rsid w:val="007D5D23"/>
    <w:rsid w:val="007E0352"/>
    <w:rsid w:val="007E068A"/>
    <w:rsid w:val="007E09E0"/>
    <w:rsid w:val="007E3D0F"/>
    <w:rsid w:val="007E4BA2"/>
    <w:rsid w:val="007E5A4B"/>
    <w:rsid w:val="007F0F9C"/>
    <w:rsid w:val="00801AD5"/>
    <w:rsid w:val="00805487"/>
    <w:rsid w:val="008122DD"/>
    <w:rsid w:val="0081791D"/>
    <w:rsid w:val="008343E7"/>
    <w:rsid w:val="00834BD1"/>
    <w:rsid w:val="008402F2"/>
    <w:rsid w:val="008407BD"/>
    <w:rsid w:val="0084317A"/>
    <w:rsid w:val="00854CC7"/>
    <w:rsid w:val="00855334"/>
    <w:rsid w:val="0086329E"/>
    <w:rsid w:val="00872D65"/>
    <w:rsid w:val="00883226"/>
    <w:rsid w:val="00884C6E"/>
    <w:rsid w:val="00891F14"/>
    <w:rsid w:val="008928A1"/>
    <w:rsid w:val="00892D38"/>
    <w:rsid w:val="0089578C"/>
    <w:rsid w:val="008B2C2D"/>
    <w:rsid w:val="008B4DE7"/>
    <w:rsid w:val="008B5963"/>
    <w:rsid w:val="008B5AFA"/>
    <w:rsid w:val="008B63C2"/>
    <w:rsid w:val="008C0256"/>
    <w:rsid w:val="008C0905"/>
    <w:rsid w:val="008C1B52"/>
    <w:rsid w:val="008C22D1"/>
    <w:rsid w:val="008C2A30"/>
    <w:rsid w:val="008C2F9B"/>
    <w:rsid w:val="008D7AAA"/>
    <w:rsid w:val="008E1447"/>
    <w:rsid w:val="008F59B8"/>
    <w:rsid w:val="008F70C3"/>
    <w:rsid w:val="008F7FE4"/>
    <w:rsid w:val="0090419E"/>
    <w:rsid w:val="009177FE"/>
    <w:rsid w:val="00920C7C"/>
    <w:rsid w:val="009226ED"/>
    <w:rsid w:val="00923C3E"/>
    <w:rsid w:val="009371A1"/>
    <w:rsid w:val="00940E3D"/>
    <w:rsid w:val="009445CC"/>
    <w:rsid w:val="0095270A"/>
    <w:rsid w:val="00954C49"/>
    <w:rsid w:val="00954E68"/>
    <w:rsid w:val="00956D3A"/>
    <w:rsid w:val="00960AB3"/>
    <w:rsid w:val="00963846"/>
    <w:rsid w:val="00964761"/>
    <w:rsid w:val="009674FB"/>
    <w:rsid w:val="00967622"/>
    <w:rsid w:val="00973F3A"/>
    <w:rsid w:val="009807AE"/>
    <w:rsid w:val="00985691"/>
    <w:rsid w:val="009966DF"/>
    <w:rsid w:val="009A143D"/>
    <w:rsid w:val="009A1799"/>
    <w:rsid w:val="009A22BD"/>
    <w:rsid w:val="009B15E3"/>
    <w:rsid w:val="009B64C1"/>
    <w:rsid w:val="009C5F7F"/>
    <w:rsid w:val="009C7150"/>
    <w:rsid w:val="009C734D"/>
    <w:rsid w:val="009C7E98"/>
    <w:rsid w:val="009D015C"/>
    <w:rsid w:val="009E2EF4"/>
    <w:rsid w:val="009E2F87"/>
    <w:rsid w:val="009F39F6"/>
    <w:rsid w:val="009F3B7B"/>
    <w:rsid w:val="009F75E9"/>
    <w:rsid w:val="00A00679"/>
    <w:rsid w:val="00A01F76"/>
    <w:rsid w:val="00A07D79"/>
    <w:rsid w:val="00A11152"/>
    <w:rsid w:val="00A129EE"/>
    <w:rsid w:val="00A13CB6"/>
    <w:rsid w:val="00A210CB"/>
    <w:rsid w:val="00A22B0A"/>
    <w:rsid w:val="00A274F0"/>
    <w:rsid w:val="00A35168"/>
    <w:rsid w:val="00A427AD"/>
    <w:rsid w:val="00A42AB5"/>
    <w:rsid w:val="00A4388C"/>
    <w:rsid w:val="00A441DC"/>
    <w:rsid w:val="00A50675"/>
    <w:rsid w:val="00A52D39"/>
    <w:rsid w:val="00A60EEA"/>
    <w:rsid w:val="00A64BDE"/>
    <w:rsid w:val="00A737A1"/>
    <w:rsid w:val="00A73ABD"/>
    <w:rsid w:val="00A77B67"/>
    <w:rsid w:val="00A90AFD"/>
    <w:rsid w:val="00A90CBE"/>
    <w:rsid w:val="00A94999"/>
    <w:rsid w:val="00AA0FF4"/>
    <w:rsid w:val="00AA28A5"/>
    <w:rsid w:val="00AA466C"/>
    <w:rsid w:val="00AA6AAB"/>
    <w:rsid w:val="00AA75E2"/>
    <w:rsid w:val="00AB211C"/>
    <w:rsid w:val="00AB441E"/>
    <w:rsid w:val="00AB480B"/>
    <w:rsid w:val="00AC2CBC"/>
    <w:rsid w:val="00AC376E"/>
    <w:rsid w:val="00AC3845"/>
    <w:rsid w:val="00AD78D6"/>
    <w:rsid w:val="00AE08FB"/>
    <w:rsid w:val="00AE0C66"/>
    <w:rsid w:val="00AE73B5"/>
    <w:rsid w:val="00AF0F28"/>
    <w:rsid w:val="00B02E7F"/>
    <w:rsid w:val="00B0601A"/>
    <w:rsid w:val="00B116DB"/>
    <w:rsid w:val="00B1344E"/>
    <w:rsid w:val="00B14127"/>
    <w:rsid w:val="00B1642B"/>
    <w:rsid w:val="00B22487"/>
    <w:rsid w:val="00B6561D"/>
    <w:rsid w:val="00B65D9C"/>
    <w:rsid w:val="00B663AA"/>
    <w:rsid w:val="00B66C58"/>
    <w:rsid w:val="00B77BD5"/>
    <w:rsid w:val="00B81521"/>
    <w:rsid w:val="00B910EF"/>
    <w:rsid w:val="00B94FDA"/>
    <w:rsid w:val="00BA07E4"/>
    <w:rsid w:val="00BA392F"/>
    <w:rsid w:val="00BA5F1B"/>
    <w:rsid w:val="00BB3C2C"/>
    <w:rsid w:val="00BB4C54"/>
    <w:rsid w:val="00BC3AE7"/>
    <w:rsid w:val="00BC4DFF"/>
    <w:rsid w:val="00BC7ACB"/>
    <w:rsid w:val="00BD0D8C"/>
    <w:rsid w:val="00BE1384"/>
    <w:rsid w:val="00BE36E4"/>
    <w:rsid w:val="00BE5762"/>
    <w:rsid w:val="00BF2F26"/>
    <w:rsid w:val="00C04CFA"/>
    <w:rsid w:val="00C10D08"/>
    <w:rsid w:val="00C13B57"/>
    <w:rsid w:val="00C13DBC"/>
    <w:rsid w:val="00C14021"/>
    <w:rsid w:val="00C22488"/>
    <w:rsid w:val="00C22ED9"/>
    <w:rsid w:val="00C2727D"/>
    <w:rsid w:val="00C47006"/>
    <w:rsid w:val="00C479D9"/>
    <w:rsid w:val="00C56DD6"/>
    <w:rsid w:val="00C60F38"/>
    <w:rsid w:val="00C64CE9"/>
    <w:rsid w:val="00C758F0"/>
    <w:rsid w:val="00C77165"/>
    <w:rsid w:val="00C815B6"/>
    <w:rsid w:val="00C828CB"/>
    <w:rsid w:val="00C85313"/>
    <w:rsid w:val="00C8532C"/>
    <w:rsid w:val="00C92CB5"/>
    <w:rsid w:val="00CA0712"/>
    <w:rsid w:val="00CA6F68"/>
    <w:rsid w:val="00CD004E"/>
    <w:rsid w:val="00CD4873"/>
    <w:rsid w:val="00CD4FEE"/>
    <w:rsid w:val="00CD5672"/>
    <w:rsid w:val="00CF7F49"/>
    <w:rsid w:val="00D130DC"/>
    <w:rsid w:val="00D15309"/>
    <w:rsid w:val="00D276A8"/>
    <w:rsid w:val="00D278FF"/>
    <w:rsid w:val="00D325BB"/>
    <w:rsid w:val="00D567CD"/>
    <w:rsid w:val="00D57093"/>
    <w:rsid w:val="00D739B9"/>
    <w:rsid w:val="00D81768"/>
    <w:rsid w:val="00D8245E"/>
    <w:rsid w:val="00D97F89"/>
    <w:rsid w:val="00DB2B65"/>
    <w:rsid w:val="00DB3F98"/>
    <w:rsid w:val="00DB47A8"/>
    <w:rsid w:val="00DB6427"/>
    <w:rsid w:val="00DC3DB4"/>
    <w:rsid w:val="00DC3EC1"/>
    <w:rsid w:val="00DC40D4"/>
    <w:rsid w:val="00DC55DB"/>
    <w:rsid w:val="00DC57C9"/>
    <w:rsid w:val="00DD0AB4"/>
    <w:rsid w:val="00DD0F9E"/>
    <w:rsid w:val="00DD2683"/>
    <w:rsid w:val="00DD44F6"/>
    <w:rsid w:val="00DD4F83"/>
    <w:rsid w:val="00DE610C"/>
    <w:rsid w:val="00E006F6"/>
    <w:rsid w:val="00E128DE"/>
    <w:rsid w:val="00E25D7F"/>
    <w:rsid w:val="00E26857"/>
    <w:rsid w:val="00E41B37"/>
    <w:rsid w:val="00E509B9"/>
    <w:rsid w:val="00E63CFB"/>
    <w:rsid w:val="00E712AD"/>
    <w:rsid w:val="00E74B98"/>
    <w:rsid w:val="00E76C69"/>
    <w:rsid w:val="00E82F9E"/>
    <w:rsid w:val="00E865E0"/>
    <w:rsid w:val="00E9164C"/>
    <w:rsid w:val="00EA3056"/>
    <w:rsid w:val="00EB2CD7"/>
    <w:rsid w:val="00EB2DF7"/>
    <w:rsid w:val="00EC3696"/>
    <w:rsid w:val="00EC629C"/>
    <w:rsid w:val="00ED593E"/>
    <w:rsid w:val="00ED7F76"/>
    <w:rsid w:val="00EE2C72"/>
    <w:rsid w:val="00EE4D09"/>
    <w:rsid w:val="00EF2F3D"/>
    <w:rsid w:val="00EF343F"/>
    <w:rsid w:val="00EF62A1"/>
    <w:rsid w:val="00EF6879"/>
    <w:rsid w:val="00F015CA"/>
    <w:rsid w:val="00F123AF"/>
    <w:rsid w:val="00F16AA5"/>
    <w:rsid w:val="00F2452D"/>
    <w:rsid w:val="00F3185A"/>
    <w:rsid w:val="00F31C09"/>
    <w:rsid w:val="00F342F5"/>
    <w:rsid w:val="00F3621A"/>
    <w:rsid w:val="00F3653A"/>
    <w:rsid w:val="00F37B10"/>
    <w:rsid w:val="00F45CCA"/>
    <w:rsid w:val="00F46C14"/>
    <w:rsid w:val="00F521F1"/>
    <w:rsid w:val="00F56AD5"/>
    <w:rsid w:val="00F62BB4"/>
    <w:rsid w:val="00F63D13"/>
    <w:rsid w:val="00F6596B"/>
    <w:rsid w:val="00F7510F"/>
    <w:rsid w:val="00F83804"/>
    <w:rsid w:val="00F87E50"/>
    <w:rsid w:val="00F97EF1"/>
    <w:rsid w:val="00FA3186"/>
    <w:rsid w:val="00FB0D5B"/>
    <w:rsid w:val="00FB33FC"/>
    <w:rsid w:val="00FB4926"/>
    <w:rsid w:val="00FB5860"/>
    <w:rsid w:val="00FB6A86"/>
    <w:rsid w:val="00FB6C30"/>
    <w:rsid w:val="00FC6158"/>
    <w:rsid w:val="00FC698C"/>
    <w:rsid w:val="00FD2DB3"/>
    <w:rsid w:val="00FD4061"/>
    <w:rsid w:val="00FD6F25"/>
    <w:rsid w:val="00FE5B73"/>
    <w:rsid w:val="00FE710D"/>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8A6BED"/>
  <w15:docId w15:val="{0B3CDF55-DF26-4AB8-95E4-EA07EF91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73"/>
  </w:style>
  <w:style w:type="paragraph" w:styleId="Heading1">
    <w:name w:val="heading 1"/>
    <w:basedOn w:val="Normal"/>
    <w:next w:val="Normal"/>
    <w:link w:val="Heading1Char"/>
    <w:qFormat/>
    <w:rsid w:val="00AD78D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A466C"/>
    <w:pPr>
      <w:keepNext/>
      <w:spacing w:before="240" w:after="240"/>
      <w:ind w:left="1440" w:hanging="720"/>
      <w:jc w:val="both"/>
      <w:outlineLvl w:val="1"/>
    </w:pPr>
    <w:rPr>
      <w:rFonts w:ascii="Arial" w:eastAsia="Times New Roman" w:hAnsi="Arial" w:cs="Times New Roman"/>
      <w:b/>
      <w:i/>
      <w:szCs w:val="20"/>
      <w:u w:val="single"/>
    </w:rPr>
  </w:style>
  <w:style w:type="paragraph" w:styleId="Heading3">
    <w:name w:val="heading 3"/>
    <w:basedOn w:val="Normal"/>
    <w:next w:val="Normal"/>
    <w:link w:val="Heading3Char"/>
    <w:qFormat/>
    <w:rsid w:val="00AA466C"/>
    <w:pPr>
      <w:keepNext/>
      <w:spacing w:before="240" w:after="60"/>
      <w:ind w:left="2160" w:hanging="720"/>
      <w:jc w:val="both"/>
      <w:outlineLvl w:val="2"/>
    </w:pPr>
    <w:rPr>
      <w:rFonts w:ascii="Arial" w:eastAsia="Times New Roman" w:hAnsi="Arial" w:cs="Times New Roman"/>
      <w:szCs w:val="20"/>
    </w:rPr>
  </w:style>
  <w:style w:type="paragraph" w:styleId="Heading4">
    <w:name w:val="heading 4"/>
    <w:basedOn w:val="Normal"/>
    <w:next w:val="Normal"/>
    <w:link w:val="Heading4Char"/>
    <w:qFormat/>
    <w:rsid w:val="00AA466C"/>
    <w:pPr>
      <w:keepNext/>
      <w:spacing w:before="240" w:after="60"/>
      <w:ind w:left="2880" w:hanging="720"/>
      <w:jc w:val="both"/>
      <w:outlineLvl w:val="3"/>
    </w:pPr>
    <w:rPr>
      <w:rFonts w:ascii="Arial" w:eastAsia="Times New Roman" w:hAnsi="Arial" w:cs="Times New Roman"/>
      <w:b/>
      <w:szCs w:val="20"/>
    </w:rPr>
  </w:style>
  <w:style w:type="paragraph" w:styleId="Heading5">
    <w:name w:val="heading 5"/>
    <w:basedOn w:val="Normal"/>
    <w:next w:val="Normal"/>
    <w:link w:val="Heading5Char"/>
    <w:qFormat/>
    <w:rsid w:val="00AA466C"/>
    <w:pPr>
      <w:keepNext/>
      <w:spacing w:before="240" w:after="60"/>
      <w:ind w:left="3600" w:hanging="720"/>
      <w:jc w:val="both"/>
      <w:outlineLvl w:val="4"/>
    </w:pPr>
    <w:rPr>
      <w:rFonts w:ascii="Arial" w:eastAsia="Times New Roman" w:hAnsi="Arial" w:cs="Times New Roman"/>
      <w:sz w:val="22"/>
      <w:szCs w:val="20"/>
    </w:rPr>
  </w:style>
  <w:style w:type="paragraph" w:styleId="Heading6">
    <w:name w:val="heading 6"/>
    <w:basedOn w:val="Normal"/>
    <w:link w:val="Heading6Char"/>
    <w:qFormat/>
    <w:rsid w:val="000B3777"/>
    <w:pPr>
      <w:widowControl w:val="0"/>
      <w:spacing w:before="65"/>
      <w:ind w:left="112"/>
      <w:outlineLvl w:val="5"/>
    </w:pPr>
    <w:rPr>
      <w:rFonts w:ascii="Arial" w:eastAsia="Arial" w:hAnsi="Arial"/>
      <w:b/>
      <w:bCs/>
      <w:sz w:val="28"/>
      <w:szCs w:val="28"/>
    </w:rPr>
  </w:style>
  <w:style w:type="paragraph" w:styleId="Heading7">
    <w:name w:val="heading 7"/>
    <w:basedOn w:val="Normal"/>
    <w:next w:val="Normal"/>
    <w:link w:val="Heading7Char"/>
    <w:qFormat/>
    <w:rsid w:val="00AA466C"/>
    <w:pPr>
      <w:keepNext/>
      <w:spacing w:before="240" w:after="60"/>
      <w:ind w:left="5040" w:hanging="720"/>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A466C"/>
    <w:pPr>
      <w:keepNext/>
      <w:spacing w:before="240" w:after="60"/>
      <w:ind w:left="5760" w:hanging="720"/>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A466C"/>
    <w:pPr>
      <w:keepNext/>
      <w:spacing w:before="240" w:after="60"/>
      <w:ind w:left="6480" w:hanging="720"/>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73"/>
    <w:pPr>
      <w:ind w:left="720"/>
      <w:contextualSpacing/>
    </w:pPr>
  </w:style>
  <w:style w:type="character" w:customStyle="1" w:styleId="Heading6Char">
    <w:name w:val="Heading 6 Char"/>
    <w:basedOn w:val="DefaultParagraphFont"/>
    <w:link w:val="Heading6"/>
    <w:uiPriority w:val="1"/>
    <w:rsid w:val="000B3777"/>
    <w:rPr>
      <w:rFonts w:ascii="Arial" w:eastAsia="Arial" w:hAnsi="Arial"/>
      <w:b/>
      <w:bCs/>
      <w:sz w:val="28"/>
      <w:szCs w:val="28"/>
    </w:rPr>
  </w:style>
  <w:style w:type="paragraph" w:styleId="BodyText">
    <w:name w:val="Body Text"/>
    <w:basedOn w:val="Normal"/>
    <w:link w:val="BodyTextChar"/>
    <w:uiPriority w:val="1"/>
    <w:qFormat/>
    <w:rsid w:val="000B3777"/>
    <w:pPr>
      <w:widowControl w:val="0"/>
      <w:ind w:left="832"/>
    </w:pPr>
    <w:rPr>
      <w:rFonts w:ascii="Arial" w:eastAsia="Arial" w:hAnsi="Arial"/>
    </w:rPr>
  </w:style>
  <w:style w:type="character" w:customStyle="1" w:styleId="BodyTextChar">
    <w:name w:val="Body Text Char"/>
    <w:basedOn w:val="DefaultParagraphFont"/>
    <w:link w:val="BodyText"/>
    <w:uiPriority w:val="1"/>
    <w:rsid w:val="000B3777"/>
    <w:rPr>
      <w:rFonts w:ascii="Arial" w:eastAsia="Arial" w:hAnsi="Arial"/>
    </w:rPr>
  </w:style>
  <w:style w:type="character" w:customStyle="1" w:styleId="Heading1Char">
    <w:name w:val="Heading 1 Char"/>
    <w:basedOn w:val="DefaultParagraphFont"/>
    <w:link w:val="Heading1"/>
    <w:uiPriority w:val="9"/>
    <w:rsid w:val="00AD78D6"/>
    <w:rPr>
      <w:rFonts w:asciiTheme="majorHAnsi" w:eastAsiaTheme="majorEastAsia" w:hAnsiTheme="majorHAnsi" w:cstheme="majorBidi"/>
      <w:b/>
      <w:bCs/>
      <w:color w:val="345A8A" w:themeColor="accent1" w:themeShade="B5"/>
      <w:sz w:val="32"/>
      <w:szCs w:val="32"/>
    </w:rPr>
  </w:style>
  <w:style w:type="character" w:styleId="Hyperlink">
    <w:name w:val="Hyperlink"/>
    <w:rsid w:val="009371A1"/>
    <w:rPr>
      <w:rFonts w:cs="Times New Roman"/>
      <w:color w:val="0000FF"/>
      <w:u w:val="single"/>
    </w:rPr>
  </w:style>
  <w:style w:type="character" w:customStyle="1" w:styleId="Heading2Char">
    <w:name w:val="Heading 2 Char"/>
    <w:basedOn w:val="DefaultParagraphFont"/>
    <w:link w:val="Heading2"/>
    <w:rsid w:val="00AA466C"/>
    <w:rPr>
      <w:rFonts w:ascii="Arial" w:eastAsia="Times New Roman" w:hAnsi="Arial" w:cs="Times New Roman"/>
      <w:b/>
      <w:i/>
      <w:szCs w:val="20"/>
      <w:u w:val="single"/>
    </w:rPr>
  </w:style>
  <w:style w:type="character" w:customStyle="1" w:styleId="Heading3Char">
    <w:name w:val="Heading 3 Char"/>
    <w:basedOn w:val="DefaultParagraphFont"/>
    <w:link w:val="Heading3"/>
    <w:rsid w:val="00AA466C"/>
    <w:rPr>
      <w:rFonts w:ascii="Arial" w:eastAsia="Times New Roman" w:hAnsi="Arial" w:cs="Times New Roman"/>
      <w:szCs w:val="20"/>
    </w:rPr>
  </w:style>
  <w:style w:type="character" w:customStyle="1" w:styleId="Heading4Char">
    <w:name w:val="Heading 4 Char"/>
    <w:basedOn w:val="DefaultParagraphFont"/>
    <w:link w:val="Heading4"/>
    <w:rsid w:val="00AA466C"/>
    <w:rPr>
      <w:rFonts w:ascii="Arial" w:eastAsia="Times New Roman" w:hAnsi="Arial" w:cs="Times New Roman"/>
      <w:b/>
      <w:szCs w:val="20"/>
    </w:rPr>
  </w:style>
  <w:style w:type="character" w:customStyle="1" w:styleId="Heading5Char">
    <w:name w:val="Heading 5 Char"/>
    <w:basedOn w:val="DefaultParagraphFont"/>
    <w:link w:val="Heading5"/>
    <w:rsid w:val="00AA466C"/>
    <w:rPr>
      <w:rFonts w:ascii="Arial" w:eastAsia="Times New Roman" w:hAnsi="Arial" w:cs="Times New Roman"/>
      <w:sz w:val="22"/>
      <w:szCs w:val="20"/>
    </w:rPr>
  </w:style>
  <w:style w:type="character" w:customStyle="1" w:styleId="Heading7Char">
    <w:name w:val="Heading 7 Char"/>
    <w:basedOn w:val="DefaultParagraphFont"/>
    <w:link w:val="Heading7"/>
    <w:rsid w:val="00AA466C"/>
    <w:rPr>
      <w:rFonts w:ascii="Arial" w:eastAsia="Times New Roman" w:hAnsi="Arial" w:cs="Times New Roman"/>
      <w:sz w:val="20"/>
      <w:szCs w:val="20"/>
    </w:rPr>
  </w:style>
  <w:style w:type="character" w:customStyle="1" w:styleId="Heading8Char">
    <w:name w:val="Heading 8 Char"/>
    <w:basedOn w:val="DefaultParagraphFont"/>
    <w:link w:val="Heading8"/>
    <w:rsid w:val="00AA466C"/>
    <w:rPr>
      <w:rFonts w:ascii="Arial" w:eastAsia="Times New Roman" w:hAnsi="Arial" w:cs="Times New Roman"/>
      <w:i/>
      <w:sz w:val="20"/>
      <w:szCs w:val="20"/>
    </w:rPr>
  </w:style>
  <w:style w:type="character" w:customStyle="1" w:styleId="Heading9Char">
    <w:name w:val="Heading 9 Char"/>
    <w:basedOn w:val="DefaultParagraphFont"/>
    <w:link w:val="Heading9"/>
    <w:rsid w:val="00AA466C"/>
    <w:rPr>
      <w:rFonts w:ascii="Arial" w:eastAsia="Times New Roman" w:hAnsi="Arial" w:cs="Times New Roman"/>
      <w:b/>
      <w:i/>
      <w:sz w:val="18"/>
      <w:szCs w:val="20"/>
    </w:rPr>
  </w:style>
  <w:style w:type="paragraph" w:customStyle="1" w:styleId="StyleHeading114pt">
    <w:name w:val="Style Heading 1 + 14 pt"/>
    <w:basedOn w:val="Heading1"/>
    <w:autoRedefine/>
    <w:rsid w:val="00AA466C"/>
    <w:pPr>
      <w:keepLines w:val="0"/>
      <w:spacing w:before="240" w:after="120"/>
      <w:ind w:left="720" w:hanging="720"/>
      <w:jc w:val="both"/>
    </w:pPr>
    <w:rPr>
      <w:rFonts w:ascii="Times New Roman" w:eastAsia="Times New Roman" w:hAnsi="Times New Roman" w:cs="Times New Roman"/>
      <w:color w:val="auto"/>
      <w:kern w:val="28"/>
      <w:sz w:val="28"/>
      <w:szCs w:val="28"/>
    </w:rPr>
  </w:style>
  <w:style w:type="paragraph" w:styleId="BalloonText">
    <w:name w:val="Balloon Text"/>
    <w:basedOn w:val="Normal"/>
    <w:link w:val="BalloonTextChar"/>
    <w:uiPriority w:val="99"/>
    <w:semiHidden/>
    <w:unhideWhenUsed/>
    <w:rsid w:val="00243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5F"/>
    <w:rPr>
      <w:rFonts w:ascii="Segoe UI" w:hAnsi="Segoe UI" w:cs="Segoe UI"/>
      <w:sz w:val="18"/>
      <w:szCs w:val="18"/>
    </w:rPr>
  </w:style>
  <w:style w:type="character" w:styleId="CommentReference">
    <w:name w:val="annotation reference"/>
    <w:basedOn w:val="DefaultParagraphFont"/>
    <w:uiPriority w:val="99"/>
    <w:semiHidden/>
    <w:unhideWhenUsed/>
    <w:rsid w:val="004823C2"/>
    <w:rPr>
      <w:sz w:val="16"/>
      <w:szCs w:val="16"/>
    </w:rPr>
  </w:style>
  <w:style w:type="paragraph" w:styleId="CommentText">
    <w:name w:val="annotation text"/>
    <w:basedOn w:val="Normal"/>
    <w:link w:val="CommentTextChar"/>
    <w:uiPriority w:val="99"/>
    <w:semiHidden/>
    <w:unhideWhenUsed/>
    <w:rsid w:val="004823C2"/>
    <w:rPr>
      <w:sz w:val="20"/>
      <w:szCs w:val="20"/>
    </w:rPr>
  </w:style>
  <w:style w:type="character" w:customStyle="1" w:styleId="CommentTextChar">
    <w:name w:val="Comment Text Char"/>
    <w:basedOn w:val="DefaultParagraphFont"/>
    <w:link w:val="CommentText"/>
    <w:uiPriority w:val="99"/>
    <w:semiHidden/>
    <w:rsid w:val="004823C2"/>
    <w:rPr>
      <w:sz w:val="20"/>
      <w:szCs w:val="20"/>
    </w:rPr>
  </w:style>
  <w:style w:type="paragraph" w:styleId="CommentSubject">
    <w:name w:val="annotation subject"/>
    <w:basedOn w:val="CommentText"/>
    <w:next w:val="CommentText"/>
    <w:link w:val="CommentSubjectChar"/>
    <w:uiPriority w:val="99"/>
    <w:semiHidden/>
    <w:unhideWhenUsed/>
    <w:rsid w:val="004823C2"/>
    <w:rPr>
      <w:b/>
      <w:bCs/>
    </w:rPr>
  </w:style>
  <w:style w:type="character" w:customStyle="1" w:styleId="CommentSubjectChar">
    <w:name w:val="Comment Subject Char"/>
    <w:basedOn w:val="CommentTextChar"/>
    <w:link w:val="CommentSubject"/>
    <w:uiPriority w:val="99"/>
    <w:semiHidden/>
    <w:rsid w:val="004823C2"/>
    <w:rPr>
      <w:b/>
      <w:bCs/>
      <w:sz w:val="20"/>
      <w:szCs w:val="20"/>
    </w:rPr>
  </w:style>
  <w:style w:type="paragraph" w:styleId="Header">
    <w:name w:val="header"/>
    <w:basedOn w:val="Normal"/>
    <w:link w:val="HeaderChar"/>
    <w:uiPriority w:val="99"/>
    <w:unhideWhenUsed/>
    <w:rsid w:val="00310489"/>
    <w:pPr>
      <w:tabs>
        <w:tab w:val="center" w:pos="4680"/>
        <w:tab w:val="right" w:pos="9360"/>
      </w:tabs>
    </w:pPr>
  </w:style>
  <w:style w:type="character" w:customStyle="1" w:styleId="HeaderChar">
    <w:name w:val="Header Char"/>
    <w:basedOn w:val="DefaultParagraphFont"/>
    <w:link w:val="Header"/>
    <w:uiPriority w:val="99"/>
    <w:rsid w:val="00310489"/>
  </w:style>
  <w:style w:type="paragraph" w:styleId="Footer">
    <w:name w:val="footer"/>
    <w:basedOn w:val="Normal"/>
    <w:link w:val="FooterChar"/>
    <w:uiPriority w:val="99"/>
    <w:unhideWhenUsed/>
    <w:rsid w:val="00310489"/>
    <w:pPr>
      <w:tabs>
        <w:tab w:val="center" w:pos="4680"/>
        <w:tab w:val="right" w:pos="9360"/>
      </w:tabs>
    </w:pPr>
  </w:style>
  <w:style w:type="character" w:customStyle="1" w:styleId="FooterChar">
    <w:name w:val="Footer Char"/>
    <w:basedOn w:val="DefaultParagraphFont"/>
    <w:link w:val="Footer"/>
    <w:uiPriority w:val="99"/>
    <w:rsid w:val="00310489"/>
  </w:style>
  <w:style w:type="paragraph" w:styleId="NoSpacing">
    <w:name w:val="No Spacing"/>
    <w:link w:val="NoSpacingChar"/>
    <w:uiPriority w:val="1"/>
    <w:qFormat/>
    <w:rsid w:val="002E1513"/>
    <w:rPr>
      <w:sz w:val="22"/>
      <w:szCs w:val="22"/>
    </w:rPr>
  </w:style>
  <w:style w:type="character" w:customStyle="1" w:styleId="NoSpacingChar">
    <w:name w:val="No Spacing Char"/>
    <w:basedOn w:val="DefaultParagraphFont"/>
    <w:link w:val="NoSpacing"/>
    <w:uiPriority w:val="1"/>
    <w:rsid w:val="002E1513"/>
    <w:rPr>
      <w:sz w:val="22"/>
      <w:szCs w:val="22"/>
    </w:rPr>
  </w:style>
  <w:style w:type="table" w:styleId="TableGrid">
    <w:name w:val="Table Grid"/>
    <w:basedOn w:val="TableNormal"/>
    <w:uiPriority w:val="59"/>
    <w:rsid w:val="005A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F1B"/>
  </w:style>
  <w:style w:type="character" w:customStyle="1" w:styleId="annotationr">
    <w:name w:val="annotation r"/>
    <w:uiPriority w:val="99"/>
    <w:rsid w:val="00E865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3519">
      <w:bodyDiv w:val="1"/>
      <w:marLeft w:val="0"/>
      <w:marRight w:val="0"/>
      <w:marTop w:val="0"/>
      <w:marBottom w:val="0"/>
      <w:divBdr>
        <w:top w:val="none" w:sz="0" w:space="0" w:color="auto"/>
        <w:left w:val="none" w:sz="0" w:space="0" w:color="auto"/>
        <w:bottom w:val="none" w:sz="0" w:space="0" w:color="auto"/>
        <w:right w:val="none" w:sz="0" w:space="0" w:color="auto"/>
      </w:divBdr>
    </w:div>
    <w:div w:id="238710160">
      <w:bodyDiv w:val="1"/>
      <w:marLeft w:val="0"/>
      <w:marRight w:val="0"/>
      <w:marTop w:val="0"/>
      <w:marBottom w:val="0"/>
      <w:divBdr>
        <w:top w:val="none" w:sz="0" w:space="0" w:color="auto"/>
        <w:left w:val="none" w:sz="0" w:space="0" w:color="auto"/>
        <w:bottom w:val="none" w:sz="0" w:space="0" w:color="auto"/>
        <w:right w:val="none" w:sz="0" w:space="0" w:color="auto"/>
      </w:divBdr>
    </w:div>
    <w:div w:id="424880623">
      <w:bodyDiv w:val="1"/>
      <w:marLeft w:val="0"/>
      <w:marRight w:val="0"/>
      <w:marTop w:val="0"/>
      <w:marBottom w:val="0"/>
      <w:divBdr>
        <w:top w:val="none" w:sz="0" w:space="0" w:color="auto"/>
        <w:left w:val="none" w:sz="0" w:space="0" w:color="auto"/>
        <w:bottom w:val="none" w:sz="0" w:space="0" w:color="auto"/>
        <w:right w:val="none" w:sz="0" w:space="0" w:color="auto"/>
      </w:divBdr>
    </w:div>
    <w:div w:id="437680687">
      <w:bodyDiv w:val="1"/>
      <w:marLeft w:val="0"/>
      <w:marRight w:val="0"/>
      <w:marTop w:val="0"/>
      <w:marBottom w:val="0"/>
      <w:divBdr>
        <w:top w:val="none" w:sz="0" w:space="0" w:color="auto"/>
        <w:left w:val="none" w:sz="0" w:space="0" w:color="auto"/>
        <w:bottom w:val="none" w:sz="0" w:space="0" w:color="auto"/>
        <w:right w:val="none" w:sz="0" w:space="0" w:color="auto"/>
      </w:divBdr>
    </w:div>
    <w:div w:id="503010284">
      <w:bodyDiv w:val="1"/>
      <w:marLeft w:val="0"/>
      <w:marRight w:val="0"/>
      <w:marTop w:val="0"/>
      <w:marBottom w:val="0"/>
      <w:divBdr>
        <w:top w:val="none" w:sz="0" w:space="0" w:color="auto"/>
        <w:left w:val="none" w:sz="0" w:space="0" w:color="auto"/>
        <w:bottom w:val="none" w:sz="0" w:space="0" w:color="auto"/>
        <w:right w:val="none" w:sz="0" w:space="0" w:color="auto"/>
      </w:divBdr>
    </w:div>
    <w:div w:id="1094209981">
      <w:bodyDiv w:val="1"/>
      <w:marLeft w:val="0"/>
      <w:marRight w:val="0"/>
      <w:marTop w:val="0"/>
      <w:marBottom w:val="0"/>
      <w:divBdr>
        <w:top w:val="none" w:sz="0" w:space="0" w:color="auto"/>
        <w:left w:val="none" w:sz="0" w:space="0" w:color="auto"/>
        <w:bottom w:val="none" w:sz="0" w:space="0" w:color="auto"/>
        <w:right w:val="none" w:sz="0" w:space="0" w:color="auto"/>
      </w:divBdr>
    </w:div>
    <w:div w:id="1396664669">
      <w:bodyDiv w:val="1"/>
      <w:marLeft w:val="0"/>
      <w:marRight w:val="0"/>
      <w:marTop w:val="0"/>
      <w:marBottom w:val="0"/>
      <w:divBdr>
        <w:top w:val="none" w:sz="0" w:space="0" w:color="auto"/>
        <w:left w:val="none" w:sz="0" w:space="0" w:color="auto"/>
        <w:bottom w:val="none" w:sz="0" w:space="0" w:color="auto"/>
        <w:right w:val="none" w:sz="0" w:space="0" w:color="auto"/>
      </w:divBdr>
    </w:div>
    <w:div w:id="1787888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ohnpainter@nfrontconsulting.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JohnPainter@nFrontConsulting.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fredhaddad@nfrontconsulting.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ohnpainter@nfrontconsulting.com" TargetMode="External"/><Relationship Id="rId20" Type="http://schemas.openxmlformats.org/officeDocument/2006/relationships/hyperlink" Target="mailto:FredHaddad@nFrontConsulting.com" TargetMode="External"/><Relationship Id="rId29" Type="http://schemas.openxmlformats.org/officeDocument/2006/relationships/hyperlink" Target="mailto:FredHaddad@nFrontConsulting.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JohnPainter@nFrontConsulting.com"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JohnPainter@nFrontConsulting.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hnPainter@nFrontConsulting.com"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Kentucky Municipal Energy Agency (KyMEA) seeks proposals from qualified suppliers of electric capacity and energy produced from natural gas combustion turbine and other peaking capacity resources. Specific resources or systems of resources from which capacity and energy entitlements will be provided must be identified. KyMEA intends to purchase power from various suppliers commencing on May 1, 2019 for terms of 3 to 10 years.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3FCB5981B6164AA47525A2C48DA5E1" ma:contentTypeVersion="3" ma:contentTypeDescription="Create a new document." ma:contentTypeScope="" ma:versionID="a53efa9f1bd1c1173159bf520f1ebec4">
  <xsd:schema xmlns:xsd="http://www.w3.org/2001/XMLSchema" xmlns:xs="http://www.w3.org/2001/XMLSchema" xmlns:p="http://schemas.microsoft.com/office/2006/metadata/properties" xmlns:ns2="444fad00-ec21-46cc-a133-d70aaec15ab6" targetNamespace="http://schemas.microsoft.com/office/2006/metadata/properties" ma:root="true" ma:fieldsID="b5e3bd366e4631561a6e20632d75c15c" ns2:_="">
    <xsd:import namespace="444fad00-ec21-46cc-a133-d70aaec15ab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ad00-ec21-46cc-a133-d70aaec15a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43F1C-E124-4BE2-B942-096DD9466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ad00-ec21-46cc-a133-d70aaec1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E159F-1CD2-4362-997C-244738BFEEA5}">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444fad00-ec21-46cc-a133-d70aaec15ab6"/>
    <ds:schemaRef ds:uri="http://schemas.microsoft.com/office/2006/metadata/properties"/>
  </ds:schemaRefs>
</ds:datastoreItem>
</file>

<file path=customXml/itemProps4.xml><?xml version="1.0" encoding="utf-8"?>
<ds:datastoreItem xmlns:ds="http://schemas.openxmlformats.org/officeDocument/2006/customXml" ds:itemID="{A43BECA2-CBF1-4F1A-8E69-6555F4373164}">
  <ds:schemaRefs>
    <ds:schemaRef ds:uri="http://schemas.microsoft.com/sharepoint/v3/contenttype/forms"/>
  </ds:schemaRefs>
</ds:datastoreItem>
</file>

<file path=customXml/itemProps5.xml><?xml version="1.0" encoding="utf-8"?>
<ds:datastoreItem xmlns:ds="http://schemas.openxmlformats.org/officeDocument/2006/customXml" ds:itemID="{8E502AFE-B216-4283-BB27-9C51D8FC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4977</Words>
  <Characters>28370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Frankfort Plant Board</Company>
  <LinksUpToDate>false</LinksUpToDate>
  <CharactersWithSpaces>33281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Thornton</dc:creator>
  <cp:lastModifiedBy>John Painter</cp:lastModifiedBy>
  <cp:revision>10</cp:revision>
  <cp:lastPrinted>2015-09-17T19:56:00Z</cp:lastPrinted>
  <dcterms:created xsi:type="dcterms:W3CDTF">2016-04-22T18:20:00Z</dcterms:created>
  <dcterms:modified xsi:type="dcterms:W3CDTF">2016-04-22T18:48:00Z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0x010100B23FCB5981B6164AA47525A2C48DA5E1</vt:lpwstr>
  </property>
</Properties>
</file>