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EF" w:rsidRPr="00CE3F3A" w:rsidRDefault="00906A89" w:rsidP="0090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i/>
          <w:sz w:val="28"/>
          <w:szCs w:val="28"/>
          <w:u w:val="single"/>
        </w:rPr>
      </w:pPr>
      <w:r w:rsidRPr="00906A89">
        <w:rPr>
          <w:rFonts w:ascii="Californian FB" w:hAnsi="Californian FB"/>
          <w:b/>
          <w:sz w:val="28"/>
          <w:szCs w:val="28"/>
        </w:rPr>
        <w:t>Elizabethtown Independent Schools</w:t>
      </w:r>
      <w:r w:rsidR="004C1F59">
        <w:rPr>
          <w:rFonts w:ascii="Californian FB" w:hAnsi="Californian FB"/>
          <w:b/>
          <w:sz w:val="28"/>
          <w:szCs w:val="28"/>
        </w:rPr>
        <w:t xml:space="preserve"> – </w:t>
      </w:r>
      <w:r w:rsidR="004C1F59" w:rsidRPr="00CE3F3A">
        <w:rPr>
          <w:rFonts w:ascii="Californian FB" w:hAnsi="Californian FB"/>
          <w:b/>
          <w:i/>
          <w:sz w:val="28"/>
          <w:szCs w:val="28"/>
          <w:u w:val="single"/>
        </w:rPr>
        <w:t>TK Stone Middle School</w:t>
      </w:r>
    </w:p>
    <w:p w:rsidR="00906A89" w:rsidRDefault="00906A89" w:rsidP="0090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sz w:val="28"/>
          <w:szCs w:val="28"/>
        </w:rPr>
      </w:pPr>
      <w:r w:rsidRPr="00906A89">
        <w:rPr>
          <w:rFonts w:ascii="Californian FB" w:hAnsi="Californian FB"/>
          <w:b/>
          <w:sz w:val="28"/>
          <w:szCs w:val="28"/>
        </w:rPr>
        <w:t>2016-17 Professional Development Plan</w:t>
      </w:r>
    </w:p>
    <w:p w:rsidR="00906A89" w:rsidRDefault="00906A89" w:rsidP="00906A89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The mission of Elizabethtown Independent Schools is to provide an edu</w:t>
      </w:r>
      <w:r w:rsidR="0061449F">
        <w:rPr>
          <w:rFonts w:ascii="Californian FB" w:hAnsi="Californian FB"/>
        </w:rPr>
        <w:t>cation that embodies…</w:t>
      </w:r>
    </w:p>
    <w:p w:rsidR="00906A89" w:rsidRPr="0072666A" w:rsidRDefault="00906A89" w:rsidP="00906A89">
      <w:pPr>
        <w:jc w:val="center"/>
        <w:rPr>
          <w:rFonts w:ascii="Californian FB" w:hAnsi="Californian FB"/>
          <w:b/>
          <w:i/>
          <w:color w:val="0070C0"/>
        </w:rPr>
      </w:pPr>
      <w:r w:rsidRPr="0072666A">
        <w:rPr>
          <w:rFonts w:ascii="Californian FB" w:hAnsi="Californian FB"/>
          <w:b/>
          <w:i/>
          <w:color w:val="0070C0"/>
        </w:rPr>
        <w:t>A Tradition of Excellent:  High Standards…Each Student…Every Day</w:t>
      </w:r>
    </w:p>
    <w:p w:rsidR="00906A89" w:rsidRDefault="00906A89" w:rsidP="00906A89">
      <w:pPr>
        <w:pStyle w:val="NoSpacing"/>
        <w:rPr>
          <w:rFonts w:ascii="Californian FB" w:hAnsi="Californian FB"/>
          <w:b/>
        </w:rPr>
      </w:pPr>
      <w:r w:rsidRPr="00906A89">
        <w:rPr>
          <w:rFonts w:ascii="Californian FB" w:hAnsi="Californian FB"/>
          <w:b/>
        </w:rPr>
        <w:t xml:space="preserve">Data Collection Needs Assessment: </w:t>
      </w:r>
    </w:p>
    <w:p w:rsidR="00330F79" w:rsidRPr="0072666A" w:rsidRDefault="00330F79" w:rsidP="00906A89">
      <w:pPr>
        <w:pStyle w:val="NoSpacing"/>
        <w:rPr>
          <w:rFonts w:ascii="Californian FB" w:hAnsi="Californian FB"/>
          <w:i/>
          <w:color w:val="FF0000"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  <w:b/>
        </w:rPr>
        <w:t>EIS District:</w:t>
      </w:r>
      <w:r w:rsidRPr="00330F79">
        <w:rPr>
          <w:rFonts w:ascii="Californian FB" w:hAnsi="Californian FB"/>
        </w:rPr>
        <w:t xml:space="preserve"> The EIS district leadership team met a number of dates to analyze multiple measures of data including state assessment accountability data,</w:t>
      </w:r>
      <w:r>
        <w:rPr>
          <w:rFonts w:ascii="Californian FB" w:hAnsi="Californian FB"/>
        </w:rPr>
        <w:t xml:space="preserve"> </w:t>
      </w:r>
      <w:r w:rsidRPr="00330F79">
        <w:rPr>
          <w:rFonts w:ascii="Californian FB" w:hAnsi="Californian FB"/>
        </w:rPr>
        <w:t>2015 TELL Survey perception data, Equitable Access data, Look 2 Learning district walk through data, and PGES summative evaluation</w:t>
      </w:r>
      <w:r>
        <w:rPr>
          <w:rFonts w:ascii="Californian FB" w:hAnsi="Californian FB"/>
        </w:rPr>
        <w:t xml:space="preserve"> </w:t>
      </w:r>
      <w:r w:rsidRPr="00330F79">
        <w:rPr>
          <w:rFonts w:ascii="Californian FB" w:hAnsi="Californian FB"/>
        </w:rPr>
        <w:t>data. The team met on October 2, 13, 16, 22, 23, and 27 as well as on December 16.  The purpose of the sessions was to look at these sets</w:t>
      </w:r>
    </w:p>
    <w:p w:rsidR="00906A89" w:rsidRDefault="00330F79" w:rsidP="00330F79">
      <w:pPr>
        <w:pStyle w:val="NoSpacing"/>
        <w:rPr>
          <w:rFonts w:ascii="Californian FB" w:hAnsi="Californian FB"/>
        </w:rPr>
      </w:pPr>
      <w:proofErr w:type="gramStart"/>
      <w:r w:rsidRPr="00330F79">
        <w:rPr>
          <w:rFonts w:ascii="Californian FB" w:hAnsi="Californian FB"/>
        </w:rPr>
        <w:t>of</w:t>
      </w:r>
      <w:proofErr w:type="gramEnd"/>
      <w:r w:rsidRPr="00330F79">
        <w:rPr>
          <w:rFonts w:ascii="Californian FB" w:hAnsi="Californian FB"/>
        </w:rPr>
        <w:t xml:space="preserve"> data using a team process that focuses on analyzing and prioritizing data to improve instructional practices. The team began by</w:t>
      </w:r>
      <w:r>
        <w:rPr>
          <w:rFonts w:ascii="Californian FB" w:hAnsi="Californian FB"/>
        </w:rPr>
        <w:t xml:space="preserve"> </w:t>
      </w:r>
      <w:r w:rsidRPr="00330F79">
        <w:rPr>
          <w:rFonts w:ascii="Californian FB" w:hAnsi="Californian FB"/>
        </w:rPr>
        <w:t>brainstorming questions we want to know about our district.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The district leadership team identified two major areas for improvement - Gap Group and Proficiency Rate scores.</w:t>
      </w:r>
      <w:r>
        <w:rPr>
          <w:rFonts w:ascii="Californian FB" w:hAnsi="Californian FB"/>
        </w:rPr>
        <w:t xml:space="preserve">  </w:t>
      </w:r>
      <w:r w:rsidRPr="00330F79">
        <w:rPr>
          <w:rFonts w:ascii="Californian FB" w:hAnsi="Californian FB"/>
        </w:rPr>
        <w:t>The district will focus on three strategies to address these areas in need of improvement.  These three strategies follow:</w:t>
      </w: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1.  Implementing Best Practices in Curriculum and Instruction</w:t>
      </w: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2.  Improving Teacher and Leader Effectiveness</w:t>
      </w: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>3.  Promoting an Inclusive Culture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</w:rPr>
      </w:pPr>
      <w:r w:rsidRPr="00330F79">
        <w:rPr>
          <w:rFonts w:ascii="Californian FB" w:hAnsi="Californian FB"/>
        </w:rPr>
        <w:t xml:space="preserve">These strategies will be utilized to address the significant gap in achievement that exists between our district's non-duplicated gap </w:t>
      </w:r>
      <w:proofErr w:type="gramStart"/>
      <w:r w:rsidRPr="00330F79">
        <w:rPr>
          <w:rFonts w:ascii="Californian FB" w:hAnsi="Californian FB"/>
        </w:rPr>
        <w:t>group</w:t>
      </w:r>
      <w:proofErr w:type="gramEnd"/>
    </w:p>
    <w:p w:rsidR="00330F79" w:rsidRDefault="00330F79" w:rsidP="00330F79">
      <w:pPr>
        <w:pStyle w:val="NoSpacing"/>
        <w:rPr>
          <w:rFonts w:ascii="Californian FB" w:hAnsi="Californian FB"/>
        </w:rPr>
      </w:pPr>
      <w:proofErr w:type="gramStart"/>
      <w:r w:rsidRPr="00330F79">
        <w:rPr>
          <w:rFonts w:ascii="Californian FB" w:hAnsi="Californian FB"/>
        </w:rPr>
        <w:t>students</w:t>
      </w:r>
      <w:proofErr w:type="gramEnd"/>
      <w:r w:rsidRPr="00330F79">
        <w:rPr>
          <w:rFonts w:ascii="Californian FB" w:hAnsi="Californian FB"/>
        </w:rPr>
        <w:t xml:space="preserve"> and those students who do not fall in that category.  Gap scores were the lowest of all category scores at all grade levels.  </w:t>
      </w:r>
    </w:p>
    <w:p w:rsidR="00330F79" w:rsidRDefault="00330F79" w:rsidP="00330F79">
      <w:pPr>
        <w:pStyle w:val="NoSpacing"/>
        <w:rPr>
          <w:rFonts w:ascii="Californian FB" w:hAnsi="Californian FB"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  <w:r w:rsidRPr="00330F79">
        <w:rPr>
          <w:rFonts w:ascii="Californian FB" w:hAnsi="Californian FB"/>
          <w:b/>
        </w:rPr>
        <w:t>School:</w:t>
      </w:r>
    </w:p>
    <w:p w:rsidR="0072666A" w:rsidRPr="0072666A" w:rsidRDefault="0072666A" w:rsidP="0072666A">
      <w:pPr>
        <w:pStyle w:val="NoSpacing"/>
        <w:rPr>
          <w:rFonts w:ascii="Californian FB" w:hAnsi="Californian FB"/>
          <w:i/>
          <w:color w:val="FF0000"/>
        </w:rPr>
      </w:pPr>
      <w:r w:rsidRPr="0072666A">
        <w:rPr>
          <w:rFonts w:ascii="Californian FB" w:hAnsi="Californian FB"/>
          <w:i/>
          <w:color w:val="FF0000"/>
        </w:rPr>
        <w:t>Describe the needs assessment process for identifying professional learning (e.g. student performance data, data analysis, teacher needs and strengths surveys, etc.)</w:t>
      </w: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CE3F3A" w:rsidP="00330F79">
      <w:pPr>
        <w:pStyle w:val="NoSpacing"/>
        <w:rPr>
          <w:rFonts w:ascii="Californian FB" w:hAnsi="Californian FB"/>
          <w:b/>
        </w:rPr>
      </w:pPr>
      <w:r>
        <w:rPr>
          <w:rFonts w:ascii="Californian FB" w:hAnsi="Californian FB"/>
        </w:rPr>
        <w:t>Building needs were determined through the Consolidated School Planning Process and the analysis of School Report Card data</w:t>
      </w:r>
      <w:bookmarkStart w:id="0" w:name="_GoBack"/>
      <w:bookmarkEnd w:id="0"/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Default="00330F79" w:rsidP="00330F79">
      <w:pPr>
        <w:pStyle w:val="NoSpacing"/>
        <w:rPr>
          <w:rFonts w:ascii="Californian FB" w:hAnsi="Californian FB"/>
          <w:b/>
        </w:rPr>
      </w:pPr>
    </w:p>
    <w:p w:rsidR="00330F79" w:rsidRPr="00330F79" w:rsidRDefault="00330F79" w:rsidP="00330F79">
      <w:pPr>
        <w:pStyle w:val="NoSpacing"/>
        <w:rPr>
          <w:rFonts w:ascii="Californian FB" w:hAnsi="Californian FB"/>
          <w:b/>
        </w:rPr>
      </w:pPr>
    </w:p>
    <w:p w:rsidR="00906A89" w:rsidRDefault="00906A89" w:rsidP="00906A89">
      <w:pPr>
        <w:pStyle w:val="NoSpacing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lastRenderedPageBreak/>
        <w:t xml:space="preserve">Professional Learning Schedule: </w:t>
      </w:r>
    </w:p>
    <w:p w:rsidR="00906A89" w:rsidRPr="0072666A" w:rsidRDefault="00906A89" w:rsidP="00906A89">
      <w:pPr>
        <w:pStyle w:val="NoSpacing"/>
        <w:rPr>
          <w:rFonts w:ascii="Californian FB" w:hAnsi="Californian FB"/>
          <w:i/>
          <w:color w:val="FF0000"/>
        </w:rPr>
      </w:pPr>
      <w:r w:rsidRPr="0072666A">
        <w:rPr>
          <w:rFonts w:ascii="Californian FB" w:hAnsi="Californian FB"/>
          <w:i/>
          <w:color w:val="FF0000"/>
        </w:rPr>
        <w:t xml:space="preserve">Identify the activities </w:t>
      </w:r>
      <w:r w:rsidR="0072666A">
        <w:rPr>
          <w:rFonts w:ascii="Californian FB" w:hAnsi="Californian FB"/>
          <w:i/>
          <w:color w:val="FF0000"/>
        </w:rPr>
        <w:t xml:space="preserve">in the table below </w:t>
      </w:r>
      <w:r w:rsidRPr="0072666A">
        <w:rPr>
          <w:rFonts w:ascii="Californian FB" w:hAnsi="Californian FB"/>
          <w:i/>
          <w:color w:val="FF0000"/>
        </w:rPr>
        <w:t xml:space="preserve">for the four professional development dates in approved district calendar. </w:t>
      </w:r>
    </w:p>
    <w:p w:rsidR="00906A89" w:rsidRPr="003F3DA0" w:rsidRDefault="00906A89" w:rsidP="00906A89">
      <w:pPr>
        <w:pStyle w:val="NoSpacing"/>
        <w:rPr>
          <w:rFonts w:ascii="Californian FB" w:hAnsi="Californian FB"/>
          <w:b/>
          <w:i/>
        </w:rPr>
      </w:pPr>
    </w:p>
    <w:tbl>
      <w:tblPr>
        <w:tblStyle w:val="TableGrid"/>
        <w:tblW w:w="13248" w:type="dxa"/>
        <w:tblLook w:val="04A0"/>
      </w:tblPr>
      <w:tblGrid>
        <w:gridCol w:w="1368"/>
        <w:gridCol w:w="1368"/>
        <w:gridCol w:w="1368"/>
        <w:gridCol w:w="2844"/>
        <w:gridCol w:w="2250"/>
        <w:gridCol w:w="1710"/>
        <w:gridCol w:w="2340"/>
      </w:tblGrid>
      <w:tr w:rsidR="003F3DA0" w:rsidRPr="003F3DA0" w:rsidTr="003F3DA0">
        <w:tc>
          <w:tcPr>
            <w:tcW w:w="1368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District Calendar Date</w:t>
            </w:r>
          </w:p>
        </w:tc>
        <w:tc>
          <w:tcPr>
            <w:tcW w:w="1368" w:type="dxa"/>
          </w:tcPr>
          <w:p w:rsidR="003F3DA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School </w:t>
            </w:r>
          </w:p>
          <w:p w:rsidR="000632D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Or 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District</w:t>
            </w:r>
          </w:p>
        </w:tc>
        <w:tc>
          <w:tcPr>
            <w:tcW w:w="1368" w:type="dxa"/>
          </w:tcPr>
          <w:p w:rsidR="003F3DA0" w:rsidRPr="003F3DA0" w:rsidRDefault="003F3DA0" w:rsidP="003F3DA0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 xml:space="preserve">CSIP </w:t>
            </w:r>
          </w:p>
        </w:tc>
        <w:tc>
          <w:tcPr>
            <w:tcW w:w="2844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Description of Content of Professional Learning Goal</w:t>
            </w:r>
          </w:p>
        </w:tc>
        <w:tc>
          <w:tcPr>
            <w:tcW w:w="2250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Specific Supporting Resources, as needed</w:t>
            </w:r>
            <w:r w:rsidR="00DC7ECE">
              <w:rPr>
                <w:rFonts w:ascii="Californian FB" w:hAnsi="Californian FB"/>
                <w:b/>
                <w:i/>
              </w:rPr>
              <w:t xml:space="preserve"> (include $ amount and funding source)</w:t>
            </w:r>
          </w:p>
        </w:tc>
        <w:tc>
          <w:tcPr>
            <w:tcW w:w="1710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Location</w:t>
            </w:r>
          </w:p>
        </w:tc>
        <w:tc>
          <w:tcPr>
            <w:tcW w:w="2340" w:type="dxa"/>
          </w:tcPr>
          <w:p w:rsidR="003F3DA0" w:rsidRPr="003F3DA0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i/>
              </w:rPr>
            </w:pPr>
            <w:r w:rsidRPr="003F3DA0">
              <w:rPr>
                <w:rFonts w:ascii="Californian FB" w:hAnsi="Californian FB"/>
                <w:b/>
                <w:i/>
              </w:rPr>
              <w:t>Facilitator(s)</w:t>
            </w:r>
          </w:p>
        </w:tc>
      </w:tr>
      <w:tr w:rsidR="003F3DA0" w:rsidTr="00E75490">
        <w:trPr>
          <w:trHeight w:val="2708"/>
        </w:trPr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PD Day #1</w:t>
            </w:r>
          </w:p>
          <w:p w:rsidR="003F3DA0" w:rsidRPr="00330F79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July27</w:t>
            </w:r>
          </w:p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F3DA0" w:rsidRPr="00587C73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sz w:val="20"/>
                <w:szCs w:val="20"/>
              </w:rPr>
              <w:t>School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sz w:val="20"/>
                <w:szCs w:val="20"/>
              </w:rPr>
              <w:t>(6 hours)</w:t>
            </w:r>
          </w:p>
        </w:tc>
        <w:tc>
          <w:tcPr>
            <w:tcW w:w="1368" w:type="dxa"/>
          </w:tcPr>
          <w:p w:rsidR="00362E71" w:rsidRPr="00752FF3" w:rsidRDefault="00362E71" w:rsidP="00362E71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sz w:val="20"/>
                <w:szCs w:val="20"/>
              </w:rPr>
              <w:t>Applicable Goals:</w:t>
            </w:r>
          </w:p>
          <w:p w:rsidR="00330F79" w:rsidRPr="003F3DA0" w:rsidRDefault="00362E71" w:rsidP="00362E7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sz w:val="20"/>
                <w:szCs w:val="20"/>
              </w:rPr>
              <w:t>Graduation, Gap, Novice Reduction</w:t>
            </w:r>
            <w:r w:rsidR="001355D7" w:rsidRPr="001355D7">
              <w:rPr>
                <w:rFonts w:ascii="Californian FB" w:hAnsi="Californian FB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362E71" w:rsidRDefault="00E75490" w:rsidP="00E7549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362E71">
              <w:rPr>
                <w:rFonts w:ascii="Californian FB" w:hAnsi="Californian FB"/>
                <w:b/>
                <w:color w:val="FF0000"/>
                <w:sz w:val="20"/>
                <w:szCs w:val="20"/>
              </w:rPr>
              <w:t>Morning: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 xml:space="preserve">  </w:t>
            </w:r>
          </w:p>
          <w:p w:rsidR="0013531E" w:rsidRDefault="00E75490" w:rsidP="00E7549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Mini-sessions </w:t>
            </w:r>
          </w:p>
          <w:p w:rsidR="00E75490" w:rsidRDefault="00E75490" w:rsidP="00E7549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(Creating Engagement, Anatomy of a Lesson/Unit, Using Data, Effective Parent Communication</w:t>
            </w:r>
            <w:r w:rsidR="00362E71">
              <w:rPr>
                <w:rFonts w:ascii="Californian FB" w:hAnsi="Californian FB"/>
                <w:b/>
                <w:sz w:val="20"/>
                <w:szCs w:val="20"/>
              </w:rPr>
              <w:t xml:space="preserve">, </w:t>
            </w:r>
            <w:r w:rsidR="00070778" w:rsidRPr="00752FF3">
              <w:rPr>
                <w:rFonts w:ascii="Californian FB" w:hAnsi="Californian FB"/>
                <w:b/>
                <w:sz w:val="20"/>
                <w:szCs w:val="20"/>
              </w:rPr>
              <w:t xml:space="preserve">Providing </w:t>
            </w:r>
            <w:r w:rsidR="00070778">
              <w:rPr>
                <w:rFonts w:ascii="Californian FB" w:hAnsi="Californian FB"/>
                <w:b/>
                <w:sz w:val="20"/>
                <w:szCs w:val="20"/>
              </w:rPr>
              <w:t xml:space="preserve">Effective </w:t>
            </w:r>
            <w:r w:rsidR="00070778" w:rsidRPr="00752FF3">
              <w:rPr>
                <w:rFonts w:ascii="Californian FB" w:hAnsi="Californian FB"/>
                <w:b/>
                <w:sz w:val="20"/>
                <w:szCs w:val="20"/>
              </w:rPr>
              <w:t>Feedback for Improvement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>)</w:t>
            </w:r>
          </w:p>
          <w:p w:rsidR="00E75490" w:rsidRDefault="00E75490" w:rsidP="00E7549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B91A37" w:rsidRDefault="00B91A37" w:rsidP="00E7549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300C73" w:rsidRDefault="00E75490" w:rsidP="00E75490">
            <w:pPr>
              <w:pStyle w:val="NoSpacing"/>
              <w:rPr>
                <w:rFonts w:ascii="Californian FB" w:hAnsi="Californian FB"/>
                <w:b/>
                <w:color w:val="FF0000"/>
                <w:sz w:val="20"/>
                <w:szCs w:val="20"/>
              </w:rPr>
            </w:pPr>
            <w:r w:rsidRPr="00362E71">
              <w:rPr>
                <w:rFonts w:ascii="Californian FB" w:hAnsi="Californian FB"/>
                <w:b/>
                <w:color w:val="FF0000"/>
                <w:sz w:val="20"/>
                <w:szCs w:val="20"/>
              </w:rPr>
              <w:t xml:space="preserve">Afternoon: </w:t>
            </w:r>
          </w:p>
          <w:p w:rsidR="00752FF3" w:rsidRPr="00752FF3" w:rsidRDefault="00070778" w:rsidP="00E7549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Effective Co-Teaching </w:t>
            </w:r>
            <w:r w:rsidR="00752FF3" w:rsidRPr="00752FF3">
              <w:rPr>
                <w:rFonts w:ascii="Californian FB" w:hAnsi="Californian FB"/>
                <w:b/>
                <w:sz w:val="20"/>
                <w:szCs w:val="20"/>
              </w:rPr>
              <w:t xml:space="preserve">and </w:t>
            </w:r>
          </w:p>
          <w:p w:rsidR="00362E71" w:rsidRPr="00752FF3" w:rsidRDefault="00752FF3" w:rsidP="00E7549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Overview of a working PLC</w:t>
            </w:r>
          </w:p>
          <w:p w:rsidR="00752FF3" w:rsidRDefault="00752FF3" w:rsidP="00E7549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B91A37" w:rsidRDefault="00B91A37" w:rsidP="00E7549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E75490" w:rsidRDefault="00587C73" w:rsidP="002475AE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sz w:val="20"/>
                <w:szCs w:val="20"/>
              </w:rPr>
              <w:t xml:space="preserve">TKS teachers will participate in professional learning to better address and understand the needs of non-duplicated gap group students as well as learn strategies </w:t>
            </w:r>
            <w:r w:rsidR="002475AE">
              <w:rPr>
                <w:rFonts w:ascii="Californian FB" w:hAnsi="Californian FB"/>
                <w:b/>
                <w:sz w:val="20"/>
                <w:szCs w:val="20"/>
              </w:rPr>
              <w:t>to more effectively support all students</w:t>
            </w:r>
            <w:r w:rsidRPr="00587C73">
              <w:rPr>
                <w:rFonts w:ascii="Californian FB" w:hAnsi="Californian FB"/>
                <w:b/>
                <w:sz w:val="20"/>
                <w:szCs w:val="20"/>
              </w:rPr>
              <w:t xml:space="preserve"> in learning.  (6 hours)</w:t>
            </w:r>
          </w:p>
          <w:p w:rsidR="00741A5B" w:rsidRDefault="00741A5B" w:rsidP="002475AE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741A5B" w:rsidRDefault="00741A5B" w:rsidP="002475AE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741A5B" w:rsidRDefault="00741A5B" w:rsidP="002475AE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741A5B" w:rsidRDefault="00741A5B" w:rsidP="002475AE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741A5B" w:rsidRDefault="00741A5B" w:rsidP="002475AE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741A5B" w:rsidRDefault="00741A5B" w:rsidP="002475AE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741A5B" w:rsidRDefault="00741A5B" w:rsidP="002475AE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B91A37" w:rsidRPr="003F3DA0" w:rsidRDefault="00B91A37" w:rsidP="002475AE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250" w:type="dxa"/>
          </w:tcPr>
          <w:p w:rsidR="00805942" w:rsidRDefault="0013531E" w:rsidP="0013531E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Copies of all handouts.</w:t>
            </w:r>
            <w:r w:rsidRPr="0013531E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>No funding needed.</w:t>
            </w: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805942" w:rsidRDefault="00805942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587C73" w:rsidRDefault="00587C73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587C73" w:rsidRDefault="00587C73" w:rsidP="00587C73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Copies of all handouts.</w:t>
            </w:r>
            <w:r w:rsidRPr="0013531E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>No funding needed.</w:t>
            </w:r>
          </w:p>
          <w:p w:rsidR="00587C73" w:rsidRPr="003F3DA0" w:rsidRDefault="00587C73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3DA0" w:rsidRPr="0013531E" w:rsidRDefault="0013531E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13531E">
              <w:rPr>
                <w:rFonts w:ascii="Californian FB" w:hAnsi="Californian FB"/>
                <w:b/>
                <w:sz w:val="20"/>
                <w:szCs w:val="20"/>
              </w:rPr>
              <w:t>TKS</w:t>
            </w:r>
          </w:p>
        </w:tc>
        <w:tc>
          <w:tcPr>
            <w:tcW w:w="2340" w:type="dxa"/>
          </w:tcPr>
          <w:p w:rsidR="007C775F" w:rsidRPr="0013531E" w:rsidRDefault="0013531E" w:rsidP="0013531E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13531E">
              <w:rPr>
                <w:rFonts w:ascii="Californian FB" w:hAnsi="Californian FB"/>
                <w:b/>
                <w:sz w:val="20"/>
                <w:szCs w:val="20"/>
              </w:rPr>
              <w:t>District or School Administration and Staff</w:t>
            </w:r>
          </w:p>
          <w:p w:rsidR="007C775F" w:rsidRPr="0013531E" w:rsidRDefault="007C775F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C775F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Jennifer Burnham</w:t>
            </w:r>
          </w:p>
          <w:p w:rsidR="00752FF3" w:rsidRPr="0013531E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Content PD- TBD</w:t>
            </w:r>
          </w:p>
        </w:tc>
      </w:tr>
      <w:tr w:rsidR="003F3DA0" w:rsidTr="003F3DA0">
        <w:tc>
          <w:tcPr>
            <w:tcW w:w="1368" w:type="dxa"/>
          </w:tcPr>
          <w:p w:rsidR="00B91A37" w:rsidRDefault="00B91A37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PD Day #2</w:t>
            </w:r>
          </w:p>
          <w:p w:rsidR="003F3DA0" w:rsidRPr="00330F79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July 28</w:t>
            </w:r>
          </w:p>
        </w:tc>
        <w:tc>
          <w:tcPr>
            <w:tcW w:w="1368" w:type="dxa"/>
          </w:tcPr>
          <w:p w:rsidR="00B91A37" w:rsidRDefault="00B91A37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B91A37" w:rsidRDefault="00B91A37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3F3DA0" w:rsidRPr="00587C73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sz w:val="20"/>
                <w:szCs w:val="20"/>
              </w:rPr>
              <w:t>School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sz w:val="20"/>
                <w:szCs w:val="20"/>
              </w:rPr>
              <w:t>(6 hours)</w:t>
            </w:r>
          </w:p>
        </w:tc>
        <w:tc>
          <w:tcPr>
            <w:tcW w:w="1368" w:type="dxa"/>
          </w:tcPr>
          <w:p w:rsidR="00B91A37" w:rsidRDefault="00B91A37" w:rsidP="00362E71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B91A37" w:rsidRDefault="00B91A37" w:rsidP="00362E71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362E71" w:rsidRPr="00752FF3" w:rsidRDefault="00362E71" w:rsidP="00362E71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sz w:val="20"/>
                <w:szCs w:val="20"/>
              </w:rPr>
              <w:t>Applicable Goals:</w:t>
            </w:r>
          </w:p>
          <w:p w:rsidR="00676F40" w:rsidRPr="00752FF3" w:rsidRDefault="00362E71" w:rsidP="00362E7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sz w:val="20"/>
                <w:szCs w:val="20"/>
              </w:rPr>
              <w:t>Graduation, Gap, Novice Reduction</w:t>
            </w: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Default="00676F4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676F40" w:rsidRPr="003F3DA0" w:rsidRDefault="00330F79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B91A37" w:rsidRDefault="00B91A37" w:rsidP="007C775F">
            <w:pPr>
              <w:pStyle w:val="NoSpacing"/>
              <w:rPr>
                <w:rFonts w:ascii="Californian FB" w:hAnsi="Californian FB"/>
                <w:b/>
                <w:color w:val="FF0000"/>
                <w:sz w:val="20"/>
                <w:szCs w:val="20"/>
              </w:rPr>
            </w:pPr>
          </w:p>
          <w:p w:rsidR="00B91A37" w:rsidRDefault="00B91A37" w:rsidP="007C775F">
            <w:pPr>
              <w:pStyle w:val="NoSpacing"/>
              <w:rPr>
                <w:rFonts w:ascii="Californian FB" w:hAnsi="Californian FB"/>
                <w:b/>
                <w:color w:val="FF0000"/>
                <w:sz w:val="20"/>
                <w:szCs w:val="20"/>
              </w:rPr>
            </w:pPr>
          </w:p>
          <w:p w:rsidR="00362E71" w:rsidRDefault="00E75490" w:rsidP="007C775F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362E71">
              <w:rPr>
                <w:rFonts w:ascii="Californian FB" w:hAnsi="Californian FB"/>
                <w:b/>
                <w:color w:val="FF0000"/>
                <w:sz w:val="20"/>
                <w:szCs w:val="20"/>
              </w:rPr>
              <w:t>PLC Work: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</w:p>
          <w:p w:rsidR="00587C73" w:rsidRDefault="00362E71" w:rsidP="007C775F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(Pacing Guide, Curriculum Guide, Unit plans with CC standards review,</w:t>
            </w:r>
            <w:r w:rsidR="00B91A37">
              <w:rPr>
                <w:rFonts w:ascii="Californian FB" w:hAnsi="Californian FB"/>
                <w:b/>
                <w:sz w:val="20"/>
                <w:szCs w:val="20"/>
              </w:rPr>
              <w:t xml:space="preserve"> Vertical Alignment</w:t>
            </w:r>
            <w:proofErr w:type="gramStart"/>
            <w:r w:rsidR="00B91A37">
              <w:rPr>
                <w:rFonts w:ascii="Californian FB" w:hAnsi="Californian FB"/>
                <w:b/>
                <w:sz w:val="20"/>
                <w:szCs w:val="20"/>
              </w:rPr>
              <w:t xml:space="preserve">, 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 xml:space="preserve"> CFA</w:t>
            </w:r>
            <w:proofErr w:type="gramEnd"/>
            <w:r>
              <w:rPr>
                <w:rFonts w:ascii="Californian FB" w:hAnsi="Californian FB"/>
                <w:b/>
                <w:sz w:val="20"/>
                <w:szCs w:val="20"/>
              </w:rPr>
              <w:t xml:space="preserve">, Plan for Data,  </w:t>
            </w:r>
            <w:proofErr w:type="spellStart"/>
            <w:r>
              <w:rPr>
                <w:rFonts w:ascii="Californian FB" w:hAnsi="Californian FB"/>
                <w:b/>
                <w:sz w:val="20"/>
                <w:szCs w:val="20"/>
              </w:rPr>
              <w:t>Summ</w:t>
            </w:r>
            <w:proofErr w:type="spellEnd"/>
            <w:r>
              <w:rPr>
                <w:rFonts w:ascii="Californian FB" w:hAnsi="Californian FB"/>
                <w:b/>
                <w:sz w:val="20"/>
                <w:szCs w:val="20"/>
              </w:rPr>
              <w:t xml:space="preserve">. A. of Power Standards, Teacher Daily List, PLC plan/focus/goals) </w:t>
            </w:r>
          </w:p>
          <w:p w:rsidR="00587C73" w:rsidRDefault="00587C73" w:rsidP="007C775F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587C73" w:rsidRDefault="0013531E" w:rsidP="007C775F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TKS teachers will participate in professional learning  by conducting the professional learning community for their </w:t>
            </w:r>
            <w:r w:rsidR="00587C73">
              <w:rPr>
                <w:rFonts w:ascii="Californian FB" w:hAnsi="Californian FB"/>
                <w:b/>
                <w:sz w:val="20"/>
                <w:szCs w:val="20"/>
              </w:rPr>
              <w:t xml:space="preserve">content 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>grade level in order to refine instructional practices, adjust curriculum and instruction, and increase student learning.</w:t>
            </w:r>
            <w:r w:rsidR="007C3410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  <w:r w:rsidR="00587C73">
              <w:rPr>
                <w:rFonts w:ascii="Californian FB" w:hAnsi="Californian FB"/>
                <w:b/>
                <w:sz w:val="20"/>
                <w:szCs w:val="20"/>
              </w:rPr>
              <w:t>(6 hours)</w:t>
            </w:r>
          </w:p>
          <w:p w:rsidR="007C775F" w:rsidRPr="007C775F" w:rsidRDefault="007C775F" w:rsidP="007C775F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3F3DA0" w:rsidRPr="003F3DA0" w:rsidRDefault="003F3DA0" w:rsidP="007C775F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250" w:type="dxa"/>
          </w:tcPr>
          <w:p w:rsidR="00B91A37" w:rsidRDefault="00B91A37" w:rsidP="000632D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B91A37" w:rsidRDefault="00B91A37" w:rsidP="000632D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13531E" w:rsidRPr="0013531E" w:rsidRDefault="0013531E" w:rsidP="000632D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13531E">
              <w:rPr>
                <w:rFonts w:ascii="Californian FB" w:hAnsi="Californian FB"/>
                <w:b/>
                <w:sz w:val="20"/>
                <w:szCs w:val="20"/>
              </w:rPr>
              <w:t>Copies of all example curriculum materials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>. No funding needed.</w:t>
            </w:r>
          </w:p>
        </w:tc>
        <w:tc>
          <w:tcPr>
            <w:tcW w:w="1710" w:type="dxa"/>
          </w:tcPr>
          <w:p w:rsidR="00B91A37" w:rsidRDefault="00B91A37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B91A37" w:rsidRDefault="00B91A37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3F3DA0" w:rsidRPr="0013531E" w:rsidRDefault="0013531E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13531E">
              <w:rPr>
                <w:rFonts w:ascii="Californian FB" w:hAnsi="Californian FB"/>
                <w:b/>
                <w:sz w:val="20"/>
                <w:szCs w:val="20"/>
              </w:rPr>
              <w:t>TKS</w:t>
            </w:r>
          </w:p>
        </w:tc>
        <w:tc>
          <w:tcPr>
            <w:tcW w:w="2340" w:type="dxa"/>
          </w:tcPr>
          <w:p w:rsidR="00B91A37" w:rsidRDefault="00B91A37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B91A37" w:rsidRDefault="00B91A37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3F3DA0" w:rsidRPr="0013531E" w:rsidRDefault="0013531E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13531E">
              <w:rPr>
                <w:rFonts w:ascii="Californian FB" w:hAnsi="Californian FB"/>
                <w:b/>
                <w:sz w:val="20"/>
                <w:szCs w:val="20"/>
              </w:rPr>
              <w:t>School Administration</w:t>
            </w:r>
          </w:p>
        </w:tc>
      </w:tr>
      <w:tr w:rsidR="003F3DA0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PD Day #3</w:t>
            </w:r>
          </w:p>
          <w:p w:rsidR="003F3DA0" w:rsidRPr="00330F79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Sept. 6</w:t>
            </w:r>
          </w:p>
        </w:tc>
        <w:tc>
          <w:tcPr>
            <w:tcW w:w="1368" w:type="dxa"/>
          </w:tcPr>
          <w:p w:rsidR="000632D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District </w:t>
            </w:r>
          </w:p>
          <w:p w:rsidR="003F3DA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0632D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587C73" w:rsidRDefault="00587C73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0632D0" w:rsidRPr="00587C73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sz w:val="20"/>
                <w:szCs w:val="20"/>
              </w:rPr>
              <w:t>School</w:t>
            </w:r>
          </w:p>
          <w:p w:rsidR="000632D0" w:rsidRPr="003F3DA0" w:rsidRDefault="000632D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sz w:val="20"/>
                <w:szCs w:val="20"/>
              </w:rPr>
              <w:t>(3 hours)</w:t>
            </w:r>
          </w:p>
        </w:tc>
        <w:tc>
          <w:tcPr>
            <w:tcW w:w="1368" w:type="dxa"/>
          </w:tcPr>
          <w:p w:rsidR="0072666A" w:rsidRPr="0072666A" w:rsidRDefault="0072666A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Applicable Goals:</w:t>
            </w:r>
          </w:p>
          <w:p w:rsidR="003F3DA0" w:rsidRDefault="0072666A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Graduation, Gap, Novice Reduction</w:t>
            </w:r>
          </w:p>
          <w:p w:rsidR="00587C73" w:rsidRDefault="00587C73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587C73" w:rsidRDefault="00587C73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587C73" w:rsidRDefault="00587C73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587C73" w:rsidRDefault="00587C73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587C73" w:rsidRDefault="00587C73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587C73" w:rsidRDefault="00587C73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72666A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587C73" w:rsidRPr="00752FF3" w:rsidRDefault="00587C73" w:rsidP="00587C73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sz w:val="20"/>
                <w:szCs w:val="20"/>
              </w:rPr>
              <w:t>Applicable Goals:</w:t>
            </w:r>
          </w:p>
          <w:p w:rsidR="00587C73" w:rsidRPr="0072666A" w:rsidRDefault="00587C73" w:rsidP="00587C73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sz w:val="20"/>
                <w:szCs w:val="20"/>
              </w:rPr>
              <w:t>Graduation, Gap, Novice Reduction</w:t>
            </w:r>
          </w:p>
        </w:tc>
        <w:tc>
          <w:tcPr>
            <w:tcW w:w="2844" w:type="dxa"/>
          </w:tcPr>
          <w:p w:rsidR="000632D0" w:rsidRPr="0072666A" w:rsidRDefault="000632D0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EIS teachers will participate in professional learning to better understand the needs of non-duplicated gap group students as well as learn strategies to more effectively support them in learning.  (3 hours)</w:t>
            </w:r>
          </w:p>
          <w:p w:rsidR="003F3DA0" w:rsidRDefault="003F3DA0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587C73" w:rsidRPr="00752FF3" w:rsidRDefault="00587C73" w:rsidP="000632D0">
            <w:pPr>
              <w:pStyle w:val="NoSpacing"/>
              <w:rPr>
                <w:rFonts w:ascii="Californian FB" w:hAnsi="Californian FB"/>
                <w:b/>
                <w:color w:val="FF0000"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color w:val="FF0000"/>
                <w:sz w:val="20"/>
                <w:szCs w:val="20"/>
              </w:rPr>
              <w:t>Classroom Impact Sessions:</w:t>
            </w:r>
          </w:p>
          <w:p w:rsidR="00587C73" w:rsidRPr="00752FF3" w:rsidRDefault="00587C73" w:rsidP="000632D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sz w:val="20"/>
                <w:szCs w:val="20"/>
              </w:rPr>
              <w:t>(</w:t>
            </w:r>
            <w:r w:rsidR="007C3410">
              <w:rPr>
                <w:rFonts w:ascii="Californian FB" w:hAnsi="Californian FB"/>
                <w:b/>
                <w:sz w:val="20"/>
                <w:szCs w:val="20"/>
              </w:rPr>
              <w:t xml:space="preserve">Vertical Alignment, </w:t>
            </w:r>
            <w:r w:rsidRPr="00752FF3">
              <w:rPr>
                <w:rFonts w:ascii="Californian FB" w:hAnsi="Californian FB"/>
                <w:b/>
                <w:sz w:val="20"/>
                <w:szCs w:val="20"/>
              </w:rPr>
              <w:t xml:space="preserve">Differentiation, GAP, Instructional Strategies, Engagement, Intervention, </w:t>
            </w:r>
            <w:r w:rsidRPr="00752FF3">
              <w:rPr>
                <w:rFonts w:ascii="Californian FB" w:hAnsi="Californian FB"/>
                <w:b/>
                <w:sz w:val="20"/>
                <w:szCs w:val="20"/>
              </w:rPr>
              <w:lastRenderedPageBreak/>
              <w:t>Monitoring student learning)</w:t>
            </w:r>
          </w:p>
          <w:p w:rsidR="00587C73" w:rsidRPr="00587C73" w:rsidRDefault="00587C73" w:rsidP="00587C73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sz w:val="20"/>
                <w:szCs w:val="20"/>
              </w:rPr>
              <w:t xml:space="preserve">TKS teachers will participate in professional learning to better address and understand the needs of non-duplicated gap group students as well as learn strategies to more effectively support them in learning.  </w:t>
            </w:r>
          </w:p>
          <w:p w:rsidR="00587C73" w:rsidRPr="00752FF3" w:rsidRDefault="00752FF3" w:rsidP="000632D0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sz w:val="20"/>
                <w:szCs w:val="20"/>
              </w:rPr>
              <w:t>(3 hours)</w:t>
            </w:r>
          </w:p>
          <w:p w:rsidR="00362E71" w:rsidRPr="0072666A" w:rsidRDefault="00362E71" w:rsidP="000632D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</w:tc>
        <w:tc>
          <w:tcPr>
            <w:tcW w:w="2250" w:type="dxa"/>
          </w:tcPr>
          <w:p w:rsidR="00FD5040" w:rsidRPr="00587C73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lastRenderedPageBreak/>
              <w:t xml:space="preserve">Copies of </w:t>
            </w:r>
            <w:r w:rsidRPr="00587C73">
              <w:rPr>
                <w:rFonts w:ascii="Californian FB" w:hAnsi="Californian FB"/>
                <w:b/>
                <w:color w:val="0070C0"/>
                <w:sz w:val="20"/>
                <w:szCs w:val="20"/>
                <w:u w:val="single"/>
              </w:rPr>
              <w:t>Engaging Students with Poverty in Mind</w:t>
            </w:r>
            <w:r w:rsidRPr="00587C73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 by Eric Jensen for each teacher</w:t>
            </w:r>
          </w:p>
          <w:p w:rsidR="00FD5040" w:rsidRPr="00587C73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($6,000, Title II)</w:t>
            </w:r>
          </w:p>
          <w:p w:rsidR="00FD5040" w:rsidRPr="00587C73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FD5040" w:rsidRPr="00587C73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Copies of </w:t>
            </w:r>
            <w:r w:rsidRPr="00587C73">
              <w:rPr>
                <w:rFonts w:ascii="Californian FB" w:hAnsi="Californian FB"/>
                <w:b/>
                <w:color w:val="0070C0"/>
                <w:sz w:val="20"/>
                <w:szCs w:val="20"/>
                <w:u w:val="single"/>
              </w:rPr>
              <w:t xml:space="preserve">Engaging Students with Poverty in Mind </w:t>
            </w:r>
            <w:r w:rsidRPr="00587C73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DVD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($500, Title II)</w:t>
            </w:r>
          </w:p>
          <w:p w:rsidR="00330F79" w:rsidRDefault="00330F79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752FF3" w:rsidRDefault="00752FF3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752FF3" w:rsidRPr="0072666A" w:rsidRDefault="00752FF3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330F79" w:rsidRPr="0072666A" w:rsidRDefault="00752FF3" w:rsidP="00FD5040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  <w:r w:rsidRPr="0013531E">
              <w:rPr>
                <w:rFonts w:ascii="Californian FB" w:hAnsi="Californian FB"/>
                <w:b/>
                <w:sz w:val="20"/>
                <w:szCs w:val="20"/>
              </w:rPr>
              <w:t>Copies of all example curriculum materials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>. No funding needed.</w:t>
            </w:r>
          </w:p>
          <w:p w:rsidR="003F3DA0" w:rsidRPr="0072666A" w:rsidRDefault="003F3DA0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3DA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EHS</w:t>
            </w: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P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sz w:val="20"/>
                <w:szCs w:val="20"/>
              </w:rPr>
              <w:t>TKS</w:t>
            </w:r>
          </w:p>
        </w:tc>
        <w:tc>
          <w:tcPr>
            <w:tcW w:w="2340" w:type="dxa"/>
          </w:tcPr>
          <w:p w:rsidR="003F3DA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Kelli Bush,</w:t>
            </w:r>
          </w:p>
          <w:p w:rsidR="000632D0" w:rsidRPr="0072666A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Lead Teachers</w:t>
            </w:r>
          </w:p>
          <w:p w:rsidR="000632D0" w:rsidRDefault="000632D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752FF3" w:rsidRDefault="00752FF3" w:rsidP="00752FF3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752FF3" w:rsidRDefault="00752FF3" w:rsidP="00752FF3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752FF3" w:rsidRPr="0013531E" w:rsidRDefault="00752FF3" w:rsidP="00752FF3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13531E">
              <w:rPr>
                <w:rFonts w:ascii="Californian FB" w:hAnsi="Californian FB"/>
                <w:b/>
                <w:sz w:val="20"/>
                <w:szCs w:val="20"/>
              </w:rPr>
              <w:t>District or School Administration and Staff</w:t>
            </w:r>
          </w:p>
          <w:p w:rsidR="00752FF3" w:rsidRPr="0072666A" w:rsidRDefault="00752FF3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</w:tc>
      </w:tr>
      <w:tr w:rsidR="003F3DA0" w:rsidTr="003F3DA0">
        <w:tc>
          <w:tcPr>
            <w:tcW w:w="1368" w:type="dxa"/>
          </w:tcPr>
          <w:p w:rsidR="003F3DA0" w:rsidRPr="00330F79" w:rsidRDefault="003F3DA0" w:rsidP="00906A89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lastRenderedPageBreak/>
              <w:t>PD Day #4</w:t>
            </w:r>
          </w:p>
          <w:p w:rsidR="003F3DA0" w:rsidRPr="003F3DA0" w:rsidRDefault="007C775F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330F79">
              <w:rPr>
                <w:rFonts w:ascii="Californian FB" w:hAnsi="Californian FB"/>
                <w:b/>
                <w:sz w:val="24"/>
                <w:szCs w:val="24"/>
              </w:rPr>
              <w:t>Jan</w:t>
            </w:r>
            <w:r w:rsidR="000632D0" w:rsidRPr="00330F79">
              <w:rPr>
                <w:rFonts w:ascii="Californian FB" w:hAnsi="Californian FB"/>
                <w:b/>
                <w:sz w:val="24"/>
                <w:szCs w:val="24"/>
              </w:rPr>
              <w:t>. 2</w:t>
            </w:r>
          </w:p>
        </w:tc>
        <w:tc>
          <w:tcPr>
            <w:tcW w:w="1368" w:type="dxa"/>
          </w:tcPr>
          <w:p w:rsidR="000632D0" w:rsidRPr="0072666A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District </w:t>
            </w:r>
          </w:p>
          <w:p w:rsidR="000632D0" w:rsidRPr="0072666A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0632D0" w:rsidRDefault="000632D0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52FF3" w:rsidRDefault="00752FF3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752FF3" w:rsidRDefault="00752FF3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0632D0" w:rsidRPr="00752FF3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sz w:val="20"/>
                <w:szCs w:val="20"/>
              </w:rPr>
              <w:t>School</w:t>
            </w:r>
          </w:p>
          <w:p w:rsidR="003F3DA0" w:rsidRPr="00752FF3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sz w:val="20"/>
                <w:szCs w:val="20"/>
              </w:rPr>
              <w:t>(3 hours)</w:t>
            </w:r>
          </w:p>
          <w:p w:rsidR="00362E71" w:rsidRDefault="00362E71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Default="00362E71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362E71" w:rsidRPr="003F3DA0" w:rsidRDefault="00362E71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368" w:type="dxa"/>
          </w:tcPr>
          <w:p w:rsidR="002475AE" w:rsidRPr="0072666A" w:rsidRDefault="002475AE" w:rsidP="002475AE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Applicable Goals:</w:t>
            </w:r>
          </w:p>
          <w:p w:rsidR="002475AE" w:rsidRDefault="002475AE" w:rsidP="002475AE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Graduation, Gap, Novice Reduction</w:t>
            </w:r>
          </w:p>
          <w:p w:rsidR="003F3DA0" w:rsidRDefault="003F3DA0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2475AE" w:rsidRPr="002475AE" w:rsidRDefault="002475AE" w:rsidP="002475AE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2475AE">
              <w:rPr>
                <w:rFonts w:ascii="Californian FB" w:hAnsi="Californian FB"/>
                <w:b/>
                <w:sz w:val="20"/>
                <w:szCs w:val="20"/>
              </w:rPr>
              <w:t>Applicable Goals:</w:t>
            </w:r>
          </w:p>
          <w:p w:rsidR="002475AE" w:rsidRPr="002475AE" w:rsidRDefault="002475AE" w:rsidP="002475AE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2475AE">
              <w:rPr>
                <w:rFonts w:ascii="Californian FB" w:hAnsi="Californian FB"/>
                <w:b/>
                <w:sz w:val="20"/>
                <w:szCs w:val="20"/>
              </w:rPr>
              <w:t>Graduation, Gap, Novice Reduction</w:t>
            </w:r>
          </w:p>
          <w:p w:rsidR="002475AE" w:rsidRPr="003F3DA0" w:rsidRDefault="002475AE" w:rsidP="00906A89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44" w:type="dxa"/>
          </w:tcPr>
          <w:p w:rsidR="007C775F" w:rsidRPr="0072666A" w:rsidRDefault="007C775F" w:rsidP="007C775F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EIS teachers will participate in continued professional learning to better understand the needs of non-duplicated gap group students as well as learn strategies to more effective</w:t>
            </w:r>
            <w:r w:rsidR="000632D0"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ly support them in learning.  (3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 hours)</w:t>
            </w:r>
          </w:p>
          <w:p w:rsidR="003F3DA0" w:rsidRDefault="003F3DA0" w:rsidP="007C775F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752FF3" w:rsidRDefault="00752FF3" w:rsidP="007C775F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752FF3" w:rsidRDefault="00752FF3" w:rsidP="007C775F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2475AE" w:rsidRDefault="00752FF3" w:rsidP="00752FF3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752FF3">
              <w:rPr>
                <w:rFonts w:ascii="Californian FB" w:hAnsi="Californian FB"/>
                <w:b/>
                <w:sz w:val="20"/>
                <w:szCs w:val="20"/>
              </w:rPr>
              <w:t>Content Specific PD</w:t>
            </w:r>
            <w:r w:rsidR="002475AE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</w:p>
          <w:p w:rsidR="00752FF3" w:rsidRDefault="00752FF3" w:rsidP="00752FF3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ELA- Blended Learning, Intervention, Reading Strategies</w:t>
            </w:r>
          </w:p>
          <w:p w:rsidR="00752FF3" w:rsidRDefault="00752FF3" w:rsidP="00752FF3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Math – Instructional and Intervention Strategies</w:t>
            </w:r>
          </w:p>
          <w:p w:rsidR="00752FF3" w:rsidRDefault="00752FF3" w:rsidP="00752FF3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SCI- Still deciding</w:t>
            </w:r>
          </w:p>
          <w:p w:rsidR="00752FF3" w:rsidRDefault="00752FF3" w:rsidP="00752FF3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SS- Still deciding</w:t>
            </w:r>
          </w:p>
          <w:p w:rsidR="00752FF3" w:rsidRDefault="00752FF3" w:rsidP="00752FF3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PLCS- Still deciding</w:t>
            </w:r>
          </w:p>
          <w:p w:rsidR="00070778" w:rsidRPr="00752FF3" w:rsidRDefault="00070778" w:rsidP="00070778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587C73">
              <w:rPr>
                <w:rFonts w:ascii="Californian FB" w:hAnsi="Californian FB"/>
                <w:b/>
                <w:sz w:val="20"/>
                <w:szCs w:val="20"/>
              </w:rPr>
              <w:t>TKS teachers will participate in professional learning to better address and understand the ne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 xml:space="preserve">eds of all </w:t>
            </w:r>
            <w:r w:rsidRPr="00587C73">
              <w:rPr>
                <w:rFonts w:ascii="Californian FB" w:hAnsi="Californian FB"/>
                <w:b/>
                <w:sz w:val="20"/>
                <w:szCs w:val="20"/>
              </w:rPr>
              <w:t xml:space="preserve">students as well as learn strategies to more effectively support them in learning.  </w:t>
            </w:r>
            <w:r w:rsidRPr="00752FF3">
              <w:rPr>
                <w:rFonts w:ascii="Californian FB" w:hAnsi="Californian FB"/>
                <w:b/>
                <w:sz w:val="20"/>
                <w:szCs w:val="20"/>
              </w:rPr>
              <w:t>(3 hours)</w:t>
            </w:r>
          </w:p>
          <w:p w:rsidR="00752FF3" w:rsidRPr="0072666A" w:rsidRDefault="00752FF3" w:rsidP="007C775F">
            <w:pPr>
              <w:pStyle w:val="NoSpacing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</w:tc>
        <w:tc>
          <w:tcPr>
            <w:tcW w:w="2250" w:type="dxa"/>
          </w:tcPr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  <w:u w:val="single"/>
              </w:rPr>
              <w:t>Engaging Students with Poverty in Mind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 by Eric Jensen for each teacher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($6,000, Title II)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 xml:space="preserve">Copies of 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  <w:u w:val="single"/>
              </w:rPr>
              <w:t xml:space="preserve">Engaging Students with Poverty in Mind </w:t>
            </w: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DVD</w:t>
            </w:r>
          </w:p>
          <w:p w:rsidR="00FD5040" w:rsidRPr="0072666A" w:rsidRDefault="00FD5040" w:rsidP="00FD5040">
            <w:pPr>
              <w:pStyle w:val="NoSpacing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($500, Title II)</w:t>
            </w:r>
          </w:p>
          <w:p w:rsidR="003F3DA0" w:rsidRDefault="003F3DA0" w:rsidP="00906A89">
            <w:pPr>
              <w:pStyle w:val="NoSpacing"/>
              <w:jc w:val="center"/>
              <w:rPr>
                <w:rFonts w:ascii="Californian FB" w:hAnsi="Californian FB"/>
                <w:color w:val="0070C0"/>
                <w:sz w:val="20"/>
                <w:szCs w:val="20"/>
              </w:rPr>
            </w:pPr>
          </w:p>
          <w:p w:rsidR="002475AE" w:rsidRPr="002475AE" w:rsidRDefault="002475AE" w:rsidP="002475AE">
            <w:pPr>
              <w:pStyle w:val="NoSpacing"/>
              <w:rPr>
                <w:rFonts w:ascii="Californian FB" w:hAnsi="Californian FB"/>
                <w:b/>
                <w:sz w:val="20"/>
                <w:szCs w:val="20"/>
              </w:rPr>
            </w:pPr>
            <w:r w:rsidRPr="002475AE">
              <w:rPr>
                <w:rFonts w:ascii="Californian FB" w:hAnsi="Californian FB"/>
                <w:b/>
                <w:sz w:val="20"/>
                <w:szCs w:val="20"/>
              </w:rPr>
              <w:t>Materials will differ by content area. No funding necessary.</w:t>
            </w:r>
          </w:p>
        </w:tc>
        <w:tc>
          <w:tcPr>
            <w:tcW w:w="1710" w:type="dxa"/>
          </w:tcPr>
          <w:p w:rsidR="003F3DA0" w:rsidRDefault="00676F40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All Schools</w:t>
            </w: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906A89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Pr="00070778" w:rsidRDefault="002475AE" w:rsidP="00906A8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070778">
              <w:rPr>
                <w:rFonts w:ascii="Californian FB" w:hAnsi="Californian FB"/>
                <w:b/>
                <w:sz w:val="20"/>
                <w:szCs w:val="20"/>
              </w:rPr>
              <w:t xml:space="preserve">TKS </w:t>
            </w:r>
          </w:p>
        </w:tc>
        <w:tc>
          <w:tcPr>
            <w:tcW w:w="2340" w:type="dxa"/>
          </w:tcPr>
          <w:p w:rsidR="000632D0" w:rsidRPr="0072666A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Kelli Bush,</w:t>
            </w:r>
          </w:p>
          <w:p w:rsidR="000632D0" w:rsidRPr="0072666A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Lead Teachers</w:t>
            </w:r>
          </w:p>
          <w:p w:rsidR="003F3DA0" w:rsidRDefault="000632D0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  <w:r w:rsidRPr="0072666A">
              <w:rPr>
                <w:rFonts w:ascii="Californian FB" w:hAnsi="Californian FB"/>
                <w:b/>
                <w:color w:val="0070C0"/>
                <w:sz w:val="20"/>
                <w:szCs w:val="20"/>
              </w:rPr>
              <w:t>(3 hours)</w:t>
            </w:r>
          </w:p>
          <w:p w:rsidR="002475AE" w:rsidRDefault="002475A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Default="002475AE" w:rsidP="000632D0">
            <w:pPr>
              <w:pStyle w:val="NoSpacing"/>
              <w:jc w:val="center"/>
              <w:rPr>
                <w:rFonts w:ascii="Californian FB" w:hAnsi="Californian FB"/>
                <w:b/>
                <w:color w:val="0070C0"/>
                <w:sz w:val="20"/>
                <w:szCs w:val="20"/>
              </w:rPr>
            </w:pPr>
          </w:p>
          <w:p w:rsidR="002475AE" w:rsidRPr="002475AE" w:rsidRDefault="002475AE" w:rsidP="000632D0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475AE">
              <w:rPr>
                <w:rFonts w:ascii="Californian FB" w:hAnsi="Californian FB"/>
                <w:b/>
                <w:sz w:val="20"/>
                <w:szCs w:val="20"/>
              </w:rPr>
              <w:t>TBD</w:t>
            </w:r>
          </w:p>
        </w:tc>
      </w:tr>
    </w:tbl>
    <w:p w:rsidR="00906A89" w:rsidRPr="00906A89" w:rsidRDefault="00906A89" w:rsidP="00906A89">
      <w:pPr>
        <w:pStyle w:val="NoSpacing"/>
        <w:jc w:val="center"/>
        <w:rPr>
          <w:rFonts w:ascii="Californian FB" w:hAnsi="Californian FB"/>
        </w:rPr>
      </w:pPr>
    </w:p>
    <w:p w:rsidR="00906A89" w:rsidRPr="00906A89" w:rsidRDefault="00906A89" w:rsidP="00906A89">
      <w:pPr>
        <w:pStyle w:val="NoSpacing"/>
        <w:rPr>
          <w:rFonts w:ascii="Californian FB" w:hAnsi="Californian FB"/>
          <w:i/>
        </w:rPr>
      </w:pPr>
    </w:p>
    <w:p w:rsidR="000632D0" w:rsidRPr="00300C73" w:rsidRDefault="000632D0" w:rsidP="000632D0">
      <w:pPr>
        <w:pStyle w:val="NoSpacing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Additionally, teachers </w:t>
      </w:r>
      <w:r w:rsidRPr="00300C73">
        <w:rPr>
          <w:rFonts w:ascii="Californian FB" w:hAnsi="Californian FB"/>
          <w:b/>
          <w:sz w:val="20"/>
          <w:szCs w:val="20"/>
        </w:rPr>
        <w:t xml:space="preserve">will </w:t>
      </w:r>
      <w:r>
        <w:rPr>
          <w:rFonts w:ascii="Californian FB" w:hAnsi="Californian FB"/>
          <w:b/>
          <w:sz w:val="20"/>
          <w:szCs w:val="20"/>
        </w:rPr>
        <w:t>be required to complete</w:t>
      </w:r>
      <w:r w:rsidRPr="00300C73">
        <w:rPr>
          <w:rFonts w:ascii="Californian FB" w:hAnsi="Californian FB"/>
          <w:b/>
          <w:sz w:val="20"/>
          <w:szCs w:val="20"/>
        </w:rPr>
        <w:t xml:space="preserve"> mandatory training</w:t>
      </w:r>
      <w:r>
        <w:rPr>
          <w:rFonts w:ascii="Californian FB" w:hAnsi="Californian FB"/>
          <w:b/>
          <w:sz w:val="20"/>
          <w:szCs w:val="20"/>
        </w:rPr>
        <w:t xml:space="preserve"> as assigned </w:t>
      </w:r>
      <w:r w:rsidRPr="00300C73">
        <w:rPr>
          <w:rFonts w:ascii="Californian FB" w:hAnsi="Californian FB"/>
          <w:b/>
          <w:sz w:val="20"/>
          <w:szCs w:val="20"/>
        </w:rPr>
        <w:t>including but not limited to:</w:t>
      </w:r>
      <w:r>
        <w:rPr>
          <w:rFonts w:ascii="Californian FB" w:hAnsi="Californian FB"/>
          <w:b/>
          <w:sz w:val="20"/>
          <w:szCs w:val="20"/>
        </w:rPr>
        <w:t xml:space="preserve"> </w:t>
      </w:r>
    </w:p>
    <w:p w:rsidR="000632D0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PGES Peer Observation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PBIS Restraint and Seclusion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Sexual Harassment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Suicide Prevention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 w:rsidRPr="00300C73">
        <w:rPr>
          <w:rFonts w:ascii="Californian FB" w:hAnsi="Californian FB"/>
          <w:b/>
          <w:sz w:val="20"/>
          <w:szCs w:val="20"/>
        </w:rPr>
        <w:t>Medication</w:t>
      </w:r>
    </w:p>
    <w:p w:rsidR="000632D0" w:rsidRPr="00300C73" w:rsidRDefault="000632D0" w:rsidP="000632D0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proofErr w:type="spellStart"/>
      <w:r w:rsidRPr="00300C73">
        <w:rPr>
          <w:rFonts w:ascii="Californian FB" w:hAnsi="Californian FB"/>
          <w:b/>
          <w:sz w:val="20"/>
          <w:szCs w:val="20"/>
        </w:rPr>
        <w:t>Bloodbourne</w:t>
      </w:r>
      <w:proofErr w:type="spellEnd"/>
      <w:r w:rsidRPr="00300C73">
        <w:rPr>
          <w:rFonts w:ascii="Californian FB" w:hAnsi="Californian FB"/>
          <w:b/>
          <w:sz w:val="20"/>
          <w:szCs w:val="20"/>
        </w:rPr>
        <w:t xml:space="preserve"> Pathogen</w:t>
      </w:r>
    </w:p>
    <w:p w:rsidR="00906A89" w:rsidRPr="00906A89" w:rsidRDefault="00906A89" w:rsidP="00906A89">
      <w:pPr>
        <w:rPr>
          <w:rFonts w:ascii="Californian FB" w:hAnsi="Californian FB"/>
          <w:b/>
        </w:rPr>
      </w:pPr>
    </w:p>
    <w:sectPr w:rsidR="00906A89" w:rsidRPr="00906A89" w:rsidSect="003F3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D36"/>
    <w:multiLevelType w:val="hybridMultilevel"/>
    <w:tmpl w:val="A57E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A89"/>
    <w:rsid w:val="000632D0"/>
    <w:rsid w:val="00064E02"/>
    <w:rsid w:val="00070778"/>
    <w:rsid w:val="0013531E"/>
    <w:rsid w:val="001355D7"/>
    <w:rsid w:val="001C7AD7"/>
    <w:rsid w:val="002475AE"/>
    <w:rsid w:val="00300C73"/>
    <w:rsid w:val="003146C9"/>
    <w:rsid w:val="00330F79"/>
    <w:rsid w:val="00362E71"/>
    <w:rsid w:val="003F3DA0"/>
    <w:rsid w:val="004B688D"/>
    <w:rsid w:val="004C1F59"/>
    <w:rsid w:val="00587C73"/>
    <w:rsid w:val="0061449F"/>
    <w:rsid w:val="0062455E"/>
    <w:rsid w:val="00676F40"/>
    <w:rsid w:val="0072666A"/>
    <w:rsid w:val="00741A5B"/>
    <w:rsid w:val="00752FF3"/>
    <w:rsid w:val="007C3410"/>
    <w:rsid w:val="007C775F"/>
    <w:rsid w:val="00805942"/>
    <w:rsid w:val="008449EE"/>
    <w:rsid w:val="00906A89"/>
    <w:rsid w:val="009565EF"/>
    <w:rsid w:val="00B91A37"/>
    <w:rsid w:val="00CE3F3A"/>
    <w:rsid w:val="00DC7ECE"/>
    <w:rsid w:val="00E75490"/>
    <w:rsid w:val="00F41B10"/>
    <w:rsid w:val="00FD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89"/>
    <w:pPr>
      <w:spacing w:after="0" w:line="240" w:lineRule="auto"/>
    </w:pPr>
  </w:style>
  <w:style w:type="table" w:styleId="TableGrid">
    <w:name w:val="Table Grid"/>
    <w:basedOn w:val="TableNormal"/>
    <w:uiPriority w:val="59"/>
    <w:rsid w:val="003F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89"/>
    <w:pPr>
      <w:spacing w:after="0" w:line="240" w:lineRule="auto"/>
    </w:pPr>
  </w:style>
  <w:style w:type="table" w:styleId="TableGrid">
    <w:name w:val="Table Grid"/>
    <w:basedOn w:val="TableNormal"/>
    <w:uiPriority w:val="59"/>
    <w:rsid w:val="003F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Kelli</dc:creator>
  <cp:lastModifiedBy>mmaples</cp:lastModifiedBy>
  <cp:revision>2</cp:revision>
  <cp:lastPrinted>2016-02-01T19:44:00Z</cp:lastPrinted>
  <dcterms:created xsi:type="dcterms:W3CDTF">2016-02-01T19:44:00Z</dcterms:created>
  <dcterms:modified xsi:type="dcterms:W3CDTF">2016-02-01T19:44:00Z</dcterms:modified>
</cp:coreProperties>
</file>