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FF" w:rsidRPr="003A5EFF" w:rsidRDefault="003A5EFF" w:rsidP="00F67775">
      <w:pPr>
        <w:rPr>
          <w:rFonts w:ascii="Arial" w:hAnsi="Arial" w:cs="Arial"/>
          <w:color w:val="000000"/>
          <w:sz w:val="48"/>
          <w:szCs w:val="48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3A5EFF">
        <w:rPr>
          <w:rFonts w:ascii="Arial" w:hAnsi="Arial" w:cs="Arial"/>
          <w:color w:val="000000"/>
          <w:sz w:val="48"/>
          <w:szCs w:val="48"/>
          <w:u w:val="single"/>
        </w:rPr>
        <w:t>DRAFT</w:t>
      </w:r>
    </w:p>
    <w:p w:rsidR="00C053AF" w:rsidRDefault="00FA324D" w:rsidP="00F6777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Kentucky Municipal Energy Agency</w:t>
      </w:r>
    </w:p>
    <w:p w:rsidR="00FA324D" w:rsidRDefault="00FA324D" w:rsidP="00F67775">
      <w:pPr>
        <w:rPr>
          <w:rFonts w:ascii="Arial" w:hAnsi="Arial" w:cs="Arial"/>
          <w:color w:val="000000"/>
          <w:sz w:val="20"/>
        </w:rPr>
      </w:pPr>
    </w:p>
    <w:p w:rsidR="00D744E5" w:rsidRDefault="00D744E5">
      <w:pPr>
        <w:pStyle w:val="BodyText"/>
        <w:rPr>
          <w:rFonts w:ascii="Arial" w:hAnsi="Arial" w:cs="Arial"/>
          <w:sz w:val="20"/>
        </w:rPr>
      </w:pPr>
    </w:p>
    <w:p w:rsidR="00362AD6" w:rsidRDefault="00362AD6">
      <w:pPr>
        <w:pStyle w:val="BodyText"/>
        <w:rPr>
          <w:rFonts w:ascii="Arial" w:hAnsi="Arial" w:cs="Arial"/>
          <w:sz w:val="20"/>
        </w:rPr>
      </w:pPr>
    </w:p>
    <w:p w:rsidR="001B382A" w:rsidRPr="00273853" w:rsidRDefault="001B382A">
      <w:pPr>
        <w:pStyle w:val="BodyText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 xml:space="preserve">Dear </w:t>
      </w:r>
      <w:r w:rsidR="00362AD6">
        <w:rPr>
          <w:rFonts w:ascii="Arial" w:hAnsi="Arial" w:cs="Arial"/>
          <w:sz w:val="20"/>
        </w:rPr>
        <w:t>______________</w:t>
      </w:r>
      <w:r w:rsidR="00273853">
        <w:rPr>
          <w:rFonts w:ascii="Arial" w:hAnsi="Arial" w:cs="Arial"/>
          <w:sz w:val="20"/>
        </w:rPr>
        <w:t>:</w:t>
      </w:r>
    </w:p>
    <w:p w:rsidR="001B382A" w:rsidRPr="00273853" w:rsidRDefault="001B382A">
      <w:pPr>
        <w:pStyle w:val="BodyText"/>
        <w:rPr>
          <w:rFonts w:ascii="Arial" w:hAnsi="Arial" w:cs="Arial"/>
          <w:sz w:val="20"/>
        </w:rPr>
      </w:pPr>
    </w:p>
    <w:p w:rsidR="006A1599" w:rsidRDefault="00C053AF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Public Financial Management (“PFM”) </w:t>
      </w:r>
      <w:r w:rsidR="001B382A" w:rsidRPr="00273853">
        <w:rPr>
          <w:rFonts w:ascii="Arial" w:hAnsi="Arial" w:cs="Arial"/>
          <w:sz w:val="20"/>
        </w:rPr>
        <w:t>appreciate</w:t>
      </w:r>
      <w:r>
        <w:rPr>
          <w:rFonts w:ascii="Arial" w:hAnsi="Arial" w:cs="Arial"/>
          <w:sz w:val="20"/>
        </w:rPr>
        <w:t>s</w:t>
      </w:r>
      <w:r w:rsidR="001B382A" w:rsidRPr="00273853">
        <w:rPr>
          <w:rFonts w:ascii="Arial" w:hAnsi="Arial" w:cs="Arial"/>
          <w:sz w:val="20"/>
        </w:rPr>
        <w:t xml:space="preserve"> </w:t>
      </w:r>
      <w:r w:rsidR="009A673C">
        <w:rPr>
          <w:rFonts w:ascii="Arial" w:hAnsi="Arial" w:cs="Arial"/>
          <w:sz w:val="20"/>
        </w:rPr>
        <w:t xml:space="preserve">the opportunity to </w:t>
      </w:r>
      <w:r w:rsidR="00362AD6">
        <w:rPr>
          <w:rFonts w:ascii="Arial" w:hAnsi="Arial" w:cs="Arial"/>
          <w:sz w:val="20"/>
        </w:rPr>
        <w:t xml:space="preserve">continue </w:t>
      </w:r>
      <w:r w:rsidR="009A673C">
        <w:rPr>
          <w:rFonts w:ascii="Arial" w:hAnsi="Arial" w:cs="Arial"/>
          <w:sz w:val="20"/>
        </w:rPr>
        <w:t>work</w:t>
      </w:r>
      <w:r w:rsidR="00362AD6">
        <w:rPr>
          <w:rFonts w:ascii="Arial" w:hAnsi="Arial" w:cs="Arial"/>
          <w:sz w:val="20"/>
        </w:rPr>
        <w:t>ing</w:t>
      </w:r>
      <w:r w:rsidR="009A673C">
        <w:rPr>
          <w:rFonts w:ascii="Arial" w:hAnsi="Arial" w:cs="Arial"/>
          <w:sz w:val="20"/>
        </w:rPr>
        <w:t xml:space="preserve"> with the </w:t>
      </w:r>
      <w:r w:rsidR="00FA324D">
        <w:rPr>
          <w:rFonts w:ascii="Arial" w:hAnsi="Arial" w:cs="Arial"/>
          <w:sz w:val="20"/>
        </w:rPr>
        <w:t>Kentucky Municipal Energy Agency</w:t>
      </w:r>
      <w:r w:rsidR="00362AD6">
        <w:rPr>
          <w:rFonts w:ascii="Arial" w:hAnsi="Arial" w:cs="Arial"/>
          <w:sz w:val="20"/>
        </w:rPr>
        <w:t xml:space="preserve"> (“</w:t>
      </w:r>
      <w:r w:rsidR="00FD1F8B">
        <w:rPr>
          <w:rFonts w:ascii="Arial" w:hAnsi="Arial" w:cs="Arial"/>
          <w:sz w:val="20"/>
        </w:rPr>
        <w:t>KyMEA</w:t>
      </w:r>
      <w:r w:rsidR="009A673C">
        <w:rPr>
          <w:rFonts w:ascii="Arial" w:hAnsi="Arial" w:cs="Arial"/>
          <w:sz w:val="20"/>
        </w:rPr>
        <w:t>”)</w:t>
      </w:r>
      <w:r w:rsidR="009D2517">
        <w:rPr>
          <w:rFonts w:ascii="Arial" w:hAnsi="Arial" w:cs="Arial"/>
          <w:sz w:val="20"/>
        </w:rPr>
        <w:t xml:space="preserve">.  PFM will serve as an Independent Registered Municipal Advisor (“IRMA” or “MA”) for </w:t>
      </w:r>
      <w:r w:rsidR="00FD1F8B">
        <w:rPr>
          <w:rFonts w:ascii="Arial" w:hAnsi="Arial" w:cs="Arial"/>
          <w:sz w:val="20"/>
        </w:rPr>
        <w:t>KyMEA</w:t>
      </w:r>
      <w:r w:rsidR="00362AD6">
        <w:rPr>
          <w:rFonts w:ascii="Arial" w:hAnsi="Arial" w:cs="Arial"/>
          <w:sz w:val="20"/>
        </w:rPr>
        <w:t>.</w:t>
      </w:r>
      <w:r w:rsidR="0098762F">
        <w:rPr>
          <w:rFonts w:ascii="Arial" w:hAnsi="Arial" w:cs="Arial"/>
          <w:sz w:val="20"/>
        </w:rPr>
        <w:t xml:space="preserve">  </w:t>
      </w:r>
      <w:r w:rsidR="0098762F" w:rsidRPr="00273853">
        <w:rPr>
          <w:rFonts w:ascii="Arial" w:hAnsi="Arial" w:cs="Arial"/>
          <w:sz w:val="20"/>
        </w:rPr>
        <w:t xml:space="preserve">The term </w:t>
      </w:r>
      <w:r w:rsidR="0098762F">
        <w:rPr>
          <w:rFonts w:ascii="Arial" w:hAnsi="Arial" w:cs="Arial"/>
          <w:sz w:val="20"/>
        </w:rPr>
        <w:t xml:space="preserve">Independent Registered </w:t>
      </w:r>
      <w:r w:rsidR="0098762F" w:rsidRPr="00273853">
        <w:rPr>
          <w:rFonts w:ascii="Arial" w:hAnsi="Arial" w:cs="Arial"/>
          <w:sz w:val="20"/>
        </w:rPr>
        <w:t xml:space="preserve">Municipal Advisor shall include the meanings attached to any of the terms: municipal advisor, financial advisor, </w:t>
      </w:r>
      <w:r w:rsidR="0098762F">
        <w:rPr>
          <w:rFonts w:ascii="Arial" w:hAnsi="Arial" w:cs="Arial"/>
          <w:sz w:val="20"/>
        </w:rPr>
        <w:t xml:space="preserve">and </w:t>
      </w:r>
      <w:r w:rsidR="0098762F" w:rsidRPr="00273853">
        <w:rPr>
          <w:rFonts w:ascii="Arial" w:hAnsi="Arial" w:cs="Arial"/>
          <w:sz w:val="20"/>
        </w:rPr>
        <w:t xml:space="preserve">municipal financial advisor, </w:t>
      </w:r>
      <w:r w:rsidR="0098762F">
        <w:rPr>
          <w:rFonts w:ascii="Arial" w:hAnsi="Arial" w:cs="Arial"/>
          <w:sz w:val="20"/>
        </w:rPr>
        <w:t xml:space="preserve">as they are </w:t>
      </w:r>
      <w:r w:rsidR="0073345A">
        <w:rPr>
          <w:rFonts w:ascii="Arial" w:hAnsi="Arial" w:cs="Arial"/>
          <w:sz w:val="20"/>
        </w:rPr>
        <w:t xml:space="preserve">used </w:t>
      </w:r>
      <w:r w:rsidR="0098762F" w:rsidRPr="00273853">
        <w:rPr>
          <w:rFonts w:ascii="Arial" w:hAnsi="Arial" w:cs="Arial"/>
          <w:sz w:val="20"/>
        </w:rPr>
        <w:t xml:space="preserve">by the </w:t>
      </w:r>
      <w:r w:rsidR="0073345A">
        <w:rPr>
          <w:rFonts w:ascii="Arial" w:hAnsi="Arial" w:cs="Arial"/>
          <w:sz w:val="20"/>
        </w:rPr>
        <w:t xml:space="preserve">United States </w:t>
      </w:r>
      <w:r w:rsidR="0098762F" w:rsidRPr="00273853">
        <w:rPr>
          <w:rFonts w:ascii="Arial" w:hAnsi="Arial" w:cs="Arial"/>
          <w:sz w:val="20"/>
        </w:rPr>
        <w:t>S</w:t>
      </w:r>
      <w:r w:rsidR="0073345A">
        <w:rPr>
          <w:rFonts w:ascii="Arial" w:hAnsi="Arial" w:cs="Arial"/>
          <w:sz w:val="20"/>
        </w:rPr>
        <w:t>ecurities and Exchange Commission</w:t>
      </w:r>
      <w:r w:rsidR="0098762F">
        <w:rPr>
          <w:rFonts w:ascii="Arial" w:hAnsi="Arial" w:cs="Arial"/>
          <w:sz w:val="20"/>
        </w:rPr>
        <w:t xml:space="preserve"> and the </w:t>
      </w:r>
      <w:r w:rsidR="0098762F" w:rsidRPr="00273853">
        <w:rPr>
          <w:rFonts w:ascii="Arial" w:hAnsi="Arial" w:cs="Arial"/>
          <w:sz w:val="20"/>
        </w:rPr>
        <w:t>M</w:t>
      </w:r>
      <w:r w:rsidR="0073345A">
        <w:rPr>
          <w:rFonts w:ascii="Arial" w:hAnsi="Arial" w:cs="Arial"/>
          <w:sz w:val="20"/>
        </w:rPr>
        <w:t>unicipal Securities Rulemaking Board;</w:t>
      </w:r>
      <w:r w:rsidR="0098762F" w:rsidRPr="00273853">
        <w:rPr>
          <w:rFonts w:ascii="Arial" w:hAnsi="Arial" w:cs="Arial"/>
          <w:sz w:val="20"/>
        </w:rPr>
        <w:t xml:space="preserve"> or the subject of the Dodd-Frank Act.  </w:t>
      </w:r>
      <w:r w:rsidR="0098762F">
        <w:rPr>
          <w:rFonts w:ascii="Arial" w:hAnsi="Arial" w:cs="Arial"/>
          <w:sz w:val="20"/>
        </w:rPr>
        <w:t>T</w:t>
      </w:r>
      <w:r w:rsidR="0098762F" w:rsidRPr="00273853">
        <w:rPr>
          <w:rFonts w:ascii="Arial" w:hAnsi="Arial" w:cs="Arial"/>
          <w:sz w:val="20"/>
        </w:rPr>
        <w:t xml:space="preserve">he Scope of </w:t>
      </w:r>
      <w:r w:rsidR="0098762F">
        <w:rPr>
          <w:rFonts w:ascii="Arial" w:hAnsi="Arial" w:cs="Arial"/>
          <w:sz w:val="20"/>
        </w:rPr>
        <w:t xml:space="preserve">Financial Advisory </w:t>
      </w:r>
      <w:r w:rsidR="0098762F" w:rsidRPr="00273853">
        <w:rPr>
          <w:rFonts w:ascii="Arial" w:hAnsi="Arial" w:cs="Arial"/>
          <w:sz w:val="20"/>
        </w:rPr>
        <w:t xml:space="preserve">Services </w:t>
      </w:r>
      <w:r w:rsidR="0098762F">
        <w:rPr>
          <w:rFonts w:ascii="Arial" w:hAnsi="Arial" w:cs="Arial"/>
          <w:sz w:val="20"/>
        </w:rPr>
        <w:t xml:space="preserve">to be provided to </w:t>
      </w:r>
      <w:r w:rsidR="00FD1F8B">
        <w:rPr>
          <w:rFonts w:ascii="Arial" w:hAnsi="Arial" w:cs="Arial"/>
          <w:sz w:val="20"/>
        </w:rPr>
        <w:t>KyMEA</w:t>
      </w:r>
      <w:r w:rsidR="0098762F">
        <w:rPr>
          <w:rFonts w:ascii="Arial" w:hAnsi="Arial" w:cs="Arial"/>
          <w:sz w:val="20"/>
        </w:rPr>
        <w:t xml:space="preserve"> by PFM will include, but not be limited to, the following services, as requested by </w:t>
      </w:r>
      <w:r w:rsidR="00FD1F8B">
        <w:rPr>
          <w:rFonts w:ascii="Arial" w:hAnsi="Arial" w:cs="Arial"/>
          <w:sz w:val="20"/>
        </w:rPr>
        <w:t>KyMEA</w:t>
      </w:r>
      <w:r w:rsidR="00D744E5">
        <w:rPr>
          <w:rFonts w:ascii="Arial" w:hAnsi="Arial" w:cs="Arial"/>
          <w:sz w:val="20"/>
        </w:rPr>
        <w:t xml:space="preserve"> on a case by case basis</w:t>
      </w:r>
      <w:r w:rsidR="0098762F">
        <w:rPr>
          <w:rFonts w:ascii="Arial" w:hAnsi="Arial" w:cs="Arial"/>
          <w:sz w:val="20"/>
        </w:rPr>
        <w:t>:</w:t>
      </w:r>
    </w:p>
    <w:p w:rsidR="00362AD6" w:rsidRDefault="00362AD6">
      <w:pPr>
        <w:pStyle w:val="BodyText"/>
        <w:jc w:val="both"/>
        <w:rPr>
          <w:rFonts w:ascii="Arial" w:hAnsi="Arial" w:cs="Arial"/>
          <w:sz w:val="20"/>
        </w:rPr>
      </w:pPr>
    </w:p>
    <w:p w:rsidR="00273853" w:rsidRPr="00273853" w:rsidRDefault="00273853" w:rsidP="00273853">
      <w:pPr>
        <w:pStyle w:val="ListParagraph"/>
        <w:tabs>
          <w:tab w:val="left" w:pos="720"/>
          <w:tab w:val="left" w:pos="1080"/>
          <w:tab w:val="left" w:pos="6480"/>
        </w:tabs>
        <w:ind w:left="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273853">
        <w:rPr>
          <w:rFonts w:ascii="Arial" w:hAnsi="Arial" w:cs="Arial"/>
          <w:b/>
          <w:i/>
          <w:sz w:val="20"/>
          <w:szCs w:val="20"/>
        </w:rPr>
        <w:t xml:space="preserve">I) </w:t>
      </w:r>
      <w:r w:rsidR="00394716">
        <w:rPr>
          <w:rFonts w:ascii="Arial" w:hAnsi="Arial" w:cs="Arial"/>
          <w:b/>
          <w:i/>
          <w:sz w:val="20"/>
          <w:szCs w:val="20"/>
        </w:rPr>
        <w:t>Ongoing Financial Advice</w:t>
      </w:r>
    </w:p>
    <w:p w:rsidR="0014587B" w:rsidRPr="0014587B" w:rsidRDefault="0014587B" w:rsidP="0014587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45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587B" w:rsidRDefault="0014587B" w:rsidP="00273853">
      <w:pPr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14587B">
        <w:rPr>
          <w:rFonts w:ascii="Arial" w:hAnsi="Arial" w:cs="Arial"/>
          <w:sz w:val="20"/>
        </w:rPr>
        <w:t xml:space="preserve">ct as the </w:t>
      </w:r>
      <w:r w:rsidR="0098762F">
        <w:rPr>
          <w:rFonts w:ascii="Arial" w:hAnsi="Arial" w:cs="Arial"/>
          <w:sz w:val="20"/>
        </w:rPr>
        <w:t xml:space="preserve">IRMA to </w:t>
      </w:r>
      <w:r w:rsidR="00FD1F8B">
        <w:rPr>
          <w:rFonts w:ascii="Arial" w:hAnsi="Arial" w:cs="Arial"/>
          <w:sz w:val="20"/>
        </w:rPr>
        <w:t>KyMEA</w:t>
      </w:r>
      <w:r w:rsidR="0098762F">
        <w:rPr>
          <w:rFonts w:ascii="Arial" w:hAnsi="Arial" w:cs="Arial"/>
          <w:sz w:val="20"/>
        </w:rPr>
        <w:t xml:space="preserve">, as such term (IRMA or MA) is </w:t>
      </w:r>
      <w:r w:rsidRPr="0014587B">
        <w:rPr>
          <w:rFonts w:ascii="Arial" w:hAnsi="Arial" w:cs="Arial"/>
          <w:sz w:val="20"/>
        </w:rPr>
        <w:t>defined by the U.S. Securities Exchange Commission</w:t>
      </w:r>
      <w:r w:rsidR="0073345A">
        <w:rPr>
          <w:rFonts w:ascii="Arial" w:hAnsi="Arial" w:cs="Arial"/>
          <w:sz w:val="20"/>
        </w:rPr>
        <w:t>,</w:t>
      </w:r>
      <w:r w:rsidRPr="0014587B">
        <w:rPr>
          <w:rFonts w:ascii="Arial" w:hAnsi="Arial" w:cs="Arial"/>
          <w:sz w:val="20"/>
        </w:rPr>
        <w:t xml:space="preserve"> in connection with all capital markets activity</w:t>
      </w:r>
      <w:r>
        <w:rPr>
          <w:rFonts w:ascii="Arial" w:hAnsi="Arial" w:cs="Arial"/>
          <w:sz w:val="20"/>
        </w:rPr>
        <w:t xml:space="preserve"> related to </w:t>
      </w:r>
      <w:r w:rsidR="00FD1F8B">
        <w:rPr>
          <w:rFonts w:ascii="Arial" w:hAnsi="Arial" w:cs="Arial"/>
          <w:sz w:val="20"/>
        </w:rPr>
        <w:t>KyMEA</w:t>
      </w:r>
      <w:r>
        <w:rPr>
          <w:rFonts w:ascii="Arial" w:hAnsi="Arial" w:cs="Arial"/>
          <w:sz w:val="20"/>
        </w:rPr>
        <w:t>.</w:t>
      </w:r>
    </w:p>
    <w:p w:rsidR="00273853" w:rsidRPr="00273853" w:rsidRDefault="00273853" w:rsidP="00273853">
      <w:pPr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 xml:space="preserve">Confer with </w:t>
      </w:r>
      <w:r w:rsidR="00FD1F8B">
        <w:rPr>
          <w:rFonts w:ascii="Arial" w:hAnsi="Arial" w:cs="Arial"/>
          <w:sz w:val="20"/>
        </w:rPr>
        <w:t>KyMEA</w:t>
      </w:r>
      <w:r w:rsidR="00362AD6">
        <w:rPr>
          <w:rFonts w:ascii="Arial" w:hAnsi="Arial" w:cs="Arial"/>
          <w:sz w:val="20"/>
        </w:rPr>
        <w:t xml:space="preserve"> professionals</w:t>
      </w:r>
      <w:r w:rsidRPr="00273853">
        <w:rPr>
          <w:rFonts w:ascii="Arial" w:hAnsi="Arial" w:cs="Arial"/>
          <w:sz w:val="20"/>
        </w:rPr>
        <w:t xml:space="preserve"> on financial goals</w:t>
      </w:r>
      <w:r w:rsidR="00174B44">
        <w:rPr>
          <w:rFonts w:ascii="Arial" w:hAnsi="Arial" w:cs="Arial"/>
          <w:sz w:val="20"/>
        </w:rPr>
        <w:t>,</w:t>
      </w:r>
      <w:r w:rsidR="007A068D">
        <w:rPr>
          <w:rFonts w:ascii="Arial" w:hAnsi="Arial" w:cs="Arial"/>
          <w:sz w:val="20"/>
        </w:rPr>
        <w:t xml:space="preserve"> </w:t>
      </w:r>
      <w:r w:rsidRPr="00273853">
        <w:rPr>
          <w:rFonts w:ascii="Arial" w:hAnsi="Arial" w:cs="Arial"/>
          <w:sz w:val="20"/>
        </w:rPr>
        <w:t>objectives</w:t>
      </w:r>
      <w:r w:rsidR="00174B44">
        <w:rPr>
          <w:rFonts w:ascii="Arial" w:hAnsi="Arial" w:cs="Arial"/>
          <w:sz w:val="20"/>
        </w:rPr>
        <w:t xml:space="preserve"> and opportunities</w:t>
      </w:r>
      <w:r w:rsidRPr="00273853">
        <w:rPr>
          <w:rFonts w:ascii="Arial" w:hAnsi="Arial" w:cs="Arial"/>
          <w:sz w:val="20"/>
        </w:rPr>
        <w:t xml:space="preserve">. </w:t>
      </w:r>
    </w:p>
    <w:p w:rsidR="00487C1C" w:rsidRDefault="00273853" w:rsidP="00273853">
      <w:pPr>
        <w:pStyle w:val="ListParagraph"/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273853">
        <w:rPr>
          <w:rFonts w:ascii="Arial" w:hAnsi="Arial" w:cs="Arial"/>
          <w:sz w:val="20"/>
          <w:szCs w:val="20"/>
        </w:rPr>
        <w:t xml:space="preserve">Review, evaluate and recommend potential </w:t>
      </w:r>
      <w:r w:rsidR="007A068D">
        <w:rPr>
          <w:rFonts w:ascii="Arial" w:hAnsi="Arial" w:cs="Arial"/>
          <w:sz w:val="20"/>
          <w:szCs w:val="20"/>
        </w:rPr>
        <w:t>financing</w:t>
      </w:r>
      <w:r w:rsidR="0014587B">
        <w:rPr>
          <w:rFonts w:ascii="Arial" w:hAnsi="Arial" w:cs="Arial"/>
          <w:sz w:val="20"/>
          <w:szCs w:val="20"/>
        </w:rPr>
        <w:t>,</w:t>
      </w:r>
      <w:r w:rsidR="007A068D">
        <w:rPr>
          <w:rFonts w:ascii="Arial" w:hAnsi="Arial" w:cs="Arial"/>
          <w:sz w:val="20"/>
          <w:szCs w:val="20"/>
        </w:rPr>
        <w:t xml:space="preserve"> refinancing </w:t>
      </w:r>
      <w:r w:rsidR="0014587B">
        <w:rPr>
          <w:rFonts w:ascii="Arial" w:hAnsi="Arial" w:cs="Arial"/>
          <w:sz w:val="20"/>
          <w:szCs w:val="20"/>
        </w:rPr>
        <w:t xml:space="preserve">and restructuring </w:t>
      </w:r>
      <w:r w:rsidR="007A068D">
        <w:rPr>
          <w:rFonts w:ascii="Arial" w:hAnsi="Arial" w:cs="Arial"/>
          <w:sz w:val="20"/>
          <w:szCs w:val="20"/>
        </w:rPr>
        <w:t>alternatives</w:t>
      </w:r>
      <w:r w:rsidR="00C9560C">
        <w:rPr>
          <w:rFonts w:ascii="Arial" w:hAnsi="Arial" w:cs="Arial"/>
          <w:sz w:val="20"/>
          <w:szCs w:val="20"/>
        </w:rPr>
        <w:t>.</w:t>
      </w:r>
    </w:p>
    <w:p w:rsidR="00FA324D" w:rsidRDefault="00FA324D" w:rsidP="00273853">
      <w:pPr>
        <w:pStyle w:val="ListParagraph"/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Review, evaluate and comment on </w:t>
      </w:r>
      <w:r w:rsidR="00FD1F8B">
        <w:rPr>
          <w:rFonts w:ascii="Arial" w:hAnsi="Arial" w:cs="Arial"/>
          <w:sz w:val="20"/>
          <w:szCs w:val="20"/>
        </w:rPr>
        <w:t>KyMEA</w:t>
      </w:r>
      <w:r>
        <w:rPr>
          <w:rFonts w:ascii="Arial" w:hAnsi="Arial" w:cs="Arial"/>
          <w:sz w:val="20"/>
          <w:szCs w:val="20"/>
        </w:rPr>
        <w:t xml:space="preserve"> power and energy contracts and provisions which may affect </w:t>
      </w:r>
      <w:r w:rsidR="00FD1F8B">
        <w:rPr>
          <w:rFonts w:ascii="Arial" w:hAnsi="Arial" w:cs="Arial"/>
          <w:sz w:val="20"/>
          <w:szCs w:val="20"/>
        </w:rPr>
        <w:t>KyMEA</w:t>
      </w:r>
      <w:r>
        <w:rPr>
          <w:rFonts w:ascii="Arial" w:hAnsi="Arial" w:cs="Arial"/>
          <w:sz w:val="20"/>
          <w:szCs w:val="20"/>
        </w:rPr>
        <w:t>’s ability to borrow or enter financing arrangements.</w:t>
      </w:r>
    </w:p>
    <w:p w:rsidR="008353E0" w:rsidRDefault="008353E0" w:rsidP="00273853">
      <w:pPr>
        <w:pStyle w:val="ListParagraph"/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487C1C">
        <w:rPr>
          <w:rFonts w:ascii="Arial" w:hAnsi="Arial" w:cs="Arial"/>
          <w:sz w:val="20"/>
          <w:szCs w:val="20"/>
        </w:rPr>
        <w:t xml:space="preserve">Analyze and evaluate proposals received from </w:t>
      </w:r>
      <w:r w:rsidR="00FA324D">
        <w:rPr>
          <w:rFonts w:ascii="Arial" w:hAnsi="Arial" w:cs="Arial"/>
          <w:sz w:val="20"/>
          <w:szCs w:val="20"/>
        </w:rPr>
        <w:t xml:space="preserve">banks and/or </w:t>
      </w:r>
      <w:r w:rsidRPr="00487C1C">
        <w:rPr>
          <w:rFonts w:ascii="Arial" w:hAnsi="Arial" w:cs="Arial"/>
          <w:sz w:val="20"/>
          <w:szCs w:val="20"/>
        </w:rPr>
        <w:t>underwriters and make necessary recommendations</w:t>
      </w:r>
      <w:r>
        <w:rPr>
          <w:rFonts w:ascii="Arial" w:hAnsi="Arial" w:cs="Arial"/>
          <w:sz w:val="20"/>
          <w:szCs w:val="20"/>
        </w:rPr>
        <w:t>.</w:t>
      </w:r>
    </w:p>
    <w:p w:rsidR="00273853" w:rsidRPr="00273853" w:rsidRDefault="00487C1C" w:rsidP="00273853">
      <w:pPr>
        <w:pStyle w:val="ListParagraph"/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4587B">
        <w:rPr>
          <w:rFonts w:ascii="Arial" w:hAnsi="Arial" w:cs="Arial"/>
          <w:sz w:val="20"/>
          <w:szCs w:val="20"/>
        </w:rPr>
        <w:t>ssist in the solicitation, evaluation, negotiation</w:t>
      </w:r>
      <w:r w:rsidR="00174B44">
        <w:rPr>
          <w:rFonts w:ascii="Arial" w:hAnsi="Arial" w:cs="Arial"/>
          <w:sz w:val="20"/>
          <w:szCs w:val="20"/>
        </w:rPr>
        <w:t xml:space="preserve"> and renegotiation</w:t>
      </w:r>
      <w:r w:rsidRPr="0014587B">
        <w:rPr>
          <w:rFonts w:ascii="Arial" w:hAnsi="Arial" w:cs="Arial"/>
          <w:sz w:val="20"/>
          <w:szCs w:val="20"/>
        </w:rPr>
        <w:t xml:space="preserve"> of letters</w:t>
      </w:r>
      <w:r>
        <w:rPr>
          <w:rFonts w:ascii="Arial" w:hAnsi="Arial" w:cs="Arial"/>
          <w:sz w:val="20"/>
          <w:szCs w:val="20"/>
        </w:rPr>
        <w:t xml:space="preserve"> and lines </w:t>
      </w:r>
      <w:r w:rsidRPr="0014587B">
        <w:rPr>
          <w:rFonts w:ascii="Arial" w:hAnsi="Arial" w:cs="Arial"/>
          <w:sz w:val="20"/>
          <w:szCs w:val="20"/>
        </w:rPr>
        <w:t xml:space="preserve">of credit, </w:t>
      </w:r>
      <w:r>
        <w:rPr>
          <w:rFonts w:ascii="Arial" w:hAnsi="Arial" w:cs="Arial"/>
          <w:sz w:val="20"/>
          <w:szCs w:val="20"/>
        </w:rPr>
        <w:t>and other potential credit arrangements.</w:t>
      </w:r>
    </w:p>
    <w:p w:rsidR="0014587B" w:rsidRDefault="0014587B" w:rsidP="00273853">
      <w:pPr>
        <w:pStyle w:val="ListParagraph"/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advice as </w:t>
      </w:r>
      <w:r w:rsidR="006C214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marketability of, and investor response to, various financial alternatives and structures.  </w:t>
      </w:r>
    </w:p>
    <w:p w:rsidR="00273853" w:rsidRDefault="00273853" w:rsidP="00273853">
      <w:pPr>
        <w:pStyle w:val="ListParagraph"/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273853">
        <w:rPr>
          <w:rFonts w:ascii="Arial" w:hAnsi="Arial" w:cs="Arial"/>
          <w:sz w:val="20"/>
          <w:szCs w:val="20"/>
        </w:rPr>
        <w:t>Develop financial model</w:t>
      </w:r>
      <w:r w:rsidR="00C9560C">
        <w:rPr>
          <w:rFonts w:ascii="Arial" w:hAnsi="Arial" w:cs="Arial"/>
          <w:sz w:val="20"/>
          <w:szCs w:val="20"/>
        </w:rPr>
        <w:t>s</w:t>
      </w:r>
      <w:r w:rsidRPr="00273853">
        <w:rPr>
          <w:rFonts w:ascii="Arial" w:hAnsi="Arial" w:cs="Arial"/>
          <w:sz w:val="20"/>
          <w:szCs w:val="20"/>
        </w:rPr>
        <w:t xml:space="preserve"> to evaluate various alternatives.</w:t>
      </w:r>
    </w:p>
    <w:p w:rsidR="00273853" w:rsidRPr="00273853" w:rsidRDefault="00273853" w:rsidP="00273853">
      <w:pPr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>Provide data and financial analysis relative to the municipal capital markets.</w:t>
      </w:r>
    </w:p>
    <w:p w:rsidR="00273853" w:rsidRPr="008353E0" w:rsidRDefault="00C9560C" w:rsidP="008353E0">
      <w:pPr>
        <w:pStyle w:val="ListParagraph"/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</w:t>
      </w:r>
      <w:r w:rsidR="00273853" w:rsidRPr="00273853">
        <w:rPr>
          <w:rFonts w:ascii="Arial" w:hAnsi="Arial" w:cs="Arial"/>
          <w:sz w:val="20"/>
          <w:szCs w:val="20"/>
        </w:rPr>
        <w:t xml:space="preserve">unicate </w:t>
      </w:r>
      <w:r>
        <w:rPr>
          <w:rFonts w:ascii="Arial" w:hAnsi="Arial" w:cs="Arial"/>
          <w:sz w:val="20"/>
          <w:szCs w:val="20"/>
        </w:rPr>
        <w:t xml:space="preserve">financial plans and information </w:t>
      </w:r>
      <w:r w:rsidR="00273853" w:rsidRPr="00273853">
        <w:rPr>
          <w:rFonts w:ascii="Arial" w:hAnsi="Arial" w:cs="Arial"/>
          <w:sz w:val="20"/>
          <w:szCs w:val="20"/>
        </w:rPr>
        <w:t>to stakeholders</w:t>
      </w:r>
      <w:r>
        <w:rPr>
          <w:rFonts w:ascii="Arial" w:hAnsi="Arial" w:cs="Arial"/>
          <w:sz w:val="20"/>
          <w:szCs w:val="20"/>
        </w:rPr>
        <w:t xml:space="preserve"> and interested</w:t>
      </w:r>
      <w:r w:rsidR="00273853" w:rsidRPr="00273853">
        <w:rPr>
          <w:rFonts w:ascii="Arial" w:hAnsi="Arial" w:cs="Arial"/>
          <w:sz w:val="20"/>
          <w:szCs w:val="20"/>
        </w:rPr>
        <w:t xml:space="preserve"> </w:t>
      </w:r>
      <w:r w:rsidR="00B01F76">
        <w:rPr>
          <w:rFonts w:ascii="Arial" w:hAnsi="Arial" w:cs="Arial"/>
          <w:sz w:val="20"/>
          <w:szCs w:val="20"/>
        </w:rPr>
        <w:t xml:space="preserve">parties </w:t>
      </w:r>
      <w:r w:rsidR="00273853" w:rsidRPr="00273853">
        <w:rPr>
          <w:rFonts w:ascii="Arial" w:hAnsi="Arial" w:cs="Arial"/>
          <w:sz w:val="20"/>
          <w:szCs w:val="20"/>
        </w:rPr>
        <w:t xml:space="preserve">for </w:t>
      </w:r>
      <w:r w:rsidR="00B01F76">
        <w:rPr>
          <w:rFonts w:ascii="Arial" w:hAnsi="Arial" w:cs="Arial"/>
          <w:sz w:val="20"/>
          <w:szCs w:val="20"/>
        </w:rPr>
        <w:t xml:space="preserve">any </w:t>
      </w:r>
      <w:proofErr w:type="gramStart"/>
      <w:r w:rsidR="00273853" w:rsidRPr="00273853">
        <w:rPr>
          <w:rFonts w:ascii="Arial" w:hAnsi="Arial" w:cs="Arial"/>
          <w:sz w:val="20"/>
          <w:szCs w:val="20"/>
        </w:rPr>
        <w:t>necessary</w:t>
      </w:r>
      <w:proofErr w:type="gramEnd"/>
      <w:r w:rsidR="00273853" w:rsidRPr="00273853">
        <w:rPr>
          <w:rFonts w:ascii="Arial" w:hAnsi="Arial" w:cs="Arial"/>
          <w:sz w:val="20"/>
          <w:szCs w:val="20"/>
        </w:rPr>
        <w:t xml:space="preserve"> </w:t>
      </w:r>
      <w:r w:rsidR="0073345A">
        <w:rPr>
          <w:rFonts w:ascii="Arial" w:hAnsi="Arial" w:cs="Arial"/>
          <w:sz w:val="20"/>
          <w:szCs w:val="20"/>
        </w:rPr>
        <w:t xml:space="preserve">transaction </w:t>
      </w:r>
      <w:r w:rsidR="00273853" w:rsidRPr="00273853">
        <w:rPr>
          <w:rFonts w:ascii="Arial" w:hAnsi="Arial" w:cs="Arial"/>
          <w:sz w:val="20"/>
          <w:szCs w:val="20"/>
        </w:rPr>
        <w:t>approvals.</w:t>
      </w:r>
      <w:r w:rsidR="00487C1C">
        <w:rPr>
          <w:rFonts w:ascii="Arial" w:hAnsi="Arial" w:cs="Arial"/>
          <w:sz w:val="20"/>
          <w:szCs w:val="20"/>
        </w:rPr>
        <w:t xml:space="preserve">  </w:t>
      </w:r>
      <w:r w:rsidR="00487C1C" w:rsidRPr="00487C1C">
        <w:rPr>
          <w:rFonts w:ascii="Arial" w:hAnsi="Arial" w:cs="Arial"/>
          <w:sz w:val="20"/>
          <w:szCs w:val="20"/>
        </w:rPr>
        <w:t xml:space="preserve">Assist in preparing for public hearings and meetings with executive branch representatives, legislative representatives, </w:t>
      </w:r>
      <w:r w:rsidR="008353E0">
        <w:rPr>
          <w:rFonts w:ascii="Arial" w:hAnsi="Arial" w:cs="Arial"/>
          <w:sz w:val="20"/>
          <w:szCs w:val="20"/>
        </w:rPr>
        <w:t>and other governmental authorities.</w:t>
      </w:r>
    </w:p>
    <w:p w:rsidR="00394716" w:rsidRDefault="00394716" w:rsidP="00273853">
      <w:pPr>
        <w:pStyle w:val="ListParagraph"/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ongoing advice related to credit ratings and credit rating agency communications.</w:t>
      </w:r>
    </w:p>
    <w:p w:rsidR="00174B44" w:rsidRDefault="00174B44" w:rsidP="00273853">
      <w:pPr>
        <w:pStyle w:val="ListParagraph"/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ongoing advice related to existing and potential investors, and investor communications.</w:t>
      </w:r>
    </w:p>
    <w:p w:rsidR="00273853" w:rsidRDefault="00AB7B0F" w:rsidP="00273853">
      <w:pPr>
        <w:pStyle w:val="ListParagraph"/>
        <w:numPr>
          <w:ilvl w:val="0"/>
          <w:numId w:val="6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73853" w:rsidRPr="00273853">
        <w:rPr>
          <w:rFonts w:ascii="Arial" w:hAnsi="Arial" w:cs="Arial"/>
          <w:sz w:val="20"/>
          <w:szCs w:val="20"/>
        </w:rPr>
        <w:t xml:space="preserve">ommunicate and work with </w:t>
      </w:r>
      <w:r w:rsidR="00FD1F8B">
        <w:rPr>
          <w:rFonts w:ascii="Arial" w:hAnsi="Arial" w:cs="Arial"/>
          <w:sz w:val="20"/>
          <w:szCs w:val="20"/>
        </w:rPr>
        <w:t>KyMEA</w:t>
      </w:r>
      <w:r w:rsidR="0098762F">
        <w:rPr>
          <w:rFonts w:ascii="Arial" w:hAnsi="Arial" w:cs="Arial"/>
          <w:sz w:val="20"/>
          <w:szCs w:val="20"/>
        </w:rPr>
        <w:t xml:space="preserve">, </w:t>
      </w:r>
      <w:r w:rsidR="00273853" w:rsidRPr="00273853">
        <w:rPr>
          <w:rFonts w:ascii="Arial" w:hAnsi="Arial" w:cs="Arial"/>
          <w:sz w:val="20"/>
          <w:szCs w:val="20"/>
        </w:rPr>
        <w:t>its professionals and consultants</w:t>
      </w:r>
      <w:r w:rsidR="00B01F76">
        <w:rPr>
          <w:rFonts w:ascii="Arial" w:hAnsi="Arial" w:cs="Arial"/>
          <w:sz w:val="20"/>
          <w:szCs w:val="20"/>
        </w:rPr>
        <w:t>,</w:t>
      </w:r>
      <w:r w:rsidR="00273853" w:rsidRPr="00273853">
        <w:rPr>
          <w:rFonts w:ascii="Arial" w:hAnsi="Arial" w:cs="Arial"/>
          <w:sz w:val="20"/>
          <w:szCs w:val="20"/>
        </w:rPr>
        <w:t xml:space="preserve"> and provide routine updates on all progress and developments associated with the services rendered by </w:t>
      </w:r>
      <w:r w:rsidR="00B01F76">
        <w:rPr>
          <w:rFonts w:ascii="Arial" w:hAnsi="Arial" w:cs="Arial"/>
          <w:sz w:val="20"/>
          <w:szCs w:val="20"/>
        </w:rPr>
        <w:t>PFM</w:t>
      </w:r>
      <w:r w:rsidR="00273853" w:rsidRPr="00273853">
        <w:rPr>
          <w:rFonts w:ascii="Arial" w:hAnsi="Arial" w:cs="Arial"/>
          <w:sz w:val="20"/>
          <w:szCs w:val="20"/>
        </w:rPr>
        <w:t>.</w:t>
      </w:r>
    </w:p>
    <w:p w:rsidR="00C9560C" w:rsidRDefault="00C9560C" w:rsidP="00C9560C">
      <w:pPr>
        <w:pStyle w:val="ListParagraph"/>
        <w:tabs>
          <w:tab w:val="left" w:pos="720"/>
          <w:tab w:val="left" w:pos="5940"/>
          <w:tab w:val="left" w:pos="648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FA324D" w:rsidRDefault="00FA324D" w:rsidP="00C9560C">
      <w:pPr>
        <w:pStyle w:val="ListParagraph"/>
        <w:tabs>
          <w:tab w:val="left" w:pos="720"/>
          <w:tab w:val="left" w:pos="5940"/>
          <w:tab w:val="left" w:pos="648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FA324D" w:rsidRPr="00273853" w:rsidRDefault="00FA324D" w:rsidP="00C9560C">
      <w:pPr>
        <w:pStyle w:val="ListParagraph"/>
        <w:tabs>
          <w:tab w:val="left" w:pos="720"/>
          <w:tab w:val="left" w:pos="5940"/>
          <w:tab w:val="left" w:pos="648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273853" w:rsidRPr="00273853" w:rsidRDefault="00273853" w:rsidP="00273853">
      <w:pPr>
        <w:pStyle w:val="ListParagraph"/>
        <w:tabs>
          <w:tab w:val="right" w:pos="720"/>
          <w:tab w:val="left" w:pos="1170"/>
          <w:tab w:val="left" w:pos="5940"/>
          <w:tab w:val="left" w:pos="6480"/>
        </w:tabs>
        <w:spacing w:after="12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273853">
        <w:rPr>
          <w:rFonts w:ascii="Arial" w:hAnsi="Arial" w:cs="Arial"/>
          <w:b/>
          <w:i/>
          <w:sz w:val="20"/>
          <w:szCs w:val="20"/>
        </w:rPr>
        <w:t xml:space="preserve">II) Transaction </w:t>
      </w:r>
      <w:r w:rsidR="00630508">
        <w:rPr>
          <w:rFonts w:ascii="Arial" w:hAnsi="Arial" w:cs="Arial"/>
          <w:b/>
          <w:i/>
          <w:sz w:val="20"/>
          <w:szCs w:val="20"/>
        </w:rPr>
        <w:t>Processing</w:t>
      </w:r>
      <w:r w:rsidR="0073345A">
        <w:rPr>
          <w:rFonts w:ascii="Arial" w:hAnsi="Arial" w:cs="Arial"/>
          <w:b/>
          <w:i/>
          <w:sz w:val="20"/>
          <w:szCs w:val="20"/>
        </w:rPr>
        <w:t>, Pricing and Execution</w:t>
      </w:r>
    </w:p>
    <w:p w:rsidR="00273853" w:rsidRPr="00273853" w:rsidRDefault="00630508" w:rsidP="00273853">
      <w:pPr>
        <w:pStyle w:val="ListParagraph"/>
        <w:numPr>
          <w:ilvl w:val="0"/>
          <w:numId w:val="7"/>
        </w:numPr>
        <w:tabs>
          <w:tab w:val="left" w:pos="720"/>
          <w:tab w:val="left" w:pos="5940"/>
          <w:tab w:val="left" w:pos="64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on the</w:t>
      </w:r>
      <w:r w:rsidR="00273853" w:rsidRPr="00273853">
        <w:rPr>
          <w:rFonts w:ascii="Arial" w:hAnsi="Arial" w:cs="Arial"/>
          <w:sz w:val="20"/>
          <w:szCs w:val="20"/>
        </w:rPr>
        <w:t xml:space="preserve"> credit strategy for </w:t>
      </w:r>
      <w:r w:rsidR="00C9560C">
        <w:rPr>
          <w:rFonts w:ascii="Arial" w:hAnsi="Arial" w:cs="Arial"/>
          <w:sz w:val="20"/>
          <w:szCs w:val="20"/>
        </w:rPr>
        <w:t>any financing transaction that will be presented to</w:t>
      </w:r>
      <w:r w:rsidR="00273853" w:rsidRPr="00273853">
        <w:rPr>
          <w:rFonts w:ascii="Arial" w:hAnsi="Arial" w:cs="Arial"/>
          <w:sz w:val="20"/>
          <w:szCs w:val="20"/>
        </w:rPr>
        <w:t xml:space="preserve"> financial institutions, rating agencies, investors, and other capital markets constituencies. </w:t>
      </w:r>
    </w:p>
    <w:p w:rsidR="00273853" w:rsidRPr="00273853" w:rsidRDefault="00630508" w:rsidP="0027385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</w:t>
      </w:r>
      <w:r w:rsidR="00273853" w:rsidRPr="00273853">
        <w:rPr>
          <w:rFonts w:ascii="Arial" w:hAnsi="Arial" w:cs="Arial"/>
          <w:sz w:val="20"/>
        </w:rPr>
        <w:t xml:space="preserve"> security structure alternatives related to debt transaction</w:t>
      </w:r>
      <w:r w:rsidR="00C9560C">
        <w:rPr>
          <w:rFonts w:ascii="Arial" w:hAnsi="Arial" w:cs="Arial"/>
          <w:sz w:val="20"/>
        </w:rPr>
        <w:t>s</w:t>
      </w:r>
      <w:r w:rsidR="00273853" w:rsidRPr="00273853">
        <w:rPr>
          <w:rFonts w:ascii="Arial" w:hAnsi="Arial" w:cs="Arial"/>
          <w:sz w:val="20"/>
        </w:rPr>
        <w:t xml:space="preserve"> in consideration of revenue</w:t>
      </w:r>
      <w:r>
        <w:rPr>
          <w:rFonts w:ascii="Arial" w:hAnsi="Arial" w:cs="Arial"/>
          <w:sz w:val="20"/>
        </w:rPr>
        <w:t xml:space="preserve"> projections</w:t>
      </w:r>
      <w:r w:rsidR="00273853" w:rsidRPr="00273853">
        <w:rPr>
          <w:rFonts w:ascii="Arial" w:hAnsi="Arial" w:cs="Arial"/>
          <w:sz w:val="20"/>
        </w:rPr>
        <w:t>, desired maturity schedule and cash flow requirements.</w:t>
      </w:r>
    </w:p>
    <w:p w:rsidR="00273853" w:rsidRPr="00273853" w:rsidRDefault="00273853" w:rsidP="0027385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 xml:space="preserve">Evaluate benefits </w:t>
      </w:r>
      <w:r w:rsidR="008353E0">
        <w:rPr>
          <w:rFonts w:ascii="Arial" w:hAnsi="Arial" w:cs="Arial"/>
          <w:sz w:val="20"/>
        </w:rPr>
        <w:t xml:space="preserve">and availability of </w:t>
      </w:r>
      <w:r w:rsidR="00B01F76">
        <w:rPr>
          <w:rFonts w:ascii="Arial" w:hAnsi="Arial" w:cs="Arial"/>
          <w:sz w:val="20"/>
        </w:rPr>
        <w:t>credit enhancement</w:t>
      </w:r>
      <w:r w:rsidRPr="00273853">
        <w:rPr>
          <w:rFonts w:ascii="Arial" w:hAnsi="Arial" w:cs="Arial"/>
          <w:sz w:val="20"/>
        </w:rPr>
        <w:t>, if necessary.</w:t>
      </w:r>
    </w:p>
    <w:p w:rsidR="00273853" w:rsidRPr="00273853" w:rsidRDefault="00273853" w:rsidP="0027385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>If appropriate, develop credit presentation</w:t>
      </w:r>
      <w:r w:rsidR="00AB7B0F">
        <w:rPr>
          <w:rFonts w:ascii="Arial" w:hAnsi="Arial" w:cs="Arial"/>
          <w:sz w:val="20"/>
        </w:rPr>
        <w:t>s</w:t>
      </w:r>
      <w:r w:rsidRPr="00273853">
        <w:rPr>
          <w:rFonts w:ascii="Arial" w:hAnsi="Arial" w:cs="Arial"/>
          <w:sz w:val="20"/>
        </w:rPr>
        <w:t xml:space="preserve"> and coordinate with </w:t>
      </w:r>
      <w:r w:rsidR="00FD1F8B">
        <w:rPr>
          <w:rFonts w:ascii="Arial" w:hAnsi="Arial" w:cs="Arial"/>
          <w:sz w:val="20"/>
        </w:rPr>
        <w:t>KyMEA</w:t>
      </w:r>
      <w:r w:rsidR="00362AD6">
        <w:rPr>
          <w:rFonts w:ascii="Arial" w:hAnsi="Arial" w:cs="Arial"/>
          <w:sz w:val="20"/>
        </w:rPr>
        <w:t xml:space="preserve">’s </w:t>
      </w:r>
      <w:r w:rsidR="00C9560C">
        <w:rPr>
          <w:rFonts w:ascii="Arial" w:hAnsi="Arial" w:cs="Arial"/>
          <w:sz w:val="20"/>
        </w:rPr>
        <w:t xml:space="preserve">financing team for the </w:t>
      </w:r>
      <w:r w:rsidRPr="00273853">
        <w:rPr>
          <w:rFonts w:ascii="Arial" w:hAnsi="Arial" w:cs="Arial"/>
          <w:sz w:val="20"/>
        </w:rPr>
        <w:t>overall presentation to rating agencies</w:t>
      </w:r>
      <w:r w:rsidR="00AB7B0F">
        <w:rPr>
          <w:rFonts w:ascii="Arial" w:hAnsi="Arial" w:cs="Arial"/>
          <w:sz w:val="20"/>
        </w:rPr>
        <w:t xml:space="preserve"> and investors</w:t>
      </w:r>
      <w:r w:rsidRPr="00273853">
        <w:rPr>
          <w:rFonts w:ascii="Arial" w:hAnsi="Arial" w:cs="Arial"/>
          <w:sz w:val="20"/>
        </w:rPr>
        <w:t>.</w:t>
      </w:r>
    </w:p>
    <w:p w:rsidR="00273853" w:rsidRPr="00273853" w:rsidRDefault="00273853" w:rsidP="0027385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 xml:space="preserve">Assist </w:t>
      </w:r>
      <w:r w:rsidR="00F959C2">
        <w:rPr>
          <w:rFonts w:ascii="Arial" w:hAnsi="Arial" w:cs="Arial"/>
          <w:sz w:val="20"/>
        </w:rPr>
        <w:t xml:space="preserve">as needed </w:t>
      </w:r>
      <w:r w:rsidRPr="00273853">
        <w:rPr>
          <w:rFonts w:ascii="Arial" w:hAnsi="Arial" w:cs="Arial"/>
          <w:sz w:val="20"/>
        </w:rPr>
        <w:t xml:space="preserve">in the procurement of other services relating to debt issuance such as printing, paying agent, registrar, </w:t>
      </w:r>
      <w:r w:rsidR="0073345A">
        <w:rPr>
          <w:rFonts w:ascii="Arial" w:hAnsi="Arial" w:cs="Arial"/>
          <w:sz w:val="20"/>
        </w:rPr>
        <w:t xml:space="preserve">escrow agent, </w:t>
      </w:r>
      <w:r w:rsidR="004D1100">
        <w:rPr>
          <w:rFonts w:ascii="Arial" w:hAnsi="Arial" w:cs="Arial"/>
          <w:sz w:val="20"/>
        </w:rPr>
        <w:t xml:space="preserve">verification agent, </w:t>
      </w:r>
      <w:r w:rsidRPr="00273853">
        <w:rPr>
          <w:rFonts w:ascii="Arial" w:hAnsi="Arial" w:cs="Arial"/>
          <w:sz w:val="20"/>
        </w:rPr>
        <w:t>etc.</w:t>
      </w:r>
    </w:p>
    <w:p w:rsidR="00273853" w:rsidRPr="00273853" w:rsidRDefault="00273853" w:rsidP="0027385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 xml:space="preserve">Identify </w:t>
      </w:r>
      <w:r w:rsidR="00AB7B0F">
        <w:rPr>
          <w:rFonts w:ascii="Arial" w:hAnsi="Arial" w:cs="Arial"/>
          <w:sz w:val="20"/>
        </w:rPr>
        <w:t>debt</w:t>
      </w:r>
      <w:r w:rsidRPr="00273853">
        <w:rPr>
          <w:rFonts w:ascii="Arial" w:hAnsi="Arial" w:cs="Arial"/>
          <w:sz w:val="20"/>
        </w:rPr>
        <w:t xml:space="preserve"> </w:t>
      </w:r>
      <w:r w:rsidR="00E04504">
        <w:rPr>
          <w:rFonts w:ascii="Arial" w:hAnsi="Arial" w:cs="Arial"/>
          <w:sz w:val="20"/>
        </w:rPr>
        <w:t>security</w:t>
      </w:r>
      <w:r w:rsidRPr="00273853">
        <w:rPr>
          <w:rFonts w:ascii="Arial" w:hAnsi="Arial" w:cs="Arial"/>
          <w:sz w:val="20"/>
        </w:rPr>
        <w:t xml:space="preserve"> features and advise as to the financial consequences of provisions to be included in bond resolutions regarding security, reserve funds, flow of funds, redemption provisions, additional debt tests, etc.</w:t>
      </w:r>
    </w:p>
    <w:p w:rsidR="00273853" w:rsidRPr="00273853" w:rsidRDefault="00273853" w:rsidP="0027385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 xml:space="preserve">Review the terms, conditions and structure of any proposed debt offering and provide suggestions, modifications and enhancements where appropriate and necessary to reflect </w:t>
      </w:r>
      <w:r w:rsidR="00165C5D">
        <w:rPr>
          <w:rFonts w:ascii="Arial" w:hAnsi="Arial" w:cs="Arial"/>
          <w:sz w:val="20"/>
        </w:rPr>
        <w:t xml:space="preserve">current municipal market conditions and </w:t>
      </w:r>
      <w:r w:rsidRPr="00273853">
        <w:rPr>
          <w:rFonts w:ascii="Arial" w:hAnsi="Arial" w:cs="Arial"/>
          <w:sz w:val="20"/>
        </w:rPr>
        <w:t>the constraints o</w:t>
      </w:r>
      <w:r w:rsidR="00165C5D">
        <w:rPr>
          <w:rFonts w:ascii="Arial" w:hAnsi="Arial" w:cs="Arial"/>
          <w:sz w:val="20"/>
        </w:rPr>
        <w:t>f</w:t>
      </w:r>
      <w:r w:rsidRPr="00273853">
        <w:rPr>
          <w:rFonts w:ascii="Arial" w:hAnsi="Arial" w:cs="Arial"/>
          <w:sz w:val="20"/>
        </w:rPr>
        <w:t xml:space="preserve"> current financial policy and fiscal capability.</w:t>
      </w:r>
    </w:p>
    <w:p w:rsidR="00273853" w:rsidRDefault="00273853" w:rsidP="0027385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 xml:space="preserve">Coordinate with </w:t>
      </w:r>
      <w:r w:rsidR="00FD1F8B">
        <w:rPr>
          <w:rFonts w:ascii="Arial" w:hAnsi="Arial" w:cs="Arial"/>
          <w:sz w:val="20"/>
        </w:rPr>
        <w:t>KyMEA</w:t>
      </w:r>
      <w:r w:rsidRPr="00273853">
        <w:rPr>
          <w:rFonts w:ascii="Arial" w:hAnsi="Arial" w:cs="Arial"/>
          <w:sz w:val="20"/>
        </w:rPr>
        <w:t xml:space="preserve"> staff and other advisors </w:t>
      </w:r>
      <w:r w:rsidR="00B01F76">
        <w:rPr>
          <w:rFonts w:ascii="Arial" w:hAnsi="Arial" w:cs="Arial"/>
          <w:sz w:val="20"/>
        </w:rPr>
        <w:t>on</w:t>
      </w:r>
      <w:r w:rsidRPr="00273853">
        <w:rPr>
          <w:rFonts w:ascii="Arial" w:hAnsi="Arial" w:cs="Arial"/>
          <w:sz w:val="20"/>
        </w:rPr>
        <w:t xml:space="preserve"> the furnishing of data for </w:t>
      </w:r>
      <w:r w:rsidR="00B01F76">
        <w:rPr>
          <w:rFonts w:ascii="Arial" w:hAnsi="Arial" w:cs="Arial"/>
          <w:sz w:val="20"/>
        </w:rPr>
        <w:t xml:space="preserve">bond </w:t>
      </w:r>
      <w:r w:rsidRPr="00273853">
        <w:rPr>
          <w:rFonts w:ascii="Arial" w:hAnsi="Arial" w:cs="Arial"/>
          <w:sz w:val="20"/>
        </w:rPr>
        <w:t xml:space="preserve">offering documents, it being specifically understood that </w:t>
      </w:r>
      <w:r w:rsidR="00B01F76">
        <w:rPr>
          <w:rFonts w:ascii="Arial" w:hAnsi="Arial" w:cs="Arial"/>
          <w:sz w:val="20"/>
        </w:rPr>
        <w:t>PFM</w:t>
      </w:r>
      <w:r w:rsidRPr="00273853">
        <w:rPr>
          <w:rFonts w:ascii="Arial" w:hAnsi="Arial" w:cs="Arial"/>
          <w:sz w:val="20"/>
        </w:rPr>
        <w:t xml:space="preserve"> is not responsible for the inclusion or omission of any material in published offering documents.</w:t>
      </w:r>
    </w:p>
    <w:p w:rsidR="00273853" w:rsidRPr="00273853" w:rsidRDefault="00273853" w:rsidP="0027385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 xml:space="preserve">Provide regular updates on municipal market conditions and advise </w:t>
      </w:r>
      <w:r w:rsidR="00B01F76">
        <w:rPr>
          <w:rFonts w:ascii="Arial" w:hAnsi="Arial" w:cs="Arial"/>
          <w:sz w:val="20"/>
        </w:rPr>
        <w:t xml:space="preserve">on the </w:t>
      </w:r>
      <w:r w:rsidRPr="00273853">
        <w:rPr>
          <w:rFonts w:ascii="Arial" w:hAnsi="Arial" w:cs="Arial"/>
          <w:sz w:val="20"/>
        </w:rPr>
        <w:t>timing for issuing debt.</w:t>
      </w:r>
    </w:p>
    <w:p w:rsidR="00273853" w:rsidRPr="00273853" w:rsidRDefault="00273853" w:rsidP="00273853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proofErr w:type="gramStart"/>
      <w:r w:rsidRPr="00273853">
        <w:rPr>
          <w:rFonts w:ascii="Arial" w:hAnsi="Arial" w:cs="Arial"/>
          <w:sz w:val="20"/>
        </w:rPr>
        <w:t>Advise</w:t>
      </w:r>
      <w:proofErr w:type="gramEnd"/>
      <w:r w:rsidRPr="00273853">
        <w:rPr>
          <w:rFonts w:ascii="Arial" w:hAnsi="Arial" w:cs="Arial"/>
          <w:sz w:val="20"/>
        </w:rPr>
        <w:t xml:space="preserve"> on the condition</w:t>
      </w:r>
      <w:r w:rsidR="00B01F76">
        <w:rPr>
          <w:rFonts w:ascii="Arial" w:hAnsi="Arial" w:cs="Arial"/>
          <w:sz w:val="20"/>
        </w:rPr>
        <w:t>s</w:t>
      </w:r>
      <w:r w:rsidRPr="00273853">
        <w:rPr>
          <w:rFonts w:ascii="Arial" w:hAnsi="Arial" w:cs="Arial"/>
          <w:sz w:val="20"/>
        </w:rPr>
        <w:t xml:space="preserve"> of the </w:t>
      </w:r>
      <w:r w:rsidR="00B01F76">
        <w:rPr>
          <w:rFonts w:ascii="Arial" w:hAnsi="Arial" w:cs="Arial"/>
          <w:sz w:val="20"/>
        </w:rPr>
        <w:t>credit</w:t>
      </w:r>
      <w:r w:rsidRPr="00273853">
        <w:rPr>
          <w:rFonts w:ascii="Arial" w:hAnsi="Arial" w:cs="Arial"/>
          <w:sz w:val="20"/>
        </w:rPr>
        <w:t xml:space="preserve"> market</w:t>
      </w:r>
      <w:r w:rsidR="00B01F76">
        <w:rPr>
          <w:rFonts w:ascii="Arial" w:hAnsi="Arial" w:cs="Arial"/>
          <w:sz w:val="20"/>
        </w:rPr>
        <w:t>s</w:t>
      </w:r>
      <w:r w:rsidRPr="00273853">
        <w:rPr>
          <w:rFonts w:ascii="Arial" w:hAnsi="Arial" w:cs="Arial"/>
          <w:sz w:val="20"/>
        </w:rPr>
        <w:t xml:space="preserve"> at the time of sale, including volume, timing considerations, competing offerings, and general economic considerations.</w:t>
      </w:r>
    </w:p>
    <w:p w:rsidR="00273853" w:rsidRPr="00273853" w:rsidRDefault="00273853" w:rsidP="00174B44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>Assist and advise in negotiations with the banking community regarding fees, pricing of debt and final terms of any security offering, and make recommendations regarding a proposed offering to obtain the most favorable financial terms based on existing market conditions.</w:t>
      </w:r>
    </w:p>
    <w:p w:rsidR="00273853" w:rsidRPr="00273853" w:rsidRDefault="00273853" w:rsidP="004D1100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>A</w:t>
      </w:r>
      <w:r w:rsidR="00AB7B0F">
        <w:rPr>
          <w:rFonts w:ascii="Arial" w:hAnsi="Arial" w:cs="Arial"/>
          <w:sz w:val="20"/>
        </w:rPr>
        <w:t>ssist</w:t>
      </w:r>
      <w:r w:rsidRPr="00273853">
        <w:rPr>
          <w:rFonts w:ascii="Arial" w:hAnsi="Arial" w:cs="Arial"/>
          <w:sz w:val="20"/>
        </w:rPr>
        <w:t xml:space="preserve"> </w:t>
      </w:r>
      <w:r w:rsidR="00AB7B0F">
        <w:rPr>
          <w:rFonts w:ascii="Arial" w:hAnsi="Arial" w:cs="Arial"/>
          <w:sz w:val="20"/>
        </w:rPr>
        <w:t>in</w:t>
      </w:r>
      <w:r w:rsidRPr="00273853">
        <w:rPr>
          <w:rFonts w:ascii="Arial" w:hAnsi="Arial" w:cs="Arial"/>
          <w:sz w:val="20"/>
        </w:rPr>
        <w:t xml:space="preserve"> the closing of the transaction including, but not limited</w:t>
      </w:r>
      <w:r w:rsidR="008E32C5">
        <w:rPr>
          <w:rFonts w:ascii="Arial" w:hAnsi="Arial" w:cs="Arial"/>
          <w:sz w:val="20"/>
        </w:rPr>
        <w:t xml:space="preserve"> to</w:t>
      </w:r>
      <w:r w:rsidRPr="00273853">
        <w:rPr>
          <w:rFonts w:ascii="Arial" w:hAnsi="Arial" w:cs="Arial"/>
          <w:sz w:val="20"/>
        </w:rPr>
        <w:t xml:space="preserve">, </w:t>
      </w:r>
      <w:r w:rsidR="00AC119B">
        <w:rPr>
          <w:rFonts w:ascii="Arial" w:hAnsi="Arial" w:cs="Arial"/>
          <w:sz w:val="20"/>
        </w:rPr>
        <w:t xml:space="preserve">providing any certificates or opinions required </w:t>
      </w:r>
      <w:r w:rsidR="00B01F76">
        <w:rPr>
          <w:rFonts w:ascii="Arial" w:hAnsi="Arial" w:cs="Arial"/>
          <w:sz w:val="20"/>
        </w:rPr>
        <w:t>by legal counsel</w:t>
      </w:r>
      <w:r w:rsidRPr="00273853">
        <w:rPr>
          <w:rFonts w:ascii="Arial" w:hAnsi="Arial" w:cs="Arial"/>
          <w:sz w:val="20"/>
        </w:rPr>
        <w:t>.</w:t>
      </w:r>
    </w:p>
    <w:p w:rsidR="00273853" w:rsidRPr="00273853" w:rsidRDefault="00273853">
      <w:pPr>
        <w:jc w:val="both"/>
        <w:rPr>
          <w:rFonts w:ascii="Arial" w:hAnsi="Arial" w:cs="Arial"/>
          <w:sz w:val="20"/>
        </w:rPr>
      </w:pPr>
    </w:p>
    <w:p w:rsidR="008353E0" w:rsidRPr="00273853" w:rsidRDefault="008353E0" w:rsidP="008353E0">
      <w:pPr>
        <w:pStyle w:val="ListParagraph"/>
        <w:tabs>
          <w:tab w:val="left" w:pos="720"/>
          <w:tab w:val="left" w:pos="1080"/>
          <w:tab w:val="left" w:pos="6480"/>
        </w:tabs>
        <w:ind w:left="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273853">
        <w:rPr>
          <w:rFonts w:ascii="Arial" w:hAnsi="Arial" w:cs="Arial"/>
          <w:b/>
          <w:i/>
          <w:sz w:val="20"/>
          <w:szCs w:val="20"/>
        </w:rPr>
        <w:t>I</w:t>
      </w:r>
      <w:r w:rsidR="00E04504">
        <w:rPr>
          <w:rFonts w:ascii="Arial" w:hAnsi="Arial" w:cs="Arial"/>
          <w:b/>
          <w:i/>
          <w:sz w:val="20"/>
          <w:szCs w:val="20"/>
        </w:rPr>
        <w:t>II</w:t>
      </w:r>
      <w:r w:rsidRPr="00273853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Other Advisory Activities</w:t>
      </w:r>
    </w:p>
    <w:p w:rsidR="008353E0" w:rsidRPr="0014587B" w:rsidRDefault="008353E0" w:rsidP="008353E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45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353E0" w:rsidRDefault="008353E0" w:rsidP="008353E0">
      <w:pPr>
        <w:numPr>
          <w:ilvl w:val="0"/>
          <w:numId w:val="49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74B44">
        <w:rPr>
          <w:rFonts w:ascii="Arial" w:hAnsi="Arial" w:cs="Arial"/>
          <w:sz w:val="20"/>
        </w:rPr>
        <w:t xml:space="preserve">s needed, assist in the preparation of studies related to </w:t>
      </w:r>
      <w:r w:rsidR="00FD1F8B">
        <w:rPr>
          <w:rFonts w:ascii="Arial" w:hAnsi="Arial" w:cs="Arial"/>
          <w:sz w:val="20"/>
        </w:rPr>
        <w:t>KyMEA</w:t>
      </w:r>
      <w:r w:rsidR="00F959C2">
        <w:rPr>
          <w:rFonts w:ascii="Arial" w:hAnsi="Arial" w:cs="Arial"/>
          <w:sz w:val="20"/>
        </w:rPr>
        <w:t>’s</w:t>
      </w:r>
      <w:r w:rsidR="0098762F">
        <w:rPr>
          <w:rFonts w:ascii="Arial" w:hAnsi="Arial" w:cs="Arial"/>
          <w:sz w:val="20"/>
        </w:rPr>
        <w:t xml:space="preserve"> revenue and/or </w:t>
      </w:r>
      <w:r w:rsidR="00174B44">
        <w:rPr>
          <w:rFonts w:ascii="Arial" w:hAnsi="Arial" w:cs="Arial"/>
          <w:sz w:val="20"/>
        </w:rPr>
        <w:t>rate framework</w:t>
      </w:r>
      <w:r w:rsidR="00AB7B0F">
        <w:rPr>
          <w:rFonts w:ascii="Arial" w:hAnsi="Arial" w:cs="Arial"/>
          <w:sz w:val="20"/>
        </w:rPr>
        <w:t>,</w:t>
      </w:r>
      <w:r w:rsidR="00174B44">
        <w:rPr>
          <w:rFonts w:ascii="Arial" w:hAnsi="Arial" w:cs="Arial"/>
          <w:sz w:val="20"/>
        </w:rPr>
        <w:t xml:space="preserve"> and </w:t>
      </w:r>
      <w:r w:rsidR="0098762F">
        <w:rPr>
          <w:rFonts w:ascii="Arial" w:hAnsi="Arial" w:cs="Arial"/>
          <w:sz w:val="20"/>
        </w:rPr>
        <w:t xml:space="preserve">the </w:t>
      </w:r>
      <w:r w:rsidR="00174B44">
        <w:rPr>
          <w:rFonts w:ascii="Arial" w:hAnsi="Arial" w:cs="Arial"/>
          <w:sz w:val="20"/>
        </w:rPr>
        <w:t xml:space="preserve">financial metrics relative to other </w:t>
      </w:r>
      <w:r w:rsidR="0098762F">
        <w:rPr>
          <w:rFonts w:ascii="Arial" w:hAnsi="Arial" w:cs="Arial"/>
          <w:sz w:val="20"/>
        </w:rPr>
        <w:t>comparable issuers</w:t>
      </w:r>
      <w:r>
        <w:rPr>
          <w:rFonts w:ascii="Arial" w:hAnsi="Arial" w:cs="Arial"/>
          <w:sz w:val="20"/>
        </w:rPr>
        <w:t>.</w:t>
      </w:r>
    </w:p>
    <w:p w:rsidR="00174B44" w:rsidRDefault="00174B44" w:rsidP="008353E0">
      <w:pPr>
        <w:numPr>
          <w:ilvl w:val="0"/>
          <w:numId w:val="49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analysis and testimony that maybe required for any </w:t>
      </w:r>
      <w:r w:rsidR="00FE4C2C">
        <w:rPr>
          <w:rFonts w:ascii="Arial" w:hAnsi="Arial" w:cs="Arial"/>
          <w:sz w:val="20"/>
        </w:rPr>
        <w:t xml:space="preserve">revenue or rate </w:t>
      </w:r>
      <w:r>
        <w:rPr>
          <w:rFonts w:ascii="Arial" w:hAnsi="Arial" w:cs="Arial"/>
          <w:sz w:val="20"/>
        </w:rPr>
        <w:t>regulatory, governing or oversight body.</w:t>
      </w:r>
    </w:p>
    <w:p w:rsidR="00174B44" w:rsidRDefault="00174B44" w:rsidP="008353E0">
      <w:pPr>
        <w:numPr>
          <w:ilvl w:val="0"/>
          <w:numId w:val="49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</w:rPr>
      </w:pPr>
      <w:r w:rsidRPr="0014587B">
        <w:rPr>
          <w:rFonts w:ascii="Arial" w:hAnsi="Arial" w:cs="Arial"/>
          <w:sz w:val="20"/>
        </w:rPr>
        <w:t>Provide guidance on statutory and regulatory matters related to financing matters, such as changes proposed and/or implemented by Congress, the U.S. Treasury, the IRS, and other regulatory agencies. Provide guidance on post-issuance compliance</w:t>
      </w:r>
      <w:r>
        <w:rPr>
          <w:rFonts w:ascii="Arial" w:hAnsi="Arial" w:cs="Arial"/>
          <w:sz w:val="20"/>
        </w:rPr>
        <w:t>.</w:t>
      </w:r>
    </w:p>
    <w:p w:rsidR="008353E0" w:rsidRPr="00273853" w:rsidRDefault="00174B44" w:rsidP="008353E0">
      <w:pPr>
        <w:numPr>
          <w:ilvl w:val="0"/>
          <w:numId w:val="49"/>
        </w:numPr>
        <w:tabs>
          <w:tab w:val="left" w:pos="720"/>
          <w:tab w:val="left" w:pos="5940"/>
          <w:tab w:val="left" w:pos="6480"/>
        </w:tabs>
        <w:spacing w:after="120"/>
        <w:ind w:left="720"/>
        <w:jc w:val="both"/>
        <w:rPr>
          <w:rFonts w:ascii="Arial" w:hAnsi="Arial" w:cs="Arial"/>
          <w:sz w:val="20"/>
        </w:rPr>
      </w:pPr>
      <w:r w:rsidRPr="0014587B">
        <w:rPr>
          <w:rFonts w:ascii="Arial" w:hAnsi="Arial" w:cs="Arial"/>
          <w:sz w:val="20"/>
        </w:rPr>
        <w:t>Provide such other financial advisor</w:t>
      </w:r>
      <w:r w:rsidR="00630508">
        <w:rPr>
          <w:rFonts w:ascii="Arial" w:hAnsi="Arial" w:cs="Arial"/>
          <w:sz w:val="20"/>
        </w:rPr>
        <w:t>y</w:t>
      </w:r>
      <w:r w:rsidRPr="0014587B">
        <w:rPr>
          <w:rFonts w:ascii="Arial" w:hAnsi="Arial" w:cs="Arial"/>
          <w:sz w:val="20"/>
        </w:rPr>
        <w:t xml:space="preserve"> services as requested by </w:t>
      </w:r>
      <w:r w:rsidR="00FD1F8B">
        <w:rPr>
          <w:rFonts w:ascii="Arial" w:hAnsi="Arial" w:cs="Arial"/>
          <w:sz w:val="20"/>
        </w:rPr>
        <w:t>KyMEA</w:t>
      </w:r>
      <w:r w:rsidRPr="0014587B">
        <w:rPr>
          <w:rFonts w:ascii="Arial" w:hAnsi="Arial" w:cs="Arial"/>
          <w:sz w:val="20"/>
        </w:rPr>
        <w:t>.</w:t>
      </w:r>
      <w:r w:rsidR="008353E0" w:rsidRPr="00273853">
        <w:rPr>
          <w:rFonts w:ascii="Arial" w:hAnsi="Arial" w:cs="Arial"/>
          <w:sz w:val="20"/>
        </w:rPr>
        <w:t xml:space="preserve"> </w:t>
      </w:r>
    </w:p>
    <w:p w:rsidR="008353E0" w:rsidRDefault="008353E0" w:rsidP="00F67775">
      <w:pPr>
        <w:pStyle w:val="BodyText2"/>
      </w:pPr>
    </w:p>
    <w:p w:rsidR="001B382A" w:rsidRPr="00D465DA" w:rsidRDefault="001B382A" w:rsidP="00F67775">
      <w:pPr>
        <w:pStyle w:val="BodyText2"/>
      </w:pPr>
      <w:r w:rsidRPr="00273853">
        <w:t xml:space="preserve">Our understanding is that </w:t>
      </w:r>
      <w:r w:rsidR="00AB7B0F">
        <w:t>PFM’s role may</w:t>
      </w:r>
      <w:r w:rsidRPr="00273853">
        <w:t xml:space="preserve"> include a range of services; from traditional capital financing activities</w:t>
      </w:r>
      <w:r w:rsidR="00AC119B">
        <w:t xml:space="preserve"> described above</w:t>
      </w:r>
      <w:r w:rsidRPr="00273853">
        <w:t xml:space="preserve">, to various analyses and evaluations </w:t>
      </w:r>
      <w:r w:rsidRPr="00D465DA">
        <w:t xml:space="preserve">of </w:t>
      </w:r>
      <w:r w:rsidR="00FA324D">
        <w:t xml:space="preserve">contracts, </w:t>
      </w:r>
      <w:r w:rsidRPr="00D465DA">
        <w:t>transactions</w:t>
      </w:r>
      <w:r w:rsidR="00AC119B" w:rsidRPr="00D465DA">
        <w:t>,</w:t>
      </w:r>
      <w:r w:rsidRPr="00D465DA">
        <w:t xml:space="preserve"> strategies </w:t>
      </w:r>
      <w:r w:rsidR="00AC119B" w:rsidRPr="00D465DA">
        <w:t xml:space="preserve">and policies </w:t>
      </w:r>
      <w:r w:rsidRPr="00D465DA">
        <w:t xml:space="preserve">available to </w:t>
      </w:r>
      <w:r w:rsidR="00FD1F8B">
        <w:t>KyMEA</w:t>
      </w:r>
      <w:r w:rsidRPr="00D465DA">
        <w:t xml:space="preserve">. </w:t>
      </w:r>
      <w:r w:rsidR="00AC119B" w:rsidRPr="00D465DA">
        <w:t xml:space="preserve"> </w:t>
      </w:r>
      <w:r w:rsidRPr="00D465DA">
        <w:t xml:space="preserve">PFM understands that </w:t>
      </w:r>
      <w:r w:rsidR="00E83E78">
        <w:t>PFM’s</w:t>
      </w:r>
      <w:r w:rsidRPr="00D465DA">
        <w:t xml:space="preserve"> participation in any of the</w:t>
      </w:r>
      <w:r w:rsidR="00630508">
        <w:t>se</w:t>
      </w:r>
      <w:r w:rsidRPr="00D465DA">
        <w:t xml:space="preserve"> activities is at </w:t>
      </w:r>
      <w:r w:rsidR="00FD1F8B">
        <w:t>KyMEA</w:t>
      </w:r>
      <w:r w:rsidR="00630508">
        <w:t>’s</w:t>
      </w:r>
      <w:r w:rsidRPr="00D465DA">
        <w:t xml:space="preserve"> discretion</w:t>
      </w:r>
      <w:r w:rsidR="00B01F76">
        <w:t>,</w:t>
      </w:r>
      <w:r w:rsidRPr="00D465DA">
        <w:t xml:space="preserve"> and that </w:t>
      </w:r>
      <w:r w:rsidR="00FD1F8B">
        <w:t>KyMEA</w:t>
      </w:r>
      <w:r w:rsidRPr="00D465DA">
        <w:t xml:space="preserve"> reserves the right to utilize PFM on a case-by-case basis in relation to any of </w:t>
      </w:r>
      <w:r w:rsidR="00630508">
        <w:t>its</w:t>
      </w:r>
      <w:r w:rsidRPr="00D465DA">
        <w:t xml:space="preserve"> financial activities.</w:t>
      </w:r>
      <w:r w:rsidR="00E007CA">
        <w:t xml:space="preserve">  PFM w</w:t>
      </w:r>
      <w:r w:rsidR="00630508">
        <w:t>ill</w:t>
      </w:r>
      <w:r w:rsidR="00E007CA">
        <w:t xml:space="preserve"> make available the services of Michael Mace and other </w:t>
      </w:r>
      <w:r w:rsidR="00FE4C2C">
        <w:t xml:space="preserve">PFM professionals having experience and expertise relating to specific </w:t>
      </w:r>
      <w:r w:rsidR="00FD1F8B">
        <w:t>KyMEA</w:t>
      </w:r>
      <w:r w:rsidR="008B74CF">
        <w:t xml:space="preserve"> assignments</w:t>
      </w:r>
      <w:r w:rsidR="00FE4C2C">
        <w:t>.</w:t>
      </w:r>
    </w:p>
    <w:p w:rsidR="00634B79" w:rsidRDefault="00634B79" w:rsidP="00F67775">
      <w:pPr>
        <w:jc w:val="both"/>
        <w:rPr>
          <w:rFonts w:ascii="Arial" w:hAnsi="Arial" w:cs="Arial"/>
          <w:b/>
          <w:sz w:val="20"/>
        </w:rPr>
      </w:pPr>
    </w:p>
    <w:p w:rsidR="00B01F76" w:rsidRPr="00F67775" w:rsidRDefault="00B01F76" w:rsidP="00F67775">
      <w:pPr>
        <w:jc w:val="both"/>
        <w:rPr>
          <w:rFonts w:cs="Arial"/>
          <w:b/>
        </w:rPr>
      </w:pPr>
      <w:r w:rsidRPr="00F67775">
        <w:rPr>
          <w:rFonts w:ascii="Arial" w:hAnsi="Arial" w:cs="Arial"/>
          <w:b/>
          <w:sz w:val="20"/>
        </w:rPr>
        <w:t>Fees and Expenses</w:t>
      </w:r>
    </w:p>
    <w:p w:rsidR="00B01F76" w:rsidRPr="003F44A5" w:rsidRDefault="00B01F76" w:rsidP="00F67775">
      <w:pPr>
        <w:pStyle w:val="body"/>
        <w:jc w:val="both"/>
        <w:rPr>
          <w:rFonts w:cs="Arial"/>
        </w:rPr>
      </w:pPr>
      <w:r w:rsidRPr="003F44A5">
        <w:rPr>
          <w:rFonts w:cs="Arial"/>
        </w:rPr>
        <w:t xml:space="preserve">PFM proposes the following </w:t>
      </w:r>
      <w:r w:rsidR="00C053AF" w:rsidRPr="003F44A5">
        <w:rPr>
          <w:rFonts w:cs="Arial"/>
        </w:rPr>
        <w:t xml:space="preserve">compensation structure and </w:t>
      </w:r>
      <w:r w:rsidRPr="003F44A5">
        <w:rPr>
          <w:rFonts w:cs="Arial"/>
        </w:rPr>
        <w:t xml:space="preserve">fees for </w:t>
      </w:r>
      <w:r w:rsidR="00C053AF" w:rsidRPr="003F44A5">
        <w:rPr>
          <w:rFonts w:cs="Arial"/>
        </w:rPr>
        <w:t xml:space="preserve">our work for </w:t>
      </w:r>
      <w:r w:rsidR="00FD1F8B">
        <w:rPr>
          <w:rFonts w:cs="Arial"/>
        </w:rPr>
        <w:t>KyMEA</w:t>
      </w:r>
      <w:r w:rsidRPr="003F44A5">
        <w:rPr>
          <w:rFonts w:cs="Arial"/>
        </w:rPr>
        <w:t>:</w:t>
      </w:r>
    </w:p>
    <w:p w:rsidR="005C12EB" w:rsidRPr="003F44A5" w:rsidRDefault="005C12EB" w:rsidP="00F67775">
      <w:pPr>
        <w:pStyle w:val="body"/>
        <w:jc w:val="both"/>
        <w:rPr>
          <w:rFonts w:cs="Arial"/>
        </w:rPr>
      </w:pPr>
    </w:p>
    <w:p w:rsidR="005C12EB" w:rsidRPr="003F44A5" w:rsidRDefault="005C12EB" w:rsidP="005C12EB">
      <w:pPr>
        <w:ind w:firstLine="720"/>
        <w:jc w:val="both"/>
        <w:rPr>
          <w:rFonts w:ascii="Arial" w:hAnsi="Arial" w:cs="Arial"/>
          <w:i/>
          <w:sz w:val="20"/>
          <w:u w:val="single"/>
        </w:rPr>
      </w:pPr>
      <w:r w:rsidRPr="003F44A5">
        <w:rPr>
          <w:rFonts w:ascii="Arial" w:hAnsi="Arial" w:cs="Arial"/>
          <w:i/>
          <w:sz w:val="20"/>
          <w:u w:val="single"/>
        </w:rPr>
        <w:t>Transaction</w:t>
      </w:r>
      <w:r w:rsidR="00E007CA" w:rsidRPr="003F44A5">
        <w:rPr>
          <w:rFonts w:ascii="Arial" w:hAnsi="Arial" w:cs="Arial"/>
          <w:i/>
          <w:sz w:val="20"/>
          <w:u w:val="single"/>
        </w:rPr>
        <w:t>-</w:t>
      </w:r>
      <w:r w:rsidRPr="003F44A5">
        <w:rPr>
          <w:rFonts w:ascii="Arial" w:hAnsi="Arial" w:cs="Arial"/>
          <w:i/>
          <w:sz w:val="20"/>
          <w:u w:val="single"/>
        </w:rPr>
        <w:t>Based Success Fees</w:t>
      </w:r>
    </w:p>
    <w:p w:rsidR="00E007CA" w:rsidRPr="003F44A5" w:rsidRDefault="005C12EB" w:rsidP="00F67775">
      <w:pPr>
        <w:jc w:val="both"/>
        <w:rPr>
          <w:rFonts w:ascii="Arial" w:hAnsi="Arial" w:cs="Arial"/>
          <w:sz w:val="20"/>
        </w:rPr>
      </w:pPr>
      <w:r w:rsidRPr="003F44A5">
        <w:rPr>
          <w:rFonts w:ascii="Arial" w:hAnsi="Arial" w:cs="Arial"/>
          <w:sz w:val="20"/>
        </w:rPr>
        <w:t>In the event PFM serve</w:t>
      </w:r>
      <w:r w:rsidR="00AB7B0F" w:rsidRPr="003F44A5">
        <w:rPr>
          <w:rFonts w:ascii="Arial" w:hAnsi="Arial" w:cs="Arial"/>
          <w:sz w:val="20"/>
        </w:rPr>
        <w:t>s</w:t>
      </w:r>
      <w:r w:rsidRPr="003F44A5">
        <w:rPr>
          <w:rFonts w:ascii="Arial" w:hAnsi="Arial" w:cs="Arial"/>
          <w:sz w:val="20"/>
        </w:rPr>
        <w:t xml:space="preserve"> as the advisor on successful </w:t>
      </w:r>
      <w:r w:rsidR="00FA324D">
        <w:rPr>
          <w:rFonts w:ascii="Arial" w:hAnsi="Arial" w:cs="Arial"/>
          <w:sz w:val="20"/>
        </w:rPr>
        <w:t>debt</w:t>
      </w:r>
      <w:r w:rsidR="00E007CA" w:rsidRPr="003F44A5">
        <w:rPr>
          <w:rFonts w:ascii="Arial" w:hAnsi="Arial" w:cs="Arial"/>
          <w:sz w:val="20"/>
        </w:rPr>
        <w:t xml:space="preserve"> </w:t>
      </w:r>
      <w:r w:rsidRPr="003F44A5">
        <w:rPr>
          <w:rFonts w:ascii="Arial" w:hAnsi="Arial" w:cs="Arial"/>
          <w:sz w:val="20"/>
        </w:rPr>
        <w:t>transactions</w:t>
      </w:r>
      <w:r w:rsidR="00E007CA" w:rsidRPr="003F44A5">
        <w:rPr>
          <w:rFonts w:ascii="Arial" w:hAnsi="Arial" w:cs="Arial"/>
          <w:sz w:val="20"/>
        </w:rPr>
        <w:t>, debt placement or debt restructurings</w:t>
      </w:r>
      <w:r w:rsidRPr="003F44A5">
        <w:rPr>
          <w:rFonts w:ascii="Arial" w:hAnsi="Arial" w:cs="Arial"/>
          <w:sz w:val="20"/>
        </w:rPr>
        <w:t xml:space="preserve"> for </w:t>
      </w:r>
      <w:r w:rsidR="00FD1F8B">
        <w:rPr>
          <w:rFonts w:ascii="Arial" w:hAnsi="Arial" w:cs="Arial"/>
          <w:sz w:val="20"/>
        </w:rPr>
        <w:t>KyMEA</w:t>
      </w:r>
      <w:r w:rsidRPr="003F44A5">
        <w:rPr>
          <w:rFonts w:ascii="Arial" w:hAnsi="Arial" w:cs="Arial"/>
          <w:sz w:val="20"/>
        </w:rPr>
        <w:t xml:space="preserve">, PFM would be paid an additional amount that would be </w:t>
      </w:r>
      <w:r w:rsidR="00B977ED" w:rsidRPr="003F44A5">
        <w:rPr>
          <w:rFonts w:ascii="Arial" w:hAnsi="Arial" w:cs="Arial"/>
          <w:b/>
          <w:sz w:val="20"/>
          <w:u w:val="single"/>
        </w:rPr>
        <w:t>CAPPED</w:t>
      </w:r>
      <w:r w:rsidR="00B977ED" w:rsidRPr="003F44A5">
        <w:rPr>
          <w:rFonts w:ascii="Arial" w:hAnsi="Arial" w:cs="Arial"/>
          <w:sz w:val="20"/>
        </w:rPr>
        <w:t xml:space="preserve"> at</w:t>
      </w:r>
      <w:r w:rsidR="00221713" w:rsidRPr="003F44A5">
        <w:rPr>
          <w:rFonts w:ascii="Arial" w:hAnsi="Arial" w:cs="Arial"/>
          <w:sz w:val="20"/>
        </w:rPr>
        <w:t xml:space="preserve"> the following amounts per $1,000 of par amount of </w:t>
      </w:r>
      <w:r w:rsidR="00FD1F8B">
        <w:rPr>
          <w:rFonts w:ascii="Arial" w:hAnsi="Arial" w:cs="Arial"/>
          <w:sz w:val="20"/>
        </w:rPr>
        <w:t>debt</w:t>
      </w:r>
      <w:r w:rsidR="00221713" w:rsidRPr="003F44A5">
        <w:rPr>
          <w:rFonts w:ascii="Arial" w:hAnsi="Arial" w:cs="Arial"/>
          <w:sz w:val="20"/>
        </w:rPr>
        <w:t xml:space="preserve"> </w:t>
      </w:r>
      <w:r w:rsidR="00FD1F8B">
        <w:rPr>
          <w:rFonts w:ascii="Arial" w:hAnsi="Arial" w:cs="Arial"/>
          <w:sz w:val="20"/>
        </w:rPr>
        <w:t>placed or sold</w:t>
      </w:r>
      <w:r w:rsidR="00E007CA" w:rsidRPr="003F44A5">
        <w:rPr>
          <w:rFonts w:ascii="Arial" w:hAnsi="Arial" w:cs="Arial"/>
          <w:sz w:val="20"/>
        </w:rPr>
        <w:t>:</w:t>
      </w:r>
    </w:p>
    <w:p w:rsidR="00E007CA" w:rsidRPr="003F44A5" w:rsidRDefault="00E007CA" w:rsidP="00F67775">
      <w:pPr>
        <w:jc w:val="both"/>
        <w:rPr>
          <w:rFonts w:ascii="Arial" w:hAnsi="Arial" w:cs="Arial"/>
          <w:sz w:val="20"/>
        </w:rPr>
      </w:pPr>
    </w:p>
    <w:p w:rsidR="00E007CA" w:rsidRPr="003F44A5" w:rsidRDefault="005C12EB" w:rsidP="00E007CA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3F44A5">
        <w:rPr>
          <w:rFonts w:ascii="Arial" w:hAnsi="Arial" w:cs="Arial"/>
          <w:sz w:val="18"/>
          <w:szCs w:val="18"/>
        </w:rPr>
        <w:t>$</w:t>
      </w:r>
      <w:r w:rsidR="00685FEF" w:rsidRPr="003F44A5">
        <w:rPr>
          <w:rFonts w:ascii="Arial" w:hAnsi="Arial" w:cs="Arial"/>
          <w:sz w:val="18"/>
          <w:szCs w:val="18"/>
        </w:rPr>
        <w:t>1.</w:t>
      </w:r>
      <w:r w:rsidR="00FD1F8B">
        <w:rPr>
          <w:rFonts w:ascii="Arial" w:hAnsi="Arial" w:cs="Arial"/>
          <w:sz w:val="18"/>
          <w:szCs w:val="18"/>
        </w:rPr>
        <w:t>25</w:t>
      </w:r>
      <w:r w:rsidR="00685FEF" w:rsidRPr="003F44A5">
        <w:rPr>
          <w:rFonts w:ascii="Arial" w:hAnsi="Arial" w:cs="Arial"/>
          <w:sz w:val="18"/>
          <w:szCs w:val="18"/>
        </w:rPr>
        <w:t xml:space="preserve"> </w:t>
      </w:r>
      <w:r w:rsidRPr="003F44A5">
        <w:rPr>
          <w:rFonts w:ascii="Arial" w:hAnsi="Arial" w:cs="Arial"/>
          <w:sz w:val="18"/>
          <w:szCs w:val="18"/>
        </w:rPr>
        <w:t xml:space="preserve">per $1,000 par amount </w:t>
      </w:r>
      <w:r w:rsidR="00221713" w:rsidRPr="003F44A5">
        <w:rPr>
          <w:rFonts w:ascii="Arial" w:hAnsi="Arial" w:cs="Arial"/>
          <w:sz w:val="18"/>
          <w:szCs w:val="18"/>
        </w:rPr>
        <w:t>for the first $</w:t>
      </w:r>
      <w:r w:rsidR="00685FEF" w:rsidRPr="003F44A5">
        <w:rPr>
          <w:rFonts w:ascii="Arial" w:hAnsi="Arial" w:cs="Arial"/>
          <w:sz w:val="18"/>
          <w:szCs w:val="18"/>
        </w:rPr>
        <w:t>50,</w:t>
      </w:r>
      <w:r w:rsidR="00221713" w:rsidRPr="003F44A5">
        <w:rPr>
          <w:rFonts w:ascii="Arial" w:hAnsi="Arial" w:cs="Arial"/>
          <w:sz w:val="18"/>
          <w:szCs w:val="18"/>
        </w:rPr>
        <w:t xml:space="preserve">000,000 of </w:t>
      </w:r>
      <w:r w:rsidR="00FD1F8B">
        <w:rPr>
          <w:rFonts w:ascii="Arial" w:hAnsi="Arial" w:cs="Arial"/>
          <w:sz w:val="18"/>
          <w:szCs w:val="18"/>
        </w:rPr>
        <w:t>debt</w:t>
      </w:r>
      <w:r w:rsidR="00221713" w:rsidRPr="003F44A5">
        <w:rPr>
          <w:rFonts w:ascii="Arial" w:hAnsi="Arial" w:cs="Arial"/>
          <w:sz w:val="18"/>
          <w:szCs w:val="18"/>
        </w:rPr>
        <w:t>,</w:t>
      </w:r>
      <w:r w:rsidR="00E007CA" w:rsidRPr="003F44A5">
        <w:rPr>
          <w:rFonts w:ascii="Arial" w:hAnsi="Arial" w:cs="Arial"/>
          <w:sz w:val="18"/>
          <w:szCs w:val="18"/>
        </w:rPr>
        <w:t xml:space="preserve"> </w:t>
      </w:r>
      <w:r w:rsidR="00221713" w:rsidRPr="003F44A5">
        <w:rPr>
          <w:rFonts w:ascii="Arial" w:hAnsi="Arial" w:cs="Arial"/>
          <w:sz w:val="18"/>
          <w:szCs w:val="18"/>
        </w:rPr>
        <w:t>plus</w:t>
      </w:r>
    </w:p>
    <w:p w:rsidR="00E007CA" w:rsidRPr="003F44A5" w:rsidRDefault="00E007CA" w:rsidP="00E007CA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5C12EB" w:rsidRPr="003F44A5" w:rsidRDefault="00887A5E" w:rsidP="00E007CA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3F44A5">
        <w:rPr>
          <w:rFonts w:ascii="Arial" w:hAnsi="Arial" w:cs="Arial"/>
          <w:sz w:val="18"/>
          <w:szCs w:val="18"/>
        </w:rPr>
        <w:t>$</w:t>
      </w:r>
      <w:r w:rsidR="00685FEF" w:rsidRPr="003F44A5">
        <w:rPr>
          <w:rFonts w:ascii="Arial" w:hAnsi="Arial" w:cs="Arial"/>
          <w:sz w:val="18"/>
          <w:szCs w:val="18"/>
        </w:rPr>
        <w:t xml:space="preserve">0.25 </w:t>
      </w:r>
      <w:r w:rsidR="00E007CA" w:rsidRPr="003F44A5">
        <w:rPr>
          <w:rFonts w:ascii="Arial" w:hAnsi="Arial" w:cs="Arial"/>
          <w:sz w:val="18"/>
          <w:szCs w:val="18"/>
        </w:rPr>
        <w:t xml:space="preserve">per $1,000 par amount of </w:t>
      </w:r>
      <w:r w:rsidR="00221713" w:rsidRPr="003F44A5">
        <w:rPr>
          <w:rFonts w:ascii="Arial" w:hAnsi="Arial" w:cs="Arial"/>
          <w:sz w:val="18"/>
          <w:szCs w:val="18"/>
        </w:rPr>
        <w:t>the amount in excess of $</w:t>
      </w:r>
      <w:r w:rsidR="00685FEF" w:rsidRPr="003F44A5">
        <w:rPr>
          <w:rFonts w:ascii="Arial" w:hAnsi="Arial" w:cs="Arial"/>
          <w:sz w:val="18"/>
          <w:szCs w:val="18"/>
        </w:rPr>
        <w:t>50</w:t>
      </w:r>
      <w:r w:rsidR="00221713" w:rsidRPr="003F44A5">
        <w:rPr>
          <w:rFonts w:ascii="Arial" w:hAnsi="Arial" w:cs="Arial"/>
          <w:sz w:val="18"/>
          <w:szCs w:val="18"/>
        </w:rPr>
        <w:t>,000,000</w:t>
      </w:r>
      <w:r w:rsidR="00E007CA" w:rsidRPr="003F44A5">
        <w:rPr>
          <w:rFonts w:ascii="Arial" w:hAnsi="Arial" w:cs="Arial"/>
          <w:sz w:val="18"/>
          <w:szCs w:val="18"/>
        </w:rPr>
        <w:t xml:space="preserve">. </w:t>
      </w:r>
      <w:r w:rsidR="005C12EB" w:rsidRPr="003F44A5">
        <w:rPr>
          <w:rFonts w:ascii="Arial" w:hAnsi="Arial" w:cs="Arial"/>
          <w:sz w:val="18"/>
          <w:szCs w:val="18"/>
        </w:rPr>
        <w:t xml:space="preserve">  </w:t>
      </w:r>
      <w:r w:rsidR="005C12EB" w:rsidRPr="003F44A5">
        <w:rPr>
          <w:rFonts w:ascii="Arial" w:hAnsi="Arial" w:cs="Arial"/>
          <w:sz w:val="18"/>
          <w:szCs w:val="18"/>
        </w:rPr>
        <w:tab/>
      </w:r>
    </w:p>
    <w:p w:rsidR="005C12EB" w:rsidRPr="003F44A5" w:rsidRDefault="005C12EB" w:rsidP="00F67775">
      <w:pPr>
        <w:jc w:val="both"/>
        <w:rPr>
          <w:rFonts w:ascii="Arial" w:hAnsi="Arial" w:cs="Arial"/>
          <w:sz w:val="20"/>
        </w:rPr>
      </w:pPr>
    </w:p>
    <w:p w:rsidR="00B977ED" w:rsidRPr="003F44A5" w:rsidRDefault="00685FEF" w:rsidP="00F67775">
      <w:pPr>
        <w:jc w:val="both"/>
        <w:rPr>
          <w:rFonts w:ascii="Arial" w:hAnsi="Arial" w:cs="Arial"/>
          <w:sz w:val="20"/>
        </w:rPr>
      </w:pPr>
      <w:r w:rsidRPr="003F44A5">
        <w:rPr>
          <w:rFonts w:ascii="Arial" w:hAnsi="Arial" w:cs="Arial"/>
          <w:sz w:val="20"/>
        </w:rPr>
        <w:t xml:space="preserve">Based on the expected scope of work for an individual transaction, </w:t>
      </w:r>
      <w:r w:rsidR="00B977ED" w:rsidRPr="003F44A5">
        <w:rPr>
          <w:rFonts w:ascii="Arial" w:hAnsi="Arial" w:cs="Arial"/>
          <w:sz w:val="20"/>
        </w:rPr>
        <w:t xml:space="preserve">PFM would also be willing to </w:t>
      </w:r>
      <w:r w:rsidR="00FD1F8B">
        <w:rPr>
          <w:rFonts w:ascii="Arial" w:hAnsi="Arial" w:cs="Arial"/>
          <w:sz w:val="20"/>
        </w:rPr>
        <w:t>discuss</w:t>
      </w:r>
      <w:r w:rsidR="00B977ED" w:rsidRPr="003F44A5">
        <w:rPr>
          <w:rFonts w:ascii="Arial" w:hAnsi="Arial" w:cs="Arial"/>
          <w:sz w:val="20"/>
        </w:rPr>
        <w:t xml:space="preserve"> transaction-specific fees that would be agreed to prior to the initiation of a transaction</w:t>
      </w:r>
      <w:r w:rsidRPr="003F44A5">
        <w:rPr>
          <w:rFonts w:ascii="Arial" w:hAnsi="Arial" w:cs="Arial"/>
          <w:sz w:val="20"/>
        </w:rPr>
        <w:t>, or during the execution of a transaction, that would be lower than the capped amount based on the above formula</w:t>
      </w:r>
      <w:r w:rsidR="00B977ED" w:rsidRPr="003F44A5">
        <w:rPr>
          <w:rFonts w:ascii="Arial" w:hAnsi="Arial" w:cs="Arial"/>
          <w:sz w:val="20"/>
        </w:rPr>
        <w:t>.</w:t>
      </w:r>
    </w:p>
    <w:p w:rsidR="00B977ED" w:rsidRPr="003F44A5" w:rsidRDefault="00B977ED" w:rsidP="00F67775">
      <w:pPr>
        <w:jc w:val="both"/>
        <w:rPr>
          <w:rFonts w:ascii="Arial" w:hAnsi="Arial" w:cs="Arial"/>
          <w:sz w:val="20"/>
        </w:rPr>
      </w:pPr>
    </w:p>
    <w:p w:rsidR="00612EEB" w:rsidRPr="003F44A5" w:rsidRDefault="00612EEB" w:rsidP="00F67775">
      <w:pPr>
        <w:jc w:val="both"/>
        <w:rPr>
          <w:rFonts w:ascii="Arial" w:hAnsi="Arial" w:cs="Arial"/>
          <w:i/>
          <w:sz w:val="20"/>
          <w:u w:val="single"/>
        </w:rPr>
      </w:pPr>
      <w:r w:rsidRPr="003F44A5">
        <w:rPr>
          <w:rFonts w:ascii="Arial" w:hAnsi="Arial" w:cs="Arial"/>
          <w:sz w:val="20"/>
        </w:rPr>
        <w:tab/>
      </w:r>
      <w:r w:rsidRPr="003F44A5">
        <w:rPr>
          <w:rFonts w:ascii="Arial" w:hAnsi="Arial" w:cs="Arial"/>
          <w:i/>
          <w:sz w:val="20"/>
          <w:u w:val="single"/>
        </w:rPr>
        <w:t xml:space="preserve">Hourly </w:t>
      </w:r>
      <w:r w:rsidR="00065728" w:rsidRPr="003F44A5">
        <w:rPr>
          <w:rFonts w:ascii="Arial" w:hAnsi="Arial" w:cs="Arial"/>
          <w:i/>
          <w:sz w:val="20"/>
          <w:u w:val="single"/>
        </w:rPr>
        <w:t xml:space="preserve">or Fixed </w:t>
      </w:r>
      <w:r w:rsidRPr="003F44A5">
        <w:rPr>
          <w:rFonts w:ascii="Arial" w:hAnsi="Arial" w:cs="Arial"/>
          <w:i/>
          <w:sz w:val="20"/>
          <w:u w:val="single"/>
        </w:rPr>
        <w:t>Fee</w:t>
      </w:r>
      <w:r w:rsidR="00065728" w:rsidRPr="003F44A5">
        <w:rPr>
          <w:rFonts w:ascii="Arial" w:hAnsi="Arial" w:cs="Arial"/>
          <w:i/>
          <w:sz w:val="20"/>
          <w:u w:val="single"/>
        </w:rPr>
        <w:t xml:space="preserve"> Assignments</w:t>
      </w:r>
    </w:p>
    <w:p w:rsidR="00612EEB" w:rsidRDefault="00065728" w:rsidP="00F67775">
      <w:pPr>
        <w:jc w:val="both"/>
        <w:rPr>
          <w:rFonts w:ascii="Arial" w:hAnsi="Arial" w:cs="Arial"/>
          <w:sz w:val="20"/>
        </w:rPr>
      </w:pPr>
      <w:r w:rsidRPr="003F44A5">
        <w:rPr>
          <w:rFonts w:ascii="Arial" w:hAnsi="Arial" w:cs="Arial"/>
          <w:sz w:val="20"/>
        </w:rPr>
        <w:t>In the event PFM was requested to work on projects that were unrelated to debt transactions (such as credit solicitations, policies</w:t>
      </w:r>
      <w:r w:rsidR="00B977ED" w:rsidRPr="003F44A5">
        <w:rPr>
          <w:rFonts w:ascii="Arial" w:hAnsi="Arial" w:cs="Arial"/>
          <w:sz w:val="20"/>
        </w:rPr>
        <w:t>,</w:t>
      </w:r>
      <w:r w:rsidRPr="003F44A5">
        <w:rPr>
          <w:rFonts w:ascii="Arial" w:hAnsi="Arial" w:cs="Arial"/>
          <w:sz w:val="20"/>
        </w:rPr>
        <w:t xml:space="preserve"> studies</w:t>
      </w:r>
      <w:r w:rsidR="00B977ED" w:rsidRPr="003F44A5">
        <w:rPr>
          <w:rFonts w:ascii="Arial" w:hAnsi="Arial" w:cs="Arial"/>
          <w:sz w:val="20"/>
        </w:rPr>
        <w:t>, or price proceedings</w:t>
      </w:r>
      <w:r w:rsidRPr="003F44A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PFM would propose to be compensated according to a project-specific fixed fee (agreed to at the outset of a project), or on an hourly basis at the following hourly rates:</w:t>
      </w:r>
    </w:p>
    <w:p w:rsidR="00065728" w:rsidRDefault="00065728" w:rsidP="00F67775">
      <w:pPr>
        <w:jc w:val="both"/>
        <w:rPr>
          <w:rFonts w:ascii="Arial" w:hAnsi="Arial" w:cs="Arial"/>
          <w:sz w:val="20"/>
        </w:rPr>
      </w:pPr>
    </w:p>
    <w:p w:rsidR="00065728" w:rsidRDefault="00065728" w:rsidP="00F677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Managing Director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$4</w:t>
      </w:r>
      <w:r w:rsidR="00FD1F8B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>/hour</w:t>
      </w:r>
    </w:p>
    <w:p w:rsidR="00065728" w:rsidRDefault="00065728" w:rsidP="00F677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Director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$350/hour</w:t>
      </w:r>
    </w:p>
    <w:p w:rsidR="00065728" w:rsidRDefault="00065728" w:rsidP="00F677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Senior Managing Consultant</w:t>
      </w:r>
      <w:r>
        <w:rPr>
          <w:rFonts w:ascii="Arial" w:hAnsi="Arial" w:cs="Arial"/>
          <w:sz w:val="20"/>
        </w:rPr>
        <w:tab/>
        <w:t>$300/hour</w:t>
      </w:r>
    </w:p>
    <w:p w:rsidR="00065728" w:rsidRDefault="00065728" w:rsidP="00F677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Senior Analyst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$250/hour</w:t>
      </w:r>
    </w:p>
    <w:p w:rsidR="00B977ED" w:rsidRDefault="00B977ED" w:rsidP="00F677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Analyst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$200/hour</w:t>
      </w:r>
    </w:p>
    <w:p w:rsidR="00065728" w:rsidRDefault="00065728" w:rsidP="00F67775">
      <w:pPr>
        <w:jc w:val="both"/>
        <w:rPr>
          <w:rFonts w:ascii="Arial" w:hAnsi="Arial" w:cs="Arial"/>
          <w:sz w:val="20"/>
        </w:rPr>
      </w:pPr>
    </w:p>
    <w:p w:rsidR="00065728" w:rsidRPr="00B977ED" w:rsidRDefault="00B977ED" w:rsidP="00F67775">
      <w:pPr>
        <w:jc w:val="both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B977ED">
        <w:rPr>
          <w:rFonts w:ascii="Arial" w:hAnsi="Arial" w:cs="Arial"/>
          <w:i/>
          <w:sz w:val="20"/>
          <w:u w:val="single"/>
        </w:rPr>
        <w:t>Expenses</w:t>
      </w:r>
    </w:p>
    <w:p w:rsidR="00F67775" w:rsidRDefault="00F67775" w:rsidP="00F67775">
      <w:pPr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 xml:space="preserve">PFM </w:t>
      </w:r>
      <w:r w:rsidR="00CD57BD">
        <w:rPr>
          <w:rFonts w:ascii="Arial" w:hAnsi="Arial" w:cs="Arial"/>
          <w:sz w:val="20"/>
        </w:rPr>
        <w:t>will</w:t>
      </w:r>
      <w:r w:rsidRPr="00273853">
        <w:rPr>
          <w:rFonts w:ascii="Arial" w:hAnsi="Arial" w:cs="Arial"/>
          <w:sz w:val="20"/>
        </w:rPr>
        <w:t xml:space="preserve"> be reimbursed at </w:t>
      </w:r>
      <w:r>
        <w:rPr>
          <w:rFonts w:ascii="Arial" w:hAnsi="Arial" w:cs="Arial"/>
          <w:sz w:val="20"/>
        </w:rPr>
        <w:t xml:space="preserve">actual </w:t>
      </w:r>
      <w:r w:rsidRPr="00273853">
        <w:rPr>
          <w:rFonts w:ascii="Arial" w:hAnsi="Arial" w:cs="Arial"/>
          <w:sz w:val="20"/>
        </w:rPr>
        <w:t>cost for travel, meals, lodging, major document production, and other costs</w:t>
      </w:r>
      <w:r>
        <w:rPr>
          <w:rFonts w:ascii="Arial" w:hAnsi="Arial" w:cs="Arial"/>
          <w:sz w:val="20"/>
        </w:rPr>
        <w:t xml:space="preserve"> approved by </w:t>
      </w:r>
      <w:r w:rsidR="00FD1F8B">
        <w:rPr>
          <w:rFonts w:ascii="Arial" w:hAnsi="Arial" w:cs="Arial"/>
          <w:sz w:val="20"/>
        </w:rPr>
        <w:t>KyMEA</w:t>
      </w:r>
      <w:r>
        <w:rPr>
          <w:rFonts w:ascii="Arial" w:hAnsi="Arial" w:cs="Arial"/>
          <w:sz w:val="20"/>
        </w:rPr>
        <w:t xml:space="preserve"> that are</w:t>
      </w:r>
      <w:r w:rsidRPr="00273853">
        <w:rPr>
          <w:rFonts w:ascii="Arial" w:hAnsi="Arial" w:cs="Arial"/>
          <w:sz w:val="20"/>
        </w:rPr>
        <w:t xml:space="preserve"> incurred in </w:t>
      </w:r>
      <w:r>
        <w:rPr>
          <w:rFonts w:ascii="Arial" w:hAnsi="Arial" w:cs="Arial"/>
          <w:sz w:val="20"/>
        </w:rPr>
        <w:t>connection with PFM’s financial advisory service.</w:t>
      </w:r>
      <w:r w:rsidRPr="00273853">
        <w:rPr>
          <w:rFonts w:ascii="Arial" w:hAnsi="Arial" w:cs="Arial"/>
          <w:sz w:val="20"/>
        </w:rPr>
        <w:t xml:space="preserve">  Appropriate documentation and third party receipts will be provided </w:t>
      </w:r>
      <w:r>
        <w:rPr>
          <w:rFonts w:ascii="Arial" w:hAnsi="Arial" w:cs="Arial"/>
          <w:sz w:val="20"/>
        </w:rPr>
        <w:t>upon request</w:t>
      </w:r>
      <w:r w:rsidRPr="00273853">
        <w:rPr>
          <w:rFonts w:ascii="Arial" w:hAnsi="Arial" w:cs="Arial"/>
          <w:sz w:val="20"/>
        </w:rPr>
        <w:t>.</w:t>
      </w:r>
      <w:r w:rsidR="00FE4C2C">
        <w:rPr>
          <w:rFonts w:ascii="Arial" w:hAnsi="Arial" w:cs="Arial"/>
          <w:sz w:val="20"/>
        </w:rPr>
        <w:t xml:space="preserve">  PFM will not be reimbursed for expenses related to routine administrative activities, such as: telephone and conference calls, copying, faxing, meals, computer/software costs, etc.</w:t>
      </w:r>
    </w:p>
    <w:p w:rsidR="00B01F76" w:rsidRDefault="00B01F76" w:rsidP="00F677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E184E" w:rsidRPr="00064354" w:rsidRDefault="003E184E" w:rsidP="00F677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67775" w:rsidRPr="00F67775" w:rsidRDefault="00F67775" w:rsidP="00F677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Investment </w:t>
      </w:r>
      <w:r w:rsidR="00C83B14">
        <w:rPr>
          <w:rFonts w:ascii="Arial" w:hAnsi="Arial" w:cs="Arial"/>
          <w:b/>
          <w:sz w:val="20"/>
        </w:rPr>
        <w:t xml:space="preserve">and Swap </w:t>
      </w:r>
      <w:r w:rsidRPr="00F67775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dvisory S</w:t>
      </w:r>
      <w:r w:rsidRPr="00F67775">
        <w:rPr>
          <w:rFonts w:ascii="Arial" w:hAnsi="Arial" w:cs="Arial"/>
          <w:b/>
          <w:sz w:val="20"/>
        </w:rPr>
        <w:t>ervices</w:t>
      </w:r>
    </w:p>
    <w:p w:rsidR="00273853" w:rsidRPr="00273853" w:rsidRDefault="00064354" w:rsidP="00F677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64354">
        <w:rPr>
          <w:rFonts w:ascii="Arial" w:hAnsi="Arial" w:cs="Arial"/>
          <w:sz w:val="20"/>
        </w:rPr>
        <w:t>It is important to note that the fees proposed above apply only to financial advisory services and do</w:t>
      </w:r>
      <w:r w:rsidR="00B32C28">
        <w:rPr>
          <w:rFonts w:ascii="Arial" w:hAnsi="Arial" w:cs="Arial"/>
          <w:sz w:val="20"/>
        </w:rPr>
        <w:t xml:space="preserve"> </w:t>
      </w:r>
      <w:r w:rsidRPr="00064354">
        <w:rPr>
          <w:rFonts w:ascii="Arial" w:hAnsi="Arial" w:cs="Arial"/>
          <w:sz w:val="20"/>
        </w:rPr>
        <w:t>not</w:t>
      </w:r>
      <w:r w:rsidR="00B32C28">
        <w:rPr>
          <w:rFonts w:ascii="Arial" w:hAnsi="Arial" w:cs="Arial"/>
          <w:sz w:val="20"/>
        </w:rPr>
        <w:t xml:space="preserve"> </w:t>
      </w:r>
      <w:r w:rsidRPr="00064354">
        <w:rPr>
          <w:rFonts w:ascii="Arial" w:hAnsi="Arial" w:cs="Arial"/>
          <w:sz w:val="20"/>
        </w:rPr>
        <w:t xml:space="preserve">include investment advisory services that </w:t>
      </w:r>
      <w:r w:rsidR="00B32C28">
        <w:rPr>
          <w:rFonts w:ascii="Arial" w:hAnsi="Arial" w:cs="Arial"/>
          <w:sz w:val="20"/>
        </w:rPr>
        <w:t>might</w:t>
      </w:r>
      <w:r w:rsidRPr="00064354">
        <w:rPr>
          <w:rFonts w:ascii="Arial" w:hAnsi="Arial" w:cs="Arial"/>
          <w:sz w:val="20"/>
        </w:rPr>
        <w:t xml:space="preserve"> be</w:t>
      </w:r>
      <w:r w:rsidR="00B32C28">
        <w:rPr>
          <w:rFonts w:ascii="Arial" w:hAnsi="Arial" w:cs="Arial"/>
          <w:sz w:val="20"/>
        </w:rPr>
        <w:t xml:space="preserve"> provided by our SEC-registered i</w:t>
      </w:r>
      <w:r w:rsidRPr="00064354">
        <w:rPr>
          <w:rFonts w:ascii="Arial" w:hAnsi="Arial" w:cs="Arial"/>
          <w:sz w:val="20"/>
        </w:rPr>
        <w:t>nvestment</w:t>
      </w:r>
      <w:r w:rsidR="00B32C28">
        <w:rPr>
          <w:rFonts w:ascii="Arial" w:hAnsi="Arial" w:cs="Arial"/>
          <w:sz w:val="20"/>
        </w:rPr>
        <w:t xml:space="preserve"> </w:t>
      </w:r>
      <w:r w:rsidRPr="00064354">
        <w:rPr>
          <w:rFonts w:ascii="Arial" w:hAnsi="Arial" w:cs="Arial"/>
          <w:sz w:val="20"/>
        </w:rPr>
        <w:t>management affiliate – PFM</w:t>
      </w:r>
      <w:r w:rsidR="005D6761">
        <w:rPr>
          <w:rFonts w:ascii="Arial" w:hAnsi="Arial" w:cs="Arial"/>
          <w:sz w:val="20"/>
        </w:rPr>
        <w:t xml:space="preserve"> Asset Management</w:t>
      </w:r>
      <w:r w:rsidRPr="00064354">
        <w:rPr>
          <w:rFonts w:ascii="Arial" w:hAnsi="Arial" w:cs="Arial"/>
          <w:sz w:val="20"/>
        </w:rPr>
        <w:t>.</w:t>
      </w:r>
      <w:r w:rsidR="00C83B14">
        <w:rPr>
          <w:rFonts w:ascii="Arial" w:hAnsi="Arial" w:cs="Arial"/>
          <w:sz w:val="20"/>
        </w:rPr>
        <w:t xml:space="preserve">  </w:t>
      </w:r>
      <w:r w:rsidR="00FD1F8B">
        <w:rPr>
          <w:rFonts w:ascii="Arial" w:hAnsi="Arial" w:cs="Arial"/>
          <w:sz w:val="20"/>
        </w:rPr>
        <w:t>KyMEA</w:t>
      </w:r>
      <w:r w:rsidR="00634B79">
        <w:rPr>
          <w:rFonts w:ascii="Arial" w:hAnsi="Arial" w:cs="Arial"/>
          <w:sz w:val="20"/>
        </w:rPr>
        <w:t xml:space="preserve"> is</w:t>
      </w:r>
      <w:r w:rsidR="00B32C28">
        <w:rPr>
          <w:rFonts w:ascii="Arial" w:hAnsi="Arial" w:cs="Arial"/>
          <w:sz w:val="20"/>
        </w:rPr>
        <w:t xml:space="preserve"> under no obligation to utilize PFM for any</w:t>
      </w:r>
      <w:r w:rsidR="00C83B14">
        <w:rPr>
          <w:rFonts w:ascii="Arial" w:hAnsi="Arial" w:cs="Arial"/>
          <w:sz w:val="20"/>
        </w:rPr>
        <w:t xml:space="preserve"> investment related</w:t>
      </w:r>
      <w:r w:rsidR="00B32C28">
        <w:rPr>
          <w:rFonts w:ascii="Arial" w:hAnsi="Arial" w:cs="Arial"/>
          <w:sz w:val="20"/>
        </w:rPr>
        <w:t xml:space="preserve"> services.  However, upon request, PFM would </w:t>
      </w:r>
      <w:r w:rsidRPr="00064354">
        <w:rPr>
          <w:rFonts w:ascii="Arial" w:hAnsi="Arial" w:cs="Arial"/>
          <w:sz w:val="20"/>
        </w:rPr>
        <w:t xml:space="preserve">provide a fee proposal for investment </w:t>
      </w:r>
      <w:r w:rsidR="00B32C28">
        <w:rPr>
          <w:rFonts w:ascii="Arial" w:hAnsi="Arial" w:cs="Arial"/>
          <w:sz w:val="20"/>
        </w:rPr>
        <w:t xml:space="preserve">management </w:t>
      </w:r>
      <w:r w:rsidRPr="00064354">
        <w:rPr>
          <w:rFonts w:ascii="Arial" w:hAnsi="Arial" w:cs="Arial"/>
          <w:sz w:val="20"/>
        </w:rPr>
        <w:t>activity</w:t>
      </w:r>
      <w:r w:rsidR="00CD57BD">
        <w:rPr>
          <w:rFonts w:ascii="Arial" w:hAnsi="Arial" w:cs="Arial"/>
          <w:sz w:val="20"/>
        </w:rPr>
        <w:t xml:space="preserve"> on a case by case basis</w:t>
      </w:r>
      <w:r w:rsidRPr="00064354">
        <w:rPr>
          <w:rFonts w:ascii="Arial" w:hAnsi="Arial" w:cs="Arial"/>
          <w:sz w:val="20"/>
        </w:rPr>
        <w:t>.</w:t>
      </w:r>
      <w:r w:rsidR="00F67775">
        <w:rPr>
          <w:rFonts w:ascii="Arial" w:hAnsi="Arial" w:cs="Arial"/>
          <w:sz w:val="20"/>
        </w:rPr>
        <w:t xml:space="preserve">  </w:t>
      </w:r>
      <w:r w:rsidR="00273853" w:rsidRPr="00273853">
        <w:rPr>
          <w:rFonts w:ascii="Arial" w:hAnsi="Arial" w:cs="Arial"/>
          <w:sz w:val="20"/>
        </w:rPr>
        <w:t xml:space="preserve">Compensation for </w:t>
      </w:r>
      <w:r w:rsidR="00C83B14">
        <w:rPr>
          <w:rFonts w:ascii="Arial" w:hAnsi="Arial" w:cs="Arial"/>
          <w:sz w:val="20"/>
        </w:rPr>
        <w:t>these</w:t>
      </w:r>
      <w:r w:rsidR="00F67775">
        <w:rPr>
          <w:rFonts w:ascii="Arial" w:hAnsi="Arial" w:cs="Arial"/>
          <w:sz w:val="20"/>
        </w:rPr>
        <w:t xml:space="preserve"> </w:t>
      </w:r>
      <w:r w:rsidR="00273853" w:rsidRPr="00273853">
        <w:rPr>
          <w:rFonts w:ascii="Arial" w:hAnsi="Arial" w:cs="Arial"/>
          <w:sz w:val="20"/>
        </w:rPr>
        <w:t xml:space="preserve">services </w:t>
      </w:r>
      <w:r w:rsidR="005D6761">
        <w:rPr>
          <w:rFonts w:ascii="Arial" w:hAnsi="Arial" w:cs="Arial"/>
          <w:sz w:val="20"/>
        </w:rPr>
        <w:t xml:space="preserve">would </w:t>
      </w:r>
      <w:r w:rsidR="00273853" w:rsidRPr="00273853">
        <w:rPr>
          <w:rFonts w:ascii="Arial" w:hAnsi="Arial" w:cs="Arial"/>
          <w:sz w:val="20"/>
        </w:rPr>
        <w:t>be</w:t>
      </w:r>
      <w:r w:rsidR="00593734">
        <w:rPr>
          <w:rFonts w:ascii="Arial" w:hAnsi="Arial" w:cs="Arial"/>
          <w:sz w:val="20"/>
        </w:rPr>
        <w:t xml:space="preserve"> </w:t>
      </w:r>
      <w:r w:rsidR="00273853" w:rsidRPr="00273853">
        <w:rPr>
          <w:rFonts w:ascii="Arial" w:hAnsi="Arial" w:cs="Arial"/>
          <w:sz w:val="20"/>
        </w:rPr>
        <w:t xml:space="preserve">agreed upon and memorialized in </w:t>
      </w:r>
      <w:r w:rsidR="00593734">
        <w:rPr>
          <w:rFonts w:ascii="Arial" w:hAnsi="Arial" w:cs="Arial"/>
          <w:sz w:val="20"/>
        </w:rPr>
        <w:t>separate</w:t>
      </w:r>
      <w:r w:rsidR="00273853" w:rsidRPr="00273853">
        <w:rPr>
          <w:rFonts w:ascii="Arial" w:hAnsi="Arial" w:cs="Arial"/>
          <w:sz w:val="20"/>
        </w:rPr>
        <w:t xml:space="preserve"> </w:t>
      </w:r>
      <w:r w:rsidR="00AB7B0F">
        <w:rPr>
          <w:rFonts w:ascii="Arial" w:hAnsi="Arial" w:cs="Arial"/>
          <w:sz w:val="20"/>
        </w:rPr>
        <w:t>contract</w:t>
      </w:r>
      <w:r w:rsidR="005D6761">
        <w:rPr>
          <w:rFonts w:ascii="Arial" w:hAnsi="Arial" w:cs="Arial"/>
          <w:sz w:val="20"/>
        </w:rPr>
        <w:t>s</w:t>
      </w:r>
      <w:r w:rsidR="00273853" w:rsidRPr="00273853">
        <w:rPr>
          <w:rFonts w:ascii="Arial" w:hAnsi="Arial" w:cs="Arial"/>
          <w:sz w:val="20"/>
        </w:rPr>
        <w:t>.</w:t>
      </w:r>
    </w:p>
    <w:p w:rsidR="00273853" w:rsidRDefault="00273853" w:rsidP="00F67775">
      <w:pPr>
        <w:jc w:val="both"/>
        <w:rPr>
          <w:rFonts w:ascii="Arial" w:hAnsi="Arial" w:cs="Arial"/>
          <w:sz w:val="20"/>
        </w:rPr>
      </w:pPr>
    </w:p>
    <w:p w:rsidR="00593734" w:rsidRPr="00593734" w:rsidRDefault="00593734" w:rsidP="00F67775">
      <w:pPr>
        <w:jc w:val="both"/>
        <w:rPr>
          <w:rFonts w:ascii="Arial" w:hAnsi="Arial" w:cs="Arial"/>
          <w:b/>
          <w:sz w:val="20"/>
        </w:rPr>
      </w:pPr>
      <w:r w:rsidRPr="00593734">
        <w:rPr>
          <w:rFonts w:ascii="Arial" w:hAnsi="Arial" w:cs="Arial"/>
          <w:b/>
          <w:sz w:val="20"/>
        </w:rPr>
        <w:t>Term</w:t>
      </w:r>
    </w:p>
    <w:p w:rsidR="00273853" w:rsidRPr="00273853" w:rsidRDefault="00273853" w:rsidP="00F67775">
      <w:pPr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 xml:space="preserve">The term of this Agreement shall commence on </w:t>
      </w:r>
      <w:r w:rsidR="00FD1F8B">
        <w:rPr>
          <w:rFonts w:ascii="Arial" w:hAnsi="Arial" w:cs="Arial"/>
          <w:sz w:val="20"/>
        </w:rPr>
        <w:t>_____________</w:t>
      </w:r>
      <w:r w:rsidR="005D6761">
        <w:rPr>
          <w:rFonts w:ascii="Arial" w:hAnsi="Arial" w:cs="Arial"/>
          <w:sz w:val="20"/>
        </w:rPr>
        <w:t>,</w:t>
      </w:r>
      <w:r w:rsidR="004D1100">
        <w:rPr>
          <w:rFonts w:ascii="Arial" w:hAnsi="Arial" w:cs="Arial"/>
          <w:sz w:val="20"/>
        </w:rPr>
        <w:t xml:space="preserve"> 201</w:t>
      </w:r>
      <w:r w:rsidR="00FD1F8B">
        <w:rPr>
          <w:rFonts w:ascii="Arial" w:hAnsi="Arial" w:cs="Arial"/>
          <w:sz w:val="20"/>
        </w:rPr>
        <w:t>6</w:t>
      </w:r>
      <w:r w:rsidRPr="00273853">
        <w:rPr>
          <w:rFonts w:ascii="Arial" w:hAnsi="Arial" w:cs="Arial"/>
          <w:sz w:val="20"/>
        </w:rPr>
        <w:t xml:space="preserve"> and</w:t>
      </w:r>
      <w:r w:rsidR="00593734">
        <w:rPr>
          <w:rFonts w:ascii="Arial" w:hAnsi="Arial" w:cs="Arial"/>
          <w:sz w:val="20"/>
        </w:rPr>
        <w:t xml:space="preserve"> expire upon </w:t>
      </w:r>
      <w:r w:rsidRPr="00273853">
        <w:rPr>
          <w:rFonts w:ascii="Arial" w:hAnsi="Arial" w:cs="Arial"/>
          <w:sz w:val="20"/>
        </w:rPr>
        <w:t xml:space="preserve">thirty (30) days written notice </w:t>
      </w:r>
      <w:r w:rsidR="00593734">
        <w:rPr>
          <w:rFonts w:ascii="Arial" w:hAnsi="Arial" w:cs="Arial"/>
          <w:sz w:val="20"/>
        </w:rPr>
        <w:t>by either party</w:t>
      </w:r>
      <w:r w:rsidRPr="00273853">
        <w:rPr>
          <w:rFonts w:ascii="Arial" w:hAnsi="Arial" w:cs="Arial"/>
          <w:sz w:val="20"/>
        </w:rPr>
        <w:t xml:space="preserve">.  </w:t>
      </w:r>
    </w:p>
    <w:p w:rsidR="00593734" w:rsidRDefault="00593734" w:rsidP="00F67775">
      <w:pPr>
        <w:jc w:val="both"/>
        <w:rPr>
          <w:rFonts w:ascii="Arial" w:hAnsi="Arial" w:cs="Arial"/>
          <w:sz w:val="20"/>
        </w:rPr>
      </w:pPr>
    </w:p>
    <w:p w:rsidR="00221713" w:rsidRDefault="00221713" w:rsidP="00F67775">
      <w:pPr>
        <w:jc w:val="both"/>
        <w:rPr>
          <w:rFonts w:ascii="Arial" w:hAnsi="Arial" w:cs="Arial"/>
          <w:sz w:val="20"/>
        </w:rPr>
      </w:pPr>
    </w:p>
    <w:p w:rsidR="00273853" w:rsidRPr="00593734" w:rsidRDefault="00593734" w:rsidP="00F67775">
      <w:pPr>
        <w:jc w:val="both"/>
        <w:rPr>
          <w:rFonts w:ascii="Arial" w:hAnsi="Arial" w:cs="Arial"/>
          <w:b/>
          <w:sz w:val="20"/>
        </w:rPr>
      </w:pPr>
      <w:r w:rsidRPr="00593734">
        <w:rPr>
          <w:rFonts w:ascii="Arial" w:hAnsi="Arial" w:cs="Arial"/>
          <w:b/>
          <w:sz w:val="20"/>
        </w:rPr>
        <w:t>Confidential Information</w:t>
      </w:r>
    </w:p>
    <w:p w:rsidR="00273853" w:rsidRPr="00273853" w:rsidRDefault="00273853" w:rsidP="00593734">
      <w:pPr>
        <w:jc w:val="both"/>
        <w:rPr>
          <w:rFonts w:ascii="Arial" w:hAnsi="Arial" w:cs="Arial"/>
          <w:bCs/>
        </w:rPr>
      </w:pPr>
      <w:r w:rsidRPr="00273853">
        <w:rPr>
          <w:rFonts w:ascii="Arial" w:hAnsi="Arial" w:cs="Arial"/>
          <w:sz w:val="20"/>
        </w:rPr>
        <w:t xml:space="preserve">In the performance of its work, </w:t>
      </w:r>
      <w:r w:rsidR="003B5C57">
        <w:rPr>
          <w:rFonts w:ascii="Arial" w:hAnsi="Arial" w:cs="Arial"/>
          <w:sz w:val="20"/>
        </w:rPr>
        <w:t>PFM</w:t>
      </w:r>
      <w:r w:rsidRPr="00273853">
        <w:rPr>
          <w:rFonts w:ascii="Arial" w:hAnsi="Arial" w:cs="Arial"/>
          <w:sz w:val="20"/>
        </w:rPr>
        <w:t xml:space="preserve"> may have access to or may be provided with confidential information associated with </w:t>
      </w:r>
      <w:r w:rsidR="00FD1F8B">
        <w:rPr>
          <w:rFonts w:ascii="Arial" w:hAnsi="Arial" w:cs="Arial"/>
          <w:sz w:val="20"/>
        </w:rPr>
        <w:t>KyMEA</w:t>
      </w:r>
      <w:r w:rsidRPr="00273853">
        <w:rPr>
          <w:rFonts w:ascii="Arial" w:hAnsi="Arial" w:cs="Arial"/>
          <w:sz w:val="20"/>
        </w:rPr>
        <w:t xml:space="preserve">.  </w:t>
      </w:r>
      <w:r w:rsidR="00AB7B0F">
        <w:rPr>
          <w:rFonts w:ascii="Arial" w:hAnsi="Arial" w:cs="Arial"/>
          <w:sz w:val="20"/>
        </w:rPr>
        <w:t xml:space="preserve">PFM is willing to enter </w:t>
      </w:r>
      <w:r w:rsidR="008E32C5">
        <w:rPr>
          <w:rFonts w:ascii="Arial" w:hAnsi="Arial" w:cs="Arial"/>
          <w:sz w:val="20"/>
        </w:rPr>
        <w:t xml:space="preserve">into </w:t>
      </w:r>
      <w:r w:rsidR="00AB7B0F">
        <w:rPr>
          <w:rFonts w:ascii="Arial" w:hAnsi="Arial" w:cs="Arial"/>
          <w:sz w:val="20"/>
        </w:rPr>
        <w:t>a Non</w:t>
      </w:r>
      <w:r w:rsidR="008E32C5">
        <w:rPr>
          <w:rFonts w:ascii="Arial" w:hAnsi="Arial" w:cs="Arial"/>
          <w:sz w:val="20"/>
        </w:rPr>
        <w:t>-</w:t>
      </w:r>
      <w:r w:rsidR="00AB7B0F">
        <w:rPr>
          <w:rFonts w:ascii="Arial" w:hAnsi="Arial" w:cs="Arial"/>
          <w:sz w:val="20"/>
        </w:rPr>
        <w:t>Disclos</w:t>
      </w:r>
      <w:r w:rsidR="0044150D">
        <w:rPr>
          <w:rFonts w:ascii="Arial" w:hAnsi="Arial" w:cs="Arial"/>
          <w:sz w:val="20"/>
        </w:rPr>
        <w:t>ure</w:t>
      </w:r>
      <w:r w:rsidR="00AB7B0F">
        <w:rPr>
          <w:rFonts w:ascii="Arial" w:hAnsi="Arial" w:cs="Arial"/>
          <w:sz w:val="20"/>
        </w:rPr>
        <w:t xml:space="preserve"> Agreement </w:t>
      </w:r>
      <w:r w:rsidR="00816BF8">
        <w:rPr>
          <w:rFonts w:ascii="Arial" w:hAnsi="Arial" w:cs="Arial"/>
          <w:sz w:val="20"/>
        </w:rPr>
        <w:t xml:space="preserve">in any form that is acceptable to </w:t>
      </w:r>
      <w:r w:rsidR="00FD1F8B">
        <w:rPr>
          <w:rFonts w:ascii="Arial" w:hAnsi="Arial" w:cs="Arial"/>
          <w:sz w:val="20"/>
        </w:rPr>
        <w:t>KyMEA</w:t>
      </w:r>
      <w:r w:rsidR="00816BF8">
        <w:rPr>
          <w:rFonts w:ascii="Arial" w:hAnsi="Arial" w:cs="Arial"/>
          <w:sz w:val="20"/>
        </w:rPr>
        <w:t xml:space="preserve">.  </w:t>
      </w:r>
      <w:r w:rsidR="003B5C57">
        <w:rPr>
          <w:rFonts w:ascii="Arial" w:hAnsi="Arial" w:cs="Arial"/>
          <w:sz w:val="20"/>
        </w:rPr>
        <w:t>PFM</w:t>
      </w:r>
      <w:r w:rsidRPr="00273853">
        <w:rPr>
          <w:rFonts w:ascii="Arial" w:hAnsi="Arial" w:cs="Arial"/>
          <w:sz w:val="20"/>
        </w:rPr>
        <w:t xml:space="preserve"> shall maintain the </w:t>
      </w:r>
      <w:r w:rsidR="003B5C57">
        <w:rPr>
          <w:rFonts w:ascii="Arial" w:hAnsi="Arial" w:cs="Arial"/>
          <w:sz w:val="20"/>
        </w:rPr>
        <w:t>i</w:t>
      </w:r>
      <w:r w:rsidRPr="00273853">
        <w:rPr>
          <w:rFonts w:ascii="Arial" w:hAnsi="Arial" w:cs="Arial"/>
          <w:sz w:val="20"/>
        </w:rPr>
        <w:t xml:space="preserve">nformation on a strictly confidential basis, and shall only use the </w:t>
      </w:r>
      <w:r w:rsidR="003B5C57">
        <w:rPr>
          <w:rFonts w:ascii="Arial" w:hAnsi="Arial" w:cs="Arial"/>
          <w:sz w:val="20"/>
        </w:rPr>
        <w:t>c</w:t>
      </w:r>
      <w:r w:rsidRPr="00273853">
        <w:rPr>
          <w:rFonts w:ascii="Arial" w:hAnsi="Arial" w:cs="Arial"/>
          <w:sz w:val="20"/>
        </w:rPr>
        <w:t xml:space="preserve">onfidential </w:t>
      </w:r>
      <w:r w:rsidR="003B5C57">
        <w:rPr>
          <w:rFonts w:ascii="Arial" w:hAnsi="Arial" w:cs="Arial"/>
          <w:sz w:val="20"/>
        </w:rPr>
        <w:t>i</w:t>
      </w:r>
      <w:r w:rsidRPr="00273853">
        <w:rPr>
          <w:rFonts w:ascii="Arial" w:hAnsi="Arial" w:cs="Arial"/>
          <w:sz w:val="20"/>
        </w:rPr>
        <w:t xml:space="preserve">nformation for the purposes set forth in this Agreement.  </w:t>
      </w:r>
      <w:r w:rsidR="003B5C57">
        <w:rPr>
          <w:rFonts w:ascii="Arial" w:hAnsi="Arial" w:cs="Arial"/>
          <w:sz w:val="20"/>
        </w:rPr>
        <w:t>PFM</w:t>
      </w:r>
      <w:r w:rsidRPr="00273853">
        <w:rPr>
          <w:rFonts w:ascii="Arial" w:hAnsi="Arial" w:cs="Arial"/>
          <w:sz w:val="20"/>
        </w:rPr>
        <w:t xml:space="preserve"> shall only disclose </w:t>
      </w:r>
      <w:r w:rsidR="003B5C57">
        <w:rPr>
          <w:rFonts w:ascii="Arial" w:hAnsi="Arial" w:cs="Arial"/>
          <w:sz w:val="20"/>
        </w:rPr>
        <w:t>c</w:t>
      </w:r>
      <w:r w:rsidRPr="00273853">
        <w:rPr>
          <w:rFonts w:ascii="Arial" w:hAnsi="Arial" w:cs="Arial"/>
          <w:sz w:val="20"/>
        </w:rPr>
        <w:t xml:space="preserve">onfidential </w:t>
      </w:r>
      <w:r w:rsidR="003B5C57">
        <w:rPr>
          <w:rFonts w:ascii="Arial" w:hAnsi="Arial" w:cs="Arial"/>
          <w:sz w:val="20"/>
        </w:rPr>
        <w:t>i</w:t>
      </w:r>
      <w:r w:rsidRPr="00273853">
        <w:rPr>
          <w:rFonts w:ascii="Arial" w:hAnsi="Arial" w:cs="Arial"/>
          <w:sz w:val="20"/>
        </w:rPr>
        <w:t xml:space="preserve">nformation to its employees on a strictly need to know basis, and shall inform such employees that they must comply with the confidentiality obligations set forth herein.  </w:t>
      </w:r>
      <w:r w:rsidR="003B5C57">
        <w:rPr>
          <w:rFonts w:ascii="Arial" w:hAnsi="Arial" w:cs="Arial"/>
          <w:sz w:val="20"/>
        </w:rPr>
        <w:t>PFM</w:t>
      </w:r>
      <w:r w:rsidRPr="00273853">
        <w:rPr>
          <w:rFonts w:ascii="Arial" w:hAnsi="Arial" w:cs="Arial"/>
          <w:sz w:val="20"/>
        </w:rPr>
        <w:t xml:space="preserve"> shall not disclose any </w:t>
      </w:r>
      <w:r w:rsidR="003B5C57">
        <w:rPr>
          <w:rFonts w:ascii="Arial" w:hAnsi="Arial" w:cs="Arial"/>
          <w:sz w:val="20"/>
        </w:rPr>
        <w:t>c</w:t>
      </w:r>
      <w:r w:rsidRPr="00273853">
        <w:rPr>
          <w:rFonts w:ascii="Arial" w:hAnsi="Arial" w:cs="Arial"/>
          <w:sz w:val="20"/>
        </w:rPr>
        <w:t xml:space="preserve">onfidential </w:t>
      </w:r>
      <w:r w:rsidR="003B5C57">
        <w:rPr>
          <w:rFonts w:ascii="Arial" w:hAnsi="Arial" w:cs="Arial"/>
          <w:sz w:val="20"/>
        </w:rPr>
        <w:t>i</w:t>
      </w:r>
      <w:r w:rsidRPr="00273853">
        <w:rPr>
          <w:rFonts w:ascii="Arial" w:hAnsi="Arial" w:cs="Arial"/>
          <w:sz w:val="20"/>
        </w:rPr>
        <w:t xml:space="preserve">nformation to third parties except if required by law to do so, and in such event shall </w:t>
      </w:r>
      <w:r w:rsidR="00156460">
        <w:rPr>
          <w:rFonts w:ascii="Arial" w:hAnsi="Arial" w:cs="Arial"/>
          <w:sz w:val="20"/>
        </w:rPr>
        <w:t xml:space="preserve">promptly </w:t>
      </w:r>
      <w:r w:rsidR="004D791C">
        <w:rPr>
          <w:rFonts w:ascii="Arial" w:hAnsi="Arial" w:cs="Arial"/>
          <w:sz w:val="20"/>
        </w:rPr>
        <w:t xml:space="preserve">notify </w:t>
      </w:r>
      <w:r w:rsidR="00FD1F8B">
        <w:rPr>
          <w:rFonts w:ascii="Arial" w:hAnsi="Arial" w:cs="Arial"/>
          <w:sz w:val="20"/>
        </w:rPr>
        <w:t>KyMEA</w:t>
      </w:r>
      <w:r w:rsidR="00156460">
        <w:rPr>
          <w:rFonts w:ascii="Arial" w:hAnsi="Arial" w:cs="Arial"/>
          <w:sz w:val="20"/>
        </w:rPr>
        <w:t xml:space="preserve"> of the request for confidential information, and in any case shall notify </w:t>
      </w:r>
      <w:r w:rsidR="00FD1F8B">
        <w:rPr>
          <w:rFonts w:ascii="Arial" w:hAnsi="Arial" w:cs="Arial"/>
          <w:sz w:val="20"/>
        </w:rPr>
        <w:t>KyMEA</w:t>
      </w:r>
      <w:r w:rsidR="00DE4632">
        <w:rPr>
          <w:rFonts w:ascii="Arial" w:hAnsi="Arial" w:cs="Arial"/>
          <w:sz w:val="20"/>
        </w:rPr>
        <w:t xml:space="preserve"> </w:t>
      </w:r>
      <w:r w:rsidR="00634B79">
        <w:rPr>
          <w:rFonts w:ascii="Arial" w:hAnsi="Arial" w:cs="Arial"/>
          <w:sz w:val="20"/>
        </w:rPr>
        <w:t xml:space="preserve">within </w:t>
      </w:r>
      <w:r w:rsidR="00156460">
        <w:rPr>
          <w:rFonts w:ascii="Arial" w:hAnsi="Arial" w:cs="Arial"/>
          <w:sz w:val="20"/>
        </w:rPr>
        <w:t>a reasonable time</w:t>
      </w:r>
      <w:r w:rsidR="004D791C">
        <w:rPr>
          <w:rFonts w:ascii="Arial" w:hAnsi="Arial" w:cs="Arial"/>
          <w:sz w:val="20"/>
        </w:rPr>
        <w:t xml:space="preserve"> prior to disclosing such confidential information</w:t>
      </w:r>
      <w:r w:rsidR="00AF6B8F">
        <w:rPr>
          <w:rFonts w:ascii="Arial" w:hAnsi="Arial" w:cs="Arial"/>
          <w:sz w:val="20"/>
        </w:rPr>
        <w:t xml:space="preserve"> </w:t>
      </w:r>
      <w:r w:rsidR="00156460">
        <w:rPr>
          <w:rFonts w:ascii="Arial" w:hAnsi="Arial" w:cs="Arial"/>
          <w:sz w:val="20"/>
        </w:rPr>
        <w:t>such that</w:t>
      </w:r>
      <w:r w:rsidR="00AF6B8F">
        <w:rPr>
          <w:rFonts w:ascii="Arial" w:hAnsi="Arial" w:cs="Arial"/>
          <w:sz w:val="20"/>
        </w:rPr>
        <w:t xml:space="preserve"> </w:t>
      </w:r>
      <w:r w:rsidR="00FD1F8B">
        <w:rPr>
          <w:rFonts w:ascii="Arial" w:hAnsi="Arial" w:cs="Arial"/>
          <w:sz w:val="20"/>
        </w:rPr>
        <w:t>KyMEA</w:t>
      </w:r>
      <w:r w:rsidR="00DE4632">
        <w:rPr>
          <w:rFonts w:ascii="Arial" w:hAnsi="Arial" w:cs="Arial"/>
          <w:sz w:val="20"/>
        </w:rPr>
        <w:t xml:space="preserve"> </w:t>
      </w:r>
      <w:r w:rsidR="00156460">
        <w:rPr>
          <w:rFonts w:ascii="Arial" w:hAnsi="Arial" w:cs="Arial"/>
          <w:sz w:val="20"/>
        </w:rPr>
        <w:t>may seek</w:t>
      </w:r>
      <w:r w:rsidR="00AF6B8F">
        <w:rPr>
          <w:rFonts w:ascii="Arial" w:hAnsi="Arial" w:cs="Arial"/>
          <w:sz w:val="20"/>
        </w:rPr>
        <w:t xml:space="preserve"> </w:t>
      </w:r>
      <w:r w:rsidR="00156460">
        <w:rPr>
          <w:rFonts w:ascii="Arial" w:hAnsi="Arial" w:cs="Arial"/>
          <w:sz w:val="20"/>
        </w:rPr>
        <w:t>a protective order</w:t>
      </w:r>
      <w:r w:rsidR="00AF6B8F">
        <w:rPr>
          <w:rFonts w:ascii="Arial" w:hAnsi="Arial" w:cs="Arial"/>
          <w:sz w:val="20"/>
        </w:rPr>
        <w:t xml:space="preserve"> or other similar restraints</w:t>
      </w:r>
      <w:r w:rsidR="00156460">
        <w:rPr>
          <w:rFonts w:ascii="Arial" w:hAnsi="Arial" w:cs="Arial"/>
          <w:sz w:val="20"/>
        </w:rPr>
        <w:t>,</w:t>
      </w:r>
      <w:r w:rsidR="00AF6B8F">
        <w:rPr>
          <w:rFonts w:ascii="Arial" w:hAnsi="Arial" w:cs="Arial"/>
          <w:sz w:val="20"/>
        </w:rPr>
        <w:t xml:space="preserve"> </w:t>
      </w:r>
      <w:r w:rsidR="004D791C">
        <w:rPr>
          <w:rFonts w:ascii="Arial" w:hAnsi="Arial" w:cs="Arial"/>
          <w:sz w:val="20"/>
        </w:rPr>
        <w:t xml:space="preserve">and shall </w:t>
      </w:r>
      <w:r w:rsidRPr="00273853">
        <w:rPr>
          <w:rFonts w:ascii="Arial" w:hAnsi="Arial" w:cs="Arial"/>
          <w:sz w:val="20"/>
        </w:rPr>
        <w:t xml:space="preserve">disclose only the minimum amount of information necessary to comply with the request. At the expiration or termination of this Agreement, </w:t>
      </w:r>
      <w:r w:rsidR="003B5C57">
        <w:rPr>
          <w:rFonts w:ascii="Arial" w:hAnsi="Arial" w:cs="Arial"/>
          <w:sz w:val="20"/>
        </w:rPr>
        <w:t>PFM</w:t>
      </w:r>
      <w:r w:rsidRPr="00273853">
        <w:rPr>
          <w:rFonts w:ascii="Arial" w:hAnsi="Arial" w:cs="Arial"/>
          <w:sz w:val="20"/>
        </w:rPr>
        <w:t xml:space="preserve"> shall return to </w:t>
      </w:r>
      <w:r w:rsidR="00FD1F8B">
        <w:rPr>
          <w:rFonts w:ascii="Arial" w:hAnsi="Arial" w:cs="Arial"/>
          <w:sz w:val="20"/>
        </w:rPr>
        <w:t>KyMEA</w:t>
      </w:r>
      <w:r w:rsidR="003B5C57">
        <w:rPr>
          <w:rFonts w:ascii="Arial" w:hAnsi="Arial" w:cs="Arial"/>
          <w:sz w:val="20"/>
        </w:rPr>
        <w:t xml:space="preserve"> a</w:t>
      </w:r>
      <w:r w:rsidRPr="00273853">
        <w:rPr>
          <w:rFonts w:ascii="Arial" w:hAnsi="Arial" w:cs="Arial"/>
          <w:sz w:val="20"/>
        </w:rPr>
        <w:t xml:space="preserve">ll </w:t>
      </w:r>
      <w:r w:rsidR="00DE4632">
        <w:rPr>
          <w:rFonts w:ascii="Arial" w:hAnsi="Arial" w:cs="Arial"/>
          <w:sz w:val="20"/>
        </w:rPr>
        <w:t xml:space="preserve">related </w:t>
      </w:r>
      <w:r w:rsidR="003B5C57">
        <w:rPr>
          <w:rFonts w:ascii="Arial" w:hAnsi="Arial" w:cs="Arial"/>
          <w:sz w:val="20"/>
        </w:rPr>
        <w:t>c</w:t>
      </w:r>
      <w:r w:rsidRPr="00273853">
        <w:rPr>
          <w:rFonts w:ascii="Arial" w:hAnsi="Arial" w:cs="Arial"/>
          <w:sz w:val="20"/>
        </w:rPr>
        <w:t xml:space="preserve">onfidential </w:t>
      </w:r>
      <w:r w:rsidR="003B5C57">
        <w:rPr>
          <w:rFonts w:ascii="Arial" w:hAnsi="Arial" w:cs="Arial"/>
          <w:sz w:val="20"/>
        </w:rPr>
        <w:t>i</w:t>
      </w:r>
      <w:r w:rsidRPr="00273853">
        <w:rPr>
          <w:rFonts w:ascii="Arial" w:hAnsi="Arial" w:cs="Arial"/>
          <w:sz w:val="20"/>
        </w:rPr>
        <w:t>nformation.</w:t>
      </w:r>
    </w:p>
    <w:p w:rsidR="001B382A" w:rsidRDefault="001B382A" w:rsidP="00F67775">
      <w:pPr>
        <w:jc w:val="both"/>
        <w:rPr>
          <w:rFonts w:ascii="Arial" w:hAnsi="Arial" w:cs="Arial"/>
          <w:sz w:val="20"/>
        </w:rPr>
      </w:pPr>
    </w:p>
    <w:p w:rsidR="00887A5E" w:rsidRPr="00273853" w:rsidRDefault="00887A5E" w:rsidP="00F67775">
      <w:pPr>
        <w:jc w:val="both"/>
        <w:rPr>
          <w:rFonts w:ascii="Arial" w:hAnsi="Arial" w:cs="Arial"/>
          <w:sz w:val="20"/>
        </w:rPr>
      </w:pPr>
    </w:p>
    <w:p w:rsidR="001B382A" w:rsidRPr="00B01FE7" w:rsidRDefault="001B382A" w:rsidP="00F67775">
      <w:pPr>
        <w:jc w:val="both"/>
        <w:rPr>
          <w:rFonts w:ascii="Arial" w:hAnsi="Arial" w:cs="Arial"/>
          <w:b/>
          <w:bCs/>
          <w:sz w:val="20"/>
        </w:rPr>
      </w:pPr>
      <w:r w:rsidRPr="00B01FE7">
        <w:rPr>
          <w:rFonts w:ascii="Arial" w:hAnsi="Arial" w:cs="Arial"/>
          <w:b/>
          <w:bCs/>
          <w:sz w:val="20"/>
        </w:rPr>
        <w:t>Summary</w:t>
      </w:r>
    </w:p>
    <w:p w:rsidR="001B382A" w:rsidRPr="00273853" w:rsidRDefault="001B382A" w:rsidP="00F67775">
      <w:pPr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 xml:space="preserve">PFM would be pleased to serve </w:t>
      </w:r>
      <w:r w:rsidR="00FA324D">
        <w:rPr>
          <w:rFonts w:ascii="Arial" w:hAnsi="Arial" w:cs="Arial"/>
          <w:sz w:val="20"/>
        </w:rPr>
        <w:t>K</w:t>
      </w:r>
      <w:r w:rsidR="00FD1F8B">
        <w:rPr>
          <w:rFonts w:ascii="Arial" w:hAnsi="Arial" w:cs="Arial"/>
          <w:sz w:val="20"/>
        </w:rPr>
        <w:t>k</w:t>
      </w:r>
      <w:r w:rsidR="00FA324D">
        <w:rPr>
          <w:rFonts w:ascii="Arial" w:hAnsi="Arial" w:cs="Arial"/>
          <w:sz w:val="20"/>
        </w:rPr>
        <w:t>MEA</w:t>
      </w:r>
      <w:r w:rsidRPr="00273853">
        <w:rPr>
          <w:rFonts w:ascii="Arial" w:hAnsi="Arial" w:cs="Arial"/>
          <w:sz w:val="20"/>
        </w:rPr>
        <w:t xml:space="preserve"> as its </w:t>
      </w:r>
      <w:r w:rsidR="00CD57BD">
        <w:rPr>
          <w:rFonts w:ascii="Arial" w:hAnsi="Arial" w:cs="Arial"/>
          <w:sz w:val="20"/>
        </w:rPr>
        <w:t>Independent Registered Municipal</w:t>
      </w:r>
      <w:r w:rsidRPr="00273853">
        <w:rPr>
          <w:rFonts w:ascii="Arial" w:hAnsi="Arial" w:cs="Arial"/>
          <w:sz w:val="20"/>
        </w:rPr>
        <w:t xml:space="preserve"> Advisor.  If you decide that the responsibilities and terms described above are to your satisfaction you may agree to these terms and initiate this engagement by your signature below:</w:t>
      </w:r>
    </w:p>
    <w:p w:rsidR="001B382A" w:rsidRDefault="001B382A" w:rsidP="00F67775">
      <w:pPr>
        <w:jc w:val="both"/>
        <w:rPr>
          <w:rFonts w:ascii="Arial" w:hAnsi="Arial" w:cs="Arial"/>
          <w:sz w:val="20"/>
        </w:rPr>
      </w:pPr>
    </w:p>
    <w:p w:rsidR="001B382A" w:rsidRPr="00273853" w:rsidRDefault="001B382A" w:rsidP="00F67775">
      <w:pPr>
        <w:jc w:val="both"/>
        <w:rPr>
          <w:rFonts w:ascii="Arial" w:hAnsi="Arial" w:cs="Arial"/>
          <w:sz w:val="20"/>
        </w:rPr>
      </w:pPr>
    </w:p>
    <w:p w:rsidR="001B382A" w:rsidRPr="00273853" w:rsidRDefault="001B382A" w:rsidP="00F67775">
      <w:pPr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>By:</w:t>
      </w:r>
      <w:r w:rsidR="00C83B14">
        <w:rPr>
          <w:rFonts w:ascii="Arial" w:hAnsi="Arial" w:cs="Arial"/>
          <w:sz w:val="20"/>
        </w:rPr>
        <w:t xml:space="preserve"> </w:t>
      </w:r>
      <w:r w:rsidRPr="00273853">
        <w:rPr>
          <w:rFonts w:ascii="Arial" w:hAnsi="Arial" w:cs="Arial"/>
          <w:sz w:val="20"/>
        </w:rPr>
        <w:t>______________________________</w:t>
      </w:r>
      <w:r w:rsidRPr="00273853">
        <w:rPr>
          <w:rFonts w:ascii="Arial" w:hAnsi="Arial" w:cs="Arial"/>
          <w:sz w:val="20"/>
        </w:rPr>
        <w:tab/>
      </w:r>
      <w:r w:rsidRPr="00273853">
        <w:rPr>
          <w:rFonts w:ascii="Arial" w:hAnsi="Arial" w:cs="Arial"/>
          <w:sz w:val="20"/>
        </w:rPr>
        <w:tab/>
      </w:r>
      <w:proofErr w:type="gramStart"/>
      <w:r w:rsidRPr="00273853">
        <w:rPr>
          <w:rFonts w:ascii="Arial" w:hAnsi="Arial" w:cs="Arial"/>
          <w:sz w:val="20"/>
        </w:rPr>
        <w:t>By</w:t>
      </w:r>
      <w:proofErr w:type="gramEnd"/>
      <w:r w:rsidRPr="00273853">
        <w:rPr>
          <w:rFonts w:ascii="Arial" w:hAnsi="Arial" w:cs="Arial"/>
          <w:sz w:val="20"/>
        </w:rPr>
        <w:t>:</w:t>
      </w:r>
      <w:r w:rsidR="00C83B14">
        <w:rPr>
          <w:rFonts w:ascii="Arial" w:hAnsi="Arial" w:cs="Arial"/>
          <w:sz w:val="20"/>
        </w:rPr>
        <w:t xml:space="preserve"> </w:t>
      </w:r>
      <w:r w:rsidRPr="00273853">
        <w:rPr>
          <w:rFonts w:ascii="Arial" w:hAnsi="Arial" w:cs="Arial"/>
          <w:sz w:val="20"/>
        </w:rPr>
        <w:t>________________________________</w:t>
      </w:r>
    </w:p>
    <w:p w:rsidR="001B382A" w:rsidRDefault="001B382A" w:rsidP="00F67775">
      <w:pPr>
        <w:jc w:val="both"/>
        <w:rPr>
          <w:rFonts w:ascii="Arial" w:hAnsi="Arial" w:cs="Arial"/>
          <w:sz w:val="20"/>
        </w:rPr>
      </w:pPr>
    </w:p>
    <w:p w:rsidR="00DE4632" w:rsidRPr="00273853" w:rsidRDefault="00DE4632" w:rsidP="00F67775">
      <w:pPr>
        <w:jc w:val="both"/>
        <w:rPr>
          <w:rFonts w:ascii="Arial" w:hAnsi="Arial" w:cs="Arial"/>
          <w:sz w:val="20"/>
        </w:rPr>
      </w:pPr>
    </w:p>
    <w:p w:rsidR="001B382A" w:rsidRPr="00273853" w:rsidRDefault="001B382A" w:rsidP="00F67775">
      <w:pPr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>Name:</w:t>
      </w:r>
      <w:r w:rsidR="00C83B14">
        <w:rPr>
          <w:rFonts w:ascii="Arial" w:hAnsi="Arial" w:cs="Arial"/>
          <w:sz w:val="20"/>
        </w:rPr>
        <w:t xml:space="preserve"> </w:t>
      </w:r>
      <w:r w:rsidRPr="00273853">
        <w:rPr>
          <w:rFonts w:ascii="Arial" w:hAnsi="Arial" w:cs="Arial"/>
          <w:sz w:val="20"/>
        </w:rPr>
        <w:t>_________________________</w:t>
      </w:r>
      <w:r w:rsidR="004D1100">
        <w:rPr>
          <w:rFonts w:ascii="Arial" w:hAnsi="Arial" w:cs="Arial"/>
          <w:sz w:val="20"/>
        </w:rPr>
        <w:t>_</w:t>
      </w:r>
      <w:r w:rsidRPr="00273853">
        <w:rPr>
          <w:rFonts w:ascii="Arial" w:hAnsi="Arial" w:cs="Arial"/>
          <w:sz w:val="20"/>
        </w:rPr>
        <w:t>__</w:t>
      </w:r>
      <w:r w:rsidRPr="00273853">
        <w:rPr>
          <w:rFonts w:ascii="Arial" w:hAnsi="Arial" w:cs="Arial"/>
          <w:sz w:val="20"/>
        </w:rPr>
        <w:tab/>
      </w:r>
      <w:r w:rsidRPr="00273853">
        <w:rPr>
          <w:rFonts w:ascii="Arial" w:hAnsi="Arial" w:cs="Arial"/>
          <w:sz w:val="20"/>
        </w:rPr>
        <w:tab/>
        <w:t>Name:</w:t>
      </w:r>
      <w:r w:rsidR="00C02054">
        <w:rPr>
          <w:rFonts w:ascii="Arial" w:hAnsi="Arial" w:cs="Arial"/>
          <w:sz w:val="20"/>
        </w:rPr>
        <w:t xml:space="preserve">  Michael Mace</w:t>
      </w:r>
    </w:p>
    <w:p w:rsidR="00DE4632" w:rsidRDefault="00DE4632" w:rsidP="00F67775">
      <w:pPr>
        <w:jc w:val="both"/>
        <w:rPr>
          <w:rFonts w:ascii="Arial" w:hAnsi="Arial" w:cs="Arial"/>
          <w:sz w:val="20"/>
        </w:rPr>
      </w:pPr>
    </w:p>
    <w:p w:rsidR="001B382A" w:rsidRPr="00273853" w:rsidRDefault="001B382A" w:rsidP="00F67775">
      <w:pPr>
        <w:jc w:val="both"/>
        <w:rPr>
          <w:rFonts w:ascii="Arial" w:hAnsi="Arial" w:cs="Arial"/>
          <w:sz w:val="20"/>
        </w:rPr>
      </w:pPr>
    </w:p>
    <w:p w:rsidR="001B382A" w:rsidRPr="00273853" w:rsidRDefault="001B382A" w:rsidP="00F67775">
      <w:pPr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>Title:</w:t>
      </w:r>
      <w:r w:rsidR="00C83B14">
        <w:rPr>
          <w:rFonts w:ascii="Arial" w:hAnsi="Arial" w:cs="Arial"/>
          <w:sz w:val="20"/>
        </w:rPr>
        <w:t xml:space="preserve"> </w:t>
      </w:r>
      <w:r w:rsidRPr="00273853">
        <w:rPr>
          <w:rFonts w:ascii="Arial" w:hAnsi="Arial" w:cs="Arial"/>
          <w:sz w:val="20"/>
        </w:rPr>
        <w:t>_____________________________</w:t>
      </w:r>
      <w:r w:rsidRPr="00273853">
        <w:rPr>
          <w:rFonts w:ascii="Arial" w:hAnsi="Arial" w:cs="Arial"/>
          <w:sz w:val="20"/>
        </w:rPr>
        <w:tab/>
      </w:r>
      <w:r w:rsidRPr="00273853">
        <w:rPr>
          <w:rFonts w:ascii="Arial" w:hAnsi="Arial" w:cs="Arial"/>
          <w:sz w:val="20"/>
        </w:rPr>
        <w:tab/>
        <w:t>Title:</w:t>
      </w:r>
      <w:r w:rsidR="00C02054">
        <w:rPr>
          <w:rFonts w:ascii="Arial" w:hAnsi="Arial" w:cs="Arial"/>
          <w:sz w:val="20"/>
        </w:rPr>
        <w:t xml:space="preserve">     Managing Director</w:t>
      </w:r>
    </w:p>
    <w:p w:rsidR="001B382A" w:rsidRPr="00273853" w:rsidRDefault="001B382A" w:rsidP="00F67775">
      <w:pPr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>For:</w:t>
      </w:r>
      <w:r w:rsidRPr="00273853">
        <w:rPr>
          <w:rFonts w:ascii="Arial" w:hAnsi="Arial" w:cs="Arial"/>
          <w:sz w:val="20"/>
        </w:rPr>
        <w:tab/>
      </w:r>
      <w:r w:rsidR="00FD1F8B">
        <w:rPr>
          <w:rFonts w:ascii="Arial" w:hAnsi="Arial" w:cs="Arial"/>
          <w:sz w:val="20"/>
        </w:rPr>
        <w:t>Kentucky Municipal Energy Agency</w:t>
      </w:r>
      <w:r w:rsidR="00C02054">
        <w:rPr>
          <w:rFonts w:ascii="Arial" w:hAnsi="Arial" w:cs="Arial"/>
          <w:sz w:val="20"/>
        </w:rPr>
        <w:tab/>
      </w:r>
      <w:r w:rsidRPr="00273853">
        <w:rPr>
          <w:rFonts w:ascii="Arial" w:hAnsi="Arial" w:cs="Arial"/>
          <w:sz w:val="20"/>
        </w:rPr>
        <w:tab/>
        <w:t>For:</w:t>
      </w:r>
      <w:r w:rsidRPr="00273853">
        <w:rPr>
          <w:rFonts w:ascii="Arial" w:hAnsi="Arial" w:cs="Arial"/>
          <w:sz w:val="20"/>
        </w:rPr>
        <w:tab/>
        <w:t>Public Financial Management</w:t>
      </w:r>
    </w:p>
    <w:p w:rsidR="001B382A" w:rsidRDefault="008E32C5" w:rsidP="00F677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</w:p>
    <w:p w:rsidR="00DE4632" w:rsidRPr="00273853" w:rsidRDefault="00DE4632" w:rsidP="00F67775">
      <w:pPr>
        <w:jc w:val="both"/>
        <w:rPr>
          <w:rFonts w:ascii="Arial" w:hAnsi="Arial" w:cs="Arial"/>
          <w:sz w:val="20"/>
        </w:rPr>
      </w:pPr>
    </w:p>
    <w:p w:rsidR="001B382A" w:rsidRPr="00273853" w:rsidRDefault="001B382A" w:rsidP="00F67775">
      <w:pPr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>Date:</w:t>
      </w:r>
      <w:r w:rsidR="00C83B14">
        <w:rPr>
          <w:rFonts w:ascii="Arial" w:hAnsi="Arial" w:cs="Arial"/>
          <w:sz w:val="20"/>
        </w:rPr>
        <w:t xml:space="preserve"> </w:t>
      </w:r>
      <w:r w:rsidRPr="00273853">
        <w:rPr>
          <w:rFonts w:ascii="Arial" w:hAnsi="Arial" w:cs="Arial"/>
          <w:sz w:val="20"/>
        </w:rPr>
        <w:t>_____________________________</w:t>
      </w:r>
      <w:r w:rsidRPr="00273853">
        <w:rPr>
          <w:rFonts w:ascii="Arial" w:hAnsi="Arial" w:cs="Arial"/>
          <w:sz w:val="20"/>
        </w:rPr>
        <w:tab/>
      </w:r>
      <w:r w:rsidRPr="00273853">
        <w:rPr>
          <w:rFonts w:ascii="Arial" w:hAnsi="Arial" w:cs="Arial"/>
          <w:sz w:val="20"/>
        </w:rPr>
        <w:tab/>
        <w:t>Date:</w:t>
      </w:r>
      <w:r w:rsidR="00C83B14">
        <w:rPr>
          <w:rFonts w:ascii="Arial" w:hAnsi="Arial" w:cs="Arial"/>
          <w:sz w:val="20"/>
        </w:rPr>
        <w:t xml:space="preserve"> </w:t>
      </w:r>
      <w:r w:rsidRPr="00273853">
        <w:rPr>
          <w:rFonts w:ascii="Arial" w:hAnsi="Arial" w:cs="Arial"/>
          <w:sz w:val="20"/>
        </w:rPr>
        <w:t>_______________________________</w:t>
      </w:r>
    </w:p>
    <w:p w:rsidR="001B382A" w:rsidRPr="00273853" w:rsidRDefault="001B382A" w:rsidP="00F67775">
      <w:pPr>
        <w:jc w:val="both"/>
        <w:rPr>
          <w:rFonts w:ascii="Arial" w:hAnsi="Arial" w:cs="Arial"/>
          <w:sz w:val="20"/>
        </w:rPr>
      </w:pPr>
    </w:p>
    <w:p w:rsidR="001B382A" w:rsidRDefault="001B382A" w:rsidP="00F67775">
      <w:pPr>
        <w:jc w:val="both"/>
        <w:rPr>
          <w:rFonts w:ascii="Arial" w:hAnsi="Arial" w:cs="Arial"/>
          <w:sz w:val="20"/>
        </w:rPr>
      </w:pPr>
    </w:p>
    <w:p w:rsidR="001B382A" w:rsidRPr="00273853" w:rsidRDefault="00C83B14" w:rsidP="00F67775">
      <w:pPr>
        <w:pStyle w:val="BodyText2"/>
      </w:pPr>
      <w:r>
        <w:t>I</w:t>
      </w:r>
      <w:r w:rsidR="001B382A" w:rsidRPr="00273853">
        <w:t xml:space="preserve">f you have questions or comments regarding this transmittal please feel free to contact me at (704) </w:t>
      </w:r>
      <w:r w:rsidR="004D1100">
        <w:t>319-7923, or by e-mail at macem@pfm.com</w:t>
      </w:r>
      <w:r w:rsidR="001B382A" w:rsidRPr="00273853">
        <w:t xml:space="preserve">.  Thank you again for </w:t>
      </w:r>
      <w:r>
        <w:t xml:space="preserve">the opportunity to work with </w:t>
      </w:r>
      <w:r w:rsidR="00FD1F8B">
        <w:t>KyMEA</w:t>
      </w:r>
      <w:r w:rsidR="00DE4632">
        <w:t>.</w:t>
      </w:r>
    </w:p>
    <w:p w:rsidR="00C83B14" w:rsidRPr="00273853" w:rsidRDefault="00C83B14" w:rsidP="00F67775">
      <w:pPr>
        <w:jc w:val="both"/>
        <w:rPr>
          <w:rFonts w:ascii="Arial" w:hAnsi="Arial" w:cs="Arial"/>
          <w:sz w:val="20"/>
        </w:rPr>
      </w:pPr>
    </w:p>
    <w:p w:rsidR="001B382A" w:rsidRPr="00273853" w:rsidRDefault="001B382A" w:rsidP="00F67775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ab/>
        <w:t>Sincerely,</w:t>
      </w:r>
    </w:p>
    <w:p w:rsidR="001B382A" w:rsidRPr="00273853" w:rsidRDefault="001B382A" w:rsidP="00F67775">
      <w:pPr>
        <w:tabs>
          <w:tab w:val="left" w:pos="5940"/>
        </w:tabs>
        <w:jc w:val="both"/>
        <w:rPr>
          <w:rFonts w:ascii="Arial" w:hAnsi="Arial" w:cs="Arial"/>
          <w:bCs/>
          <w:sz w:val="20"/>
        </w:rPr>
      </w:pPr>
      <w:r w:rsidRPr="00273853">
        <w:rPr>
          <w:rFonts w:ascii="Arial" w:hAnsi="Arial" w:cs="Arial"/>
          <w:sz w:val="20"/>
        </w:rPr>
        <w:tab/>
      </w:r>
      <w:r w:rsidRPr="00273853">
        <w:rPr>
          <w:rFonts w:ascii="Arial" w:hAnsi="Arial" w:cs="Arial"/>
          <w:bCs/>
          <w:sz w:val="20"/>
        </w:rPr>
        <w:t>Public Financial Management</w:t>
      </w:r>
    </w:p>
    <w:p w:rsidR="001B382A" w:rsidRPr="00273853" w:rsidRDefault="001B382A" w:rsidP="00F67775">
      <w:pPr>
        <w:tabs>
          <w:tab w:val="left" w:pos="5940"/>
        </w:tabs>
        <w:jc w:val="both"/>
        <w:rPr>
          <w:rFonts w:ascii="Arial" w:hAnsi="Arial" w:cs="Arial"/>
          <w:bCs/>
          <w:sz w:val="20"/>
        </w:rPr>
      </w:pPr>
    </w:p>
    <w:p w:rsidR="00DE4632" w:rsidRDefault="00DE4632" w:rsidP="00F67775">
      <w:pPr>
        <w:tabs>
          <w:tab w:val="left" w:pos="5940"/>
        </w:tabs>
        <w:jc w:val="both"/>
        <w:rPr>
          <w:rFonts w:ascii="Arial" w:hAnsi="Arial" w:cs="Arial"/>
          <w:sz w:val="20"/>
        </w:rPr>
      </w:pPr>
    </w:p>
    <w:p w:rsidR="00DE4632" w:rsidRPr="00273853" w:rsidRDefault="00DE4632" w:rsidP="00F67775">
      <w:pPr>
        <w:tabs>
          <w:tab w:val="left" w:pos="5940"/>
        </w:tabs>
        <w:jc w:val="both"/>
        <w:rPr>
          <w:rFonts w:ascii="Arial" w:hAnsi="Arial" w:cs="Arial"/>
          <w:sz w:val="20"/>
        </w:rPr>
      </w:pPr>
    </w:p>
    <w:p w:rsidR="001B382A" w:rsidRPr="00273853" w:rsidRDefault="001B382A" w:rsidP="00F67775">
      <w:pPr>
        <w:tabs>
          <w:tab w:val="left" w:pos="5940"/>
        </w:tabs>
        <w:jc w:val="both"/>
        <w:rPr>
          <w:rFonts w:ascii="Arial" w:hAnsi="Arial" w:cs="Arial"/>
          <w:sz w:val="20"/>
        </w:rPr>
      </w:pPr>
    </w:p>
    <w:p w:rsidR="00C02054" w:rsidRDefault="001B382A" w:rsidP="00C02054">
      <w:pPr>
        <w:tabs>
          <w:tab w:val="left" w:pos="5940"/>
        </w:tabs>
        <w:jc w:val="both"/>
        <w:rPr>
          <w:rFonts w:ascii="Arial" w:hAnsi="Arial" w:cs="Arial"/>
          <w:sz w:val="20"/>
        </w:rPr>
      </w:pPr>
      <w:r w:rsidRPr="00273853">
        <w:rPr>
          <w:rFonts w:ascii="Arial" w:hAnsi="Arial" w:cs="Arial"/>
          <w:sz w:val="20"/>
        </w:rPr>
        <w:tab/>
        <w:t>Michael Mace</w:t>
      </w:r>
    </w:p>
    <w:p w:rsidR="00C02054" w:rsidRDefault="001B382A">
      <w:pPr>
        <w:tabs>
          <w:tab w:val="left" w:pos="5940"/>
        </w:tabs>
        <w:rPr>
          <w:rFonts w:ascii="Arial" w:hAnsi="Arial"/>
          <w:sz w:val="20"/>
        </w:rPr>
      </w:pPr>
      <w:r w:rsidRPr="00273853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Managing Director</w:t>
      </w:r>
    </w:p>
    <w:sectPr w:rsidR="00C02054" w:rsidSect="00816BF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172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5F" w:rsidRDefault="0036255F">
      <w:r>
        <w:separator/>
      </w:r>
    </w:p>
  </w:endnote>
  <w:endnote w:type="continuationSeparator" w:id="0">
    <w:p w:rsidR="0036255F" w:rsidRDefault="0036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16" w:rsidRPr="00394716" w:rsidRDefault="00394716">
    <w:pPr>
      <w:pStyle w:val="Footer"/>
      <w:jc w:val="center"/>
      <w:rPr>
        <w:rFonts w:ascii="Arial" w:hAnsi="Arial" w:cs="Arial"/>
        <w:sz w:val="20"/>
      </w:rPr>
    </w:pPr>
    <w:r w:rsidRPr="00394716">
      <w:rPr>
        <w:rFonts w:ascii="Arial" w:hAnsi="Arial" w:cs="Arial"/>
        <w:sz w:val="20"/>
      </w:rPr>
      <w:fldChar w:fldCharType="begin"/>
    </w:r>
    <w:r w:rsidRPr="00394716">
      <w:rPr>
        <w:rFonts w:ascii="Arial" w:hAnsi="Arial" w:cs="Arial"/>
        <w:sz w:val="20"/>
      </w:rPr>
      <w:instrText xml:space="preserve"> PAGE   \* MERGEFORMAT </w:instrText>
    </w:r>
    <w:r w:rsidRPr="00394716">
      <w:rPr>
        <w:rFonts w:ascii="Arial" w:hAnsi="Arial" w:cs="Arial"/>
        <w:sz w:val="20"/>
      </w:rPr>
      <w:fldChar w:fldCharType="separate"/>
    </w:r>
    <w:r w:rsidR="00051088">
      <w:rPr>
        <w:rFonts w:ascii="Arial" w:hAnsi="Arial" w:cs="Arial"/>
        <w:noProof/>
        <w:sz w:val="20"/>
      </w:rPr>
      <w:t>4</w:t>
    </w:r>
    <w:r w:rsidRPr="00394716">
      <w:rPr>
        <w:rFonts w:ascii="Arial" w:hAnsi="Arial" w:cs="Arial"/>
        <w:sz w:val="20"/>
      </w:rPr>
      <w:fldChar w:fldCharType="end"/>
    </w:r>
  </w:p>
  <w:p w:rsidR="00394716" w:rsidRDefault="00394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16" w:rsidRPr="00394716" w:rsidRDefault="00394716">
    <w:pPr>
      <w:pStyle w:val="Footer"/>
      <w:jc w:val="center"/>
      <w:rPr>
        <w:rFonts w:ascii="Arial" w:hAnsi="Arial" w:cs="Arial"/>
        <w:sz w:val="20"/>
      </w:rPr>
    </w:pPr>
    <w:r w:rsidRPr="00394716">
      <w:rPr>
        <w:rFonts w:ascii="Arial" w:hAnsi="Arial" w:cs="Arial"/>
        <w:sz w:val="20"/>
      </w:rPr>
      <w:fldChar w:fldCharType="begin"/>
    </w:r>
    <w:r w:rsidRPr="00394716">
      <w:rPr>
        <w:rFonts w:ascii="Arial" w:hAnsi="Arial" w:cs="Arial"/>
        <w:sz w:val="20"/>
      </w:rPr>
      <w:instrText xml:space="preserve"> PAGE   \* MERGEFORMAT </w:instrText>
    </w:r>
    <w:r w:rsidRPr="00394716">
      <w:rPr>
        <w:rFonts w:ascii="Arial" w:hAnsi="Arial" w:cs="Arial"/>
        <w:sz w:val="20"/>
      </w:rPr>
      <w:fldChar w:fldCharType="separate"/>
    </w:r>
    <w:r w:rsidR="004043E6">
      <w:rPr>
        <w:rFonts w:ascii="Arial" w:hAnsi="Arial" w:cs="Arial"/>
        <w:noProof/>
        <w:sz w:val="20"/>
      </w:rPr>
      <w:t>1</w:t>
    </w:r>
    <w:r w:rsidRPr="00394716">
      <w:rPr>
        <w:rFonts w:ascii="Arial" w:hAnsi="Arial" w:cs="Arial"/>
        <w:sz w:val="20"/>
      </w:rPr>
      <w:fldChar w:fldCharType="end"/>
    </w:r>
  </w:p>
  <w:p w:rsidR="00394716" w:rsidRDefault="00394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5F" w:rsidRDefault="0036255F">
      <w:r>
        <w:separator/>
      </w:r>
    </w:p>
  </w:footnote>
  <w:footnote w:type="continuationSeparator" w:id="0">
    <w:p w:rsidR="0036255F" w:rsidRDefault="0036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16" w:rsidRPr="00273853" w:rsidRDefault="00394716" w:rsidP="00394716">
    <w:pPr>
      <w:pStyle w:val="Header"/>
      <w:tabs>
        <w:tab w:val="clear" w:pos="4320"/>
        <w:tab w:val="clear" w:pos="8640"/>
        <w:tab w:val="left" w:pos="5760"/>
      </w:tabs>
      <w:rPr>
        <w:rFonts w:ascii="Arial" w:hAnsi="Arial" w:cs="Arial"/>
        <w:sz w:val="16"/>
        <w:szCs w:val="16"/>
      </w:rPr>
    </w:pPr>
    <w:r>
      <w:tab/>
    </w:r>
    <w:r>
      <w:tab/>
    </w:r>
    <w:r w:rsidR="00FA324D">
      <w:rPr>
        <w:rFonts w:ascii="Arial" w:hAnsi="Arial" w:cs="Arial"/>
        <w:sz w:val="16"/>
        <w:szCs w:val="16"/>
      </w:rPr>
      <w:t>Kentucky Municipal Energy Agency</w:t>
    </w:r>
  </w:p>
  <w:p w:rsidR="00394716" w:rsidRPr="00273853" w:rsidRDefault="00394716" w:rsidP="00394716">
    <w:pPr>
      <w:pStyle w:val="Header"/>
      <w:tabs>
        <w:tab w:val="clear" w:pos="4320"/>
        <w:tab w:val="clear" w:pos="8640"/>
        <w:tab w:val="left" w:pos="5760"/>
      </w:tabs>
      <w:rPr>
        <w:rFonts w:ascii="Arial" w:hAnsi="Arial" w:cs="Arial"/>
        <w:sz w:val="16"/>
        <w:szCs w:val="16"/>
      </w:rPr>
    </w:pPr>
    <w:r w:rsidRPr="00273853">
      <w:rPr>
        <w:rFonts w:ascii="Arial" w:hAnsi="Arial" w:cs="Arial"/>
        <w:sz w:val="16"/>
        <w:szCs w:val="16"/>
      </w:rPr>
      <w:tab/>
    </w:r>
    <w:r w:rsidRPr="00273853">
      <w:rPr>
        <w:rFonts w:ascii="Arial" w:hAnsi="Arial" w:cs="Arial"/>
        <w:sz w:val="16"/>
        <w:szCs w:val="16"/>
      </w:rPr>
      <w:tab/>
      <w:t>Financial Advisory Services Agreement</w:t>
    </w:r>
    <w:r w:rsidRPr="00273853">
      <w:rPr>
        <w:rFonts w:ascii="Arial" w:hAnsi="Arial" w:cs="Arial"/>
        <w:sz w:val="16"/>
        <w:szCs w:val="16"/>
      </w:rPr>
      <w:tab/>
    </w:r>
    <w:r w:rsidRPr="0027385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F44A5">
      <w:rPr>
        <w:rFonts w:ascii="Arial" w:hAnsi="Arial" w:cs="Arial"/>
        <w:sz w:val="16"/>
        <w:szCs w:val="16"/>
      </w:rPr>
      <w:t xml:space="preserve">February </w:t>
    </w:r>
    <w:r w:rsidR="00FA324D">
      <w:rPr>
        <w:rFonts w:ascii="Arial" w:hAnsi="Arial" w:cs="Arial"/>
        <w:sz w:val="16"/>
        <w:szCs w:val="16"/>
      </w:rPr>
      <w:t>__</w:t>
    </w:r>
    <w:r w:rsidR="003F44A5">
      <w:rPr>
        <w:rFonts w:ascii="Arial" w:hAnsi="Arial" w:cs="Arial"/>
        <w:sz w:val="16"/>
        <w:szCs w:val="16"/>
      </w:rPr>
      <w:t xml:space="preserve">, </w:t>
    </w:r>
    <w:r w:rsidRPr="00273853">
      <w:rPr>
        <w:rFonts w:ascii="Arial" w:hAnsi="Arial" w:cs="Arial"/>
        <w:sz w:val="16"/>
        <w:szCs w:val="16"/>
      </w:rPr>
      <w:t>201</w:t>
    </w:r>
    <w:r w:rsidR="00FA324D">
      <w:rPr>
        <w:rFonts w:ascii="Arial" w:hAnsi="Arial" w:cs="Arial"/>
        <w:sz w:val="16"/>
        <w:szCs w:val="16"/>
      </w:rPr>
      <w:t>6</w:t>
    </w:r>
  </w:p>
  <w:p w:rsidR="00C9560C" w:rsidRDefault="00C9560C" w:rsidP="00394716">
    <w:pPr>
      <w:pStyle w:val="Header"/>
      <w:tabs>
        <w:tab w:val="clear" w:pos="4320"/>
        <w:tab w:val="clear" w:pos="8640"/>
        <w:tab w:val="left" w:pos="5760"/>
      </w:tabs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3C" w:rsidRDefault="00DA64ED" w:rsidP="00273853">
    <w:pPr>
      <w:pStyle w:val="Header"/>
      <w:tabs>
        <w:tab w:val="clear" w:pos="4320"/>
        <w:tab w:val="clear" w:pos="8640"/>
        <w:tab w:val="left" w:pos="5760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5D27C2D" wp14:editId="0E382AA1">
          <wp:simplePos x="0" y="0"/>
          <wp:positionH relativeFrom="column">
            <wp:posOffset>11430</wp:posOffset>
          </wp:positionH>
          <wp:positionV relativeFrom="paragraph">
            <wp:posOffset>-167005</wp:posOffset>
          </wp:positionV>
          <wp:extent cx="2647950" cy="704850"/>
          <wp:effectExtent l="0" t="0" r="0" b="0"/>
          <wp:wrapNone/>
          <wp:docPr id="14" name="Picture 4" descr="pf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879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73C">
      <w:tab/>
    </w:r>
    <w:r w:rsidR="009A673C">
      <w:tab/>
    </w:r>
    <w:r w:rsidR="00FA324D">
      <w:rPr>
        <w:rFonts w:ascii="Arial" w:hAnsi="Arial" w:cs="Arial"/>
        <w:sz w:val="16"/>
        <w:szCs w:val="16"/>
      </w:rPr>
      <w:t>Kentucky Municipal Energy Agency</w:t>
    </w:r>
  </w:p>
  <w:p w:rsidR="00C9560C" w:rsidRPr="00273853" w:rsidRDefault="009A673C" w:rsidP="00273853">
    <w:pPr>
      <w:pStyle w:val="Header"/>
      <w:tabs>
        <w:tab w:val="clear" w:pos="4320"/>
        <w:tab w:val="clear" w:pos="8640"/>
        <w:tab w:val="left" w:pos="57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9560C" w:rsidRPr="00273853">
      <w:rPr>
        <w:rFonts w:ascii="Arial" w:hAnsi="Arial" w:cs="Arial"/>
        <w:sz w:val="16"/>
        <w:szCs w:val="16"/>
      </w:rPr>
      <w:t>Financial Advisory Services Agreement</w:t>
    </w:r>
    <w:r w:rsidR="00C9560C" w:rsidRPr="00273853">
      <w:rPr>
        <w:rFonts w:ascii="Arial" w:hAnsi="Arial" w:cs="Arial"/>
        <w:sz w:val="16"/>
        <w:szCs w:val="16"/>
      </w:rPr>
      <w:tab/>
    </w:r>
    <w:r w:rsidR="00C9560C" w:rsidRPr="00273853">
      <w:rPr>
        <w:rFonts w:ascii="Arial" w:hAnsi="Arial" w:cs="Arial"/>
        <w:sz w:val="16"/>
        <w:szCs w:val="16"/>
      </w:rPr>
      <w:tab/>
    </w:r>
    <w:r w:rsidR="00C9560C">
      <w:rPr>
        <w:rFonts w:ascii="Arial" w:hAnsi="Arial" w:cs="Arial"/>
        <w:sz w:val="16"/>
        <w:szCs w:val="16"/>
      </w:rPr>
      <w:tab/>
    </w:r>
    <w:r w:rsidR="003F44A5">
      <w:rPr>
        <w:rFonts w:ascii="Arial" w:hAnsi="Arial" w:cs="Arial"/>
        <w:sz w:val="16"/>
        <w:szCs w:val="16"/>
      </w:rPr>
      <w:t xml:space="preserve">February </w:t>
    </w:r>
    <w:r w:rsidR="00FA324D">
      <w:rPr>
        <w:rFonts w:ascii="Arial" w:hAnsi="Arial" w:cs="Arial"/>
        <w:sz w:val="16"/>
        <w:szCs w:val="16"/>
      </w:rPr>
      <w:t>__</w:t>
    </w:r>
    <w:r w:rsidR="00C9560C" w:rsidRPr="00273853">
      <w:rPr>
        <w:rFonts w:ascii="Arial" w:hAnsi="Arial" w:cs="Arial"/>
        <w:sz w:val="16"/>
        <w:szCs w:val="16"/>
      </w:rPr>
      <w:t>, 201</w:t>
    </w:r>
    <w:r w:rsidR="00FA324D">
      <w:rPr>
        <w:rFonts w:ascii="Arial" w:hAnsi="Arial" w:cs="Arial"/>
        <w:sz w:val="16"/>
        <w:szCs w:val="16"/>
      </w:rPr>
      <w:t>6</w:t>
    </w:r>
  </w:p>
  <w:p w:rsidR="00C9560C" w:rsidRDefault="00C9560C">
    <w:pPr>
      <w:pStyle w:val="Header"/>
      <w:tabs>
        <w:tab w:val="left" w:pos="57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22DDC5"/>
    <w:multiLevelType w:val="hybridMultilevel"/>
    <w:tmpl w:val="EBFE52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E716D1"/>
    <w:multiLevelType w:val="hybridMultilevel"/>
    <w:tmpl w:val="510061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78EF56"/>
    <w:multiLevelType w:val="hybridMultilevel"/>
    <w:tmpl w:val="19AC90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6361B1"/>
    <w:multiLevelType w:val="hybridMultilevel"/>
    <w:tmpl w:val="0E9BA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4FE07D"/>
    <w:multiLevelType w:val="hybridMultilevel"/>
    <w:tmpl w:val="B8194D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5153FC"/>
    <w:multiLevelType w:val="hybridMultilevel"/>
    <w:tmpl w:val="5EA1D0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08339A2"/>
    <w:multiLevelType w:val="hybridMultilevel"/>
    <w:tmpl w:val="C84C23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26276C1"/>
    <w:multiLevelType w:val="hybridMultilevel"/>
    <w:tmpl w:val="E39565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80B3CCD"/>
    <w:multiLevelType w:val="hybridMultilevel"/>
    <w:tmpl w:val="41BCD9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A48EA9E"/>
    <w:multiLevelType w:val="hybridMultilevel"/>
    <w:tmpl w:val="4FD259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A7C16F4"/>
    <w:multiLevelType w:val="hybridMultilevel"/>
    <w:tmpl w:val="34411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B5CEADD"/>
    <w:multiLevelType w:val="hybridMultilevel"/>
    <w:tmpl w:val="CCFDCE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D125939"/>
    <w:multiLevelType w:val="hybridMultilevel"/>
    <w:tmpl w:val="0E7137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ECA40B0"/>
    <w:multiLevelType w:val="hybridMultilevel"/>
    <w:tmpl w:val="4BCA9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476FFA2"/>
    <w:multiLevelType w:val="hybridMultilevel"/>
    <w:tmpl w:val="174851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B2B9716"/>
    <w:multiLevelType w:val="hybridMultilevel"/>
    <w:tmpl w:val="555EF5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7A37F68"/>
    <w:multiLevelType w:val="hybridMultilevel"/>
    <w:tmpl w:val="780EB7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E93D829"/>
    <w:multiLevelType w:val="hybridMultilevel"/>
    <w:tmpl w:val="C6EC2D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1ADC738"/>
    <w:multiLevelType w:val="hybridMultilevel"/>
    <w:tmpl w:val="B34790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3F02B26"/>
    <w:multiLevelType w:val="hybridMultilevel"/>
    <w:tmpl w:val="1EC86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9971373"/>
    <w:multiLevelType w:val="hybridMultilevel"/>
    <w:tmpl w:val="BADACC18"/>
    <w:lvl w:ilvl="0" w:tplc="CEAAEE4E">
      <w:start w:val="3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C17DA0"/>
    <w:multiLevelType w:val="hybridMultilevel"/>
    <w:tmpl w:val="8D0D2A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5362748"/>
    <w:multiLevelType w:val="hybridMultilevel"/>
    <w:tmpl w:val="1CDE57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F1F2C7C"/>
    <w:multiLevelType w:val="hybridMultilevel"/>
    <w:tmpl w:val="F116791E"/>
    <w:lvl w:ilvl="0" w:tplc="1D86F790">
      <w:start w:val="3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2020A09A"/>
    <w:multiLevelType w:val="hybridMultilevel"/>
    <w:tmpl w:val="518288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B121B3E"/>
    <w:multiLevelType w:val="hybridMultilevel"/>
    <w:tmpl w:val="4E580B38"/>
    <w:lvl w:ilvl="0" w:tplc="6A8C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5149CB4">
      <w:start w:val="1"/>
      <w:numFmt w:val="bullet"/>
      <w:lvlText w:val="•"/>
      <w:lvlJc w:val="left"/>
      <w:pPr>
        <w:ind w:left="306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C7382F"/>
    <w:multiLevelType w:val="hybridMultilevel"/>
    <w:tmpl w:val="4E580B38"/>
    <w:lvl w:ilvl="0" w:tplc="6A8C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5149CB4">
      <w:start w:val="1"/>
      <w:numFmt w:val="bullet"/>
      <w:lvlText w:val="•"/>
      <w:lvlJc w:val="left"/>
      <w:pPr>
        <w:ind w:left="306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081115F"/>
    <w:multiLevelType w:val="hybridMultilevel"/>
    <w:tmpl w:val="CD1209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3B49DA8"/>
    <w:multiLevelType w:val="hybridMultilevel"/>
    <w:tmpl w:val="F4DBD4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0434B06"/>
    <w:multiLevelType w:val="hybridMultilevel"/>
    <w:tmpl w:val="7B57FA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6E56FCF"/>
    <w:multiLevelType w:val="multilevel"/>
    <w:tmpl w:val="596AAB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91DF089"/>
    <w:multiLevelType w:val="hybridMultilevel"/>
    <w:tmpl w:val="792287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AD90D62"/>
    <w:multiLevelType w:val="hybridMultilevel"/>
    <w:tmpl w:val="20778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C33430F"/>
    <w:multiLevelType w:val="hybridMultilevel"/>
    <w:tmpl w:val="0E298A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6930499"/>
    <w:multiLevelType w:val="hybridMultilevel"/>
    <w:tmpl w:val="8EDE3D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CFB86E2"/>
    <w:multiLevelType w:val="hybridMultilevel"/>
    <w:tmpl w:val="FD6AEE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EF7E581"/>
    <w:multiLevelType w:val="hybridMultilevel"/>
    <w:tmpl w:val="9AA1EC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2150303"/>
    <w:multiLevelType w:val="multilevel"/>
    <w:tmpl w:val="D5FE2E4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216"/>
      </w:pPr>
      <w:rPr>
        <w:rFonts w:ascii="Arial Narrow" w:hAnsi="Arial Narrow" w:cs="Times New Roman" w:hint="default"/>
        <w:b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720"/>
      </w:pPr>
      <w:rPr>
        <w:rFonts w:hint="default"/>
      </w:rPr>
    </w:lvl>
  </w:abstractNum>
  <w:abstractNum w:abstractNumId="39" w15:restartNumberingAfterBreak="0">
    <w:nsid w:val="682654B4"/>
    <w:multiLevelType w:val="hybridMultilevel"/>
    <w:tmpl w:val="4E7221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A15CBF3"/>
    <w:multiLevelType w:val="hybridMultilevel"/>
    <w:tmpl w:val="FDDAC9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A1A207C"/>
    <w:multiLevelType w:val="hybridMultilevel"/>
    <w:tmpl w:val="8D5727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4331284"/>
    <w:multiLevelType w:val="hybridMultilevel"/>
    <w:tmpl w:val="2B82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F204E"/>
    <w:multiLevelType w:val="hybridMultilevel"/>
    <w:tmpl w:val="80B731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6C3D93C"/>
    <w:multiLevelType w:val="hybridMultilevel"/>
    <w:tmpl w:val="6D8257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7386544"/>
    <w:multiLevelType w:val="hybridMultilevel"/>
    <w:tmpl w:val="E2C083D8"/>
    <w:lvl w:ilvl="0" w:tplc="1FA434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69B262"/>
    <w:multiLevelType w:val="hybridMultilevel"/>
    <w:tmpl w:val="A768F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AE375C4"/>
    <w:multiLevelType w:val="hybridMultilevel"/>
    <w:tmpl w:val="C3D572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EBBF118"/>
    <w:multiLevelType w:val="hybridMultilevel"/>
    <w:tmpl w:val="C64F78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31"/>
  </w:num>
  <w:num w:numId="3">
    <w:abstractNumId w:val="38"/>
  </w:num>
  <w:num w:numId="4">
    <w:abstractNumId w:val="21"/>
  </w:num>
  <w:num w:numId="5">
    <w:abstractNumId w:val="24"/>
  </w:num>
  <w:num w:numId="6">
    <w:abstractNumId w:val="27"/>
  </w:num>
  <w:num w:numId="7">
    <w:abstractNumId w:val="42"/>
  </w:num>
  <w:num w:numId="8">
    <w:abstractNumId w:val="19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45"/>
  </w:num>
  <w:num w:numId="10">
    <w:abstractNumId w:val="48"/>
  </w:num>
  <w:num w:numId="11">
    <w:abstractNumId w:val="37"/>
  </w:num>
  <w:num w:numId="12">
    <w:abstractNumId w:val="28"/>
  </w:num>
  <w:num w:numId="13">
    <w:abstractNumId w:val="13"/>
  </w:num>
  <w:num w:numId="14">
    <w:abstractNumId w:val="25"/>
  </w:num>
  <w:num w:numId="15">
    <w:abstractNumId w:val="43"/>
  </w:num>
  <w:num w:numId="16">
    <w:abstractNumId w:val="5"/>
  </w:num>
  <w:num w:numId="17">
    <w:abstractNumId w:val="32"/>
  </w:num>
  <w:num w:numId="18">
    <w:abstractNumId w:val="18"/>
  </w:num>
  <w:num w:numId="19">
    <w:abstractNumId w:val="34"/>
  </w:num>
  <w:num w:numId="20">
    <w:abstractNumId w:val="2"/>
  </w:num>
  <w:num w:numId="21">
    <w:abstractNumId w:val="44"/>
  </w:num>
  <w:num w:numId="22">
    <w:abstractNumId w:val="10"/>
  </w:num>
  <w:num w:numId="23">
    <w:abstractNumId w:val="1"/>
  </w:num>
  <w:num w:numId="24">
    <w:abstractNumId w:val="17"/>
  </w:num>
  <w:num w:numId="25">
    <w:abstractNumId w:val="12"/>
  </w:num>
  <w:num w:numId="26">
    <w:abstractNumId w:val="8"/>
  </w:num>
  <w:num w:numId="27">
    <w:abstractNumId w:val="4"/>
  </w:num>
  <w:num w:numId="28">
    <w:abstractNumId w:val="40"/>
  </w:num>
  <w:num w:numId="29">
    <w:abstractNumId w:val="9"/>
  </w:num>
  <w:num w:numId="30">
    <w:abstractNumId w:val="36"/>
  </w:num>
  <w:num w:numId="31">
    <w:abstractNumId w:val="47"/>
  </w:num>
  <w:num w:numId="32">
    <w:abstractNumId w:val="14"/>
  </w:num>
  <w:num w:numId="33">
    <w:abstractNumId w:val="35"/>
  </w:num>
  <w:num w:numId="34">
    <w:abstractNumId w:val="22"/>
  </w:num>
  <w:num w:numId="35">
    <w:abstractNumId w:val="33"/>
  </w:num>
  <w:num w:numId="36">
    <w:abstractNumId w:val="30"/>
  </w:num>
  <w:num w:numId="37">
    <w:abstractNumId w:val="6"/>
  </w:num>
  <w:num w:numId="38">
    <w:abstractNumId w:val="7"/>
  </w:num>
  <w:num w:numId="39">
    <w:abstractNumId w:val="41"/>
  </w:num>
  <w:num w:numId="40">
    <w:abstractNumId w:val="29"/>
  </w:num>
  <w:num w:numId="41">
    <w:abstractNumId w:val="16"/>
  </w:num>
  <w:num w:numId="42">
    <w:abstractNumId w:val="15"/>
  </w:num>
  <w:num w:numId="43">
    <w:abstractNumId w:val="39"/>
  </w:num>
  <w:num w:numId="44">
    <w:abstractNumId w:val="46"/>
  </w:num>
  <w:num w:numId="45">
    <w:abstractNumId w:val="3"/>
  </w:num>
  <w:num w:numId="46">
    <w:abstractNumId w:val="0"/>
  </w:num>
  <w:num w:numId="47">
    <w:abstractNumId w:val="11"/>
  </w:num>
  <w:num w:numId="48">
    <w:abstractNumId w:val="2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3"/>
    <w:rsid w:val="00033A01"/>
    <w:rsid w:val="00051088"/>
    <w:rsid w:val="00064354"/>
    <w:rsid w:val="00065728"/>
    <w:rsid w:val="0014587B"/>
    <w:rsid w:val="00156460"/>
    <w:rsid w:val="0016329C"/>
    <w:rsid w:val="00165C5D"/>
    <w:rsid w:val="00174B44"/>
    <w:rsid w:val="001A5C9B"/>
    <w:rsid w:val="001B382A"/>
    <w:rsid w:val="00221713"/>
    <w:rsid w:val="00273853"/>
    <w:rsid w:val="00275CC2"/>
    <w:rsid w:val="002E4D84"/>
    <w:rsid w:val="0036255F"/>
    <w:rsid w:val="00362AD6"/>
    <w:rsid w:val="00371E65"/>
    <w:rsid w:val="00394716"/>
    <w:rsid w:val="003A5EFF"/>
    <w:rsid w:val="003B5C57"/>
    <w:rsid w:val="003E184E"/>
    <w:rsid w:val="003F44A5"/>
    <w:rsid w:val="004023E7"/>
    <w:rsid w:val="004043E6"/>
    <w:rsid w:val="004170AF"/>
    <w:rsid w:val="0044150D"/>
    <w:rsid w:val="00470D44"/>
    <w:rsid w:val="00487C1C"/>
    <w:rsid w:val="004D1100"/>
    <w:rsid w:val="004D791C"/>
    <w:rsid w:val="00510711"/>
    <w:rsid w:val="0051751E"/>
    <w:rsid w:val="00532089"/>
    <w:rsid w:val="00593734"/>
    <w:rsid w:val="005C12EB"/>
    <w:rsid w:val="005D6761"/>
    <w:rsid w:val="00612EEB"/>
    <w:rsid w:val="00630508"/>
    <w:rsid w:val="0063363C"/>
    <w:rsid w:val="00634B79"/>
    <w:rsid w:val="00685FEF"/>
    <w:rsid w:val="006A1599"/>
    <w:rsid w:val="006C2148"/>
    <w:rsid w:val="006C5799"/>
    <w:rsid w:val="006D00E6"/>
    <w:rsid w:val="006F285C"/>
    <w:rsid w:val="0073345A"/>
    <w:rsid w:val="007A068D"/>
    <w:rsid w:val="007F6FA4"/>
    <w:rsid w:val="00816BF8"/>
    <w:rsid w:val="008353E0"/>
    <w:rsid w:val="00861F3E"/>
    <w:rsid w:val="008874BD"/>
    <w:rsid w:val="00887A5E"/>
    <w:rsid w:val="008B74CF"/>
    <w:rsid w:val="008E32C5"/>
    <w:rsid w:val="00947FD6"/>
    <w:rsid w:val="00977141"/>
    <w:rsid w:val="0098762F"/>
    <w:rsid w:val="009A673C"/>
    <w:rsid w:val="009C1743"/>
    <w:rsid w:val="009D2517"/>
    <w:rsid w:val="009E09B4"/>
    <w:rsid w:val="00A14909"/>
    <w:rsid w:val="00AB7B0F"/>
    <w:rsid w:val="00AC119B"/>
    <w:rsid w:val="00AF6B8F"/>
    <w:rsid w:val="00B01F76"/>
    <w:rsid w:val="00B01FE7"/>
    <w:rsid w:val="00B32C28"/>
    <w:rsid w:val="00B634BC"/>
    <w:rsid w:val="00B6748A"/>
    <w:rsid w:val="00B977ED"/>
    <w:rsid w:val="00BB7D07"/>
    <w:rsid w:val="00BC7F0E"/>
    <w:rsid w:val="00C02054"/>
    <w:rsid w:val="00C03381"/>
    <w:rsid w:val="00C053AF"/>
    <w:rsid w:val="00C6220A"/>
    <w:rsid w:val="00C83B14"/>
    <w:rsid w:val="00C9560C"/>
    <w:rsid w:val="00CD57BD"/>
    <w:rsid w:val="00D465DA"/>
    <w:rsid w:val="00D60BF9"/>
    <w:rsid w:val="00D744E5"/>
    <w:rsid w:val="00DA64ED"/>
    <w:rsid w:val="00DD7FD2"/>
    <w:rsid w:val="00DE4632"/>
    <w:rsid w:val="00E007CA"/>
    <w:rsid w:val="00E04504"/>
    <w:rsid w:val="00E20F57"/>
    <w:rsid w:val="00E83E78"/>
    <w:rsid w:val="00F67775"/>
    <w:rsid w:val="00F959C2"/>
    <w:rsid w:val="00FA324D"/>
    <w:rsid w:val="00FC57B8"/>
    <w:rsid w:val="00FD1F8B"/>
    <w:rsid w:val="00FE25FF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307FE"/>
  <w15:chartTrackingRefBased/>
  <w15:docId w15:val="{BD3F236E-2F60-4D2A-AC74-A3A4E8DC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940"/>
        <w:tab w:val="left" w:pos="6480"/>
      </w:tabs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spacing w:after="120"/>
      <w:outlineLvl w:val="1"/>
    </w:pPr>
    <w:rPr>
      <w:rFonts w:ascii="Arial Narrow" w:hAnsi="Arial Narrow"/>
      <w:sz w:val="20"/>
    </w:rPr>
  </w:style>
  <w:style w:type="paragraph" w:styleId="Heading3">
    <w:name w:val="heading 3"/>
    <w:basedOn w:val="Normal"/>
    <w:next w:val="Normal"/>
    <w:qFormat/>
    <w:pPr>
      <w:autoSpaceDE w:val="0"/>
      <w:autoSpaceDN w:val="0"/>
      <w:spacing w:after="60"/>
      <w:outlineLvl w:val="2"/>
    </w:pPr>
    <w:rPr>
      <w:rFonts w:ascii="Arial Narrow" w:hAnsi="Arial Narrow"/>
      <w:sz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spacing w:after="120"/>
      <w:outlineLvl w:val="3"/>
    </w:pPr>
    <w:rPr>
      <w:rFonts w:ascii="Arial Narrow" w:hAnsi="Arial Narrow"/>
      <w:sz w:val="20"/>
    </w:rPr>
  </w:style>
  <w:style w:type="paragraph" w:styleId="Heading5">
    <w:name w:val="heading 5"/>
    <w:basedOn w:val="Normal"/>
    <w:next w:val="Normal"/>
    <w:qFormat/>
    <w:pPr>
      <w:autoSpaceDE w:val="0"/>
      <w:autoSpaceDN w:val="0"/>
      <w:spacing w:after="120"/>
      <w:outlineLvl w:val="4"/>
    </w:pPr>
    <w:rPr>
      <w:rFonts w:ascii="Arial Narrow" w:hAnsi="Arial Narrow"/>
      <w:sz w:val="20"/>
    </w:rPr>
  </w:style>
  <w:style w:type="paragraph" w:styleId="Heading6">
    <w:name w:val="heading 6"/>
    <w:basedOn w:val="Normal"/>
    <w:next w:val="Normal"/>
    <w:qFormat/>
    <w:pPr>
      <w:autoSpaceDE w:val="0"/>
      <w:autoSpaceDN w:val="0"/>
      <w:spacing w:before="240" w:after="60"/>
      <w:outlineLvl w:val="5"/>
    </w:pPr>
    <w:rPr>
      <w:rFonts w:ascii="Arial" w:hAnsi="Arial" w:cs="Arial"/>
      <w:i/>
      <w:iCs/>
      <w:szCs w:val="22"/>
    </w:rPr>
  </w:style>
  <w:style w:type="paragraph" w:styleId="Heading7">
    <w:name w:val="heading 7"/>
    <w:basedOn w:val="Normal"/>
    <w:next w:val="Normal"/>
    <w:qFormat/>
    <w:pPr>
      <w:autoSpaceDE w:val="0"/>
      <w:autoSpaceDN w:val="0"/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pPr>
      <w:autoSpaceDE w:val="0"/>
      <w:autoSpaceDN w:val="0"/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0"/>
        <w:tab w:val="left" w:pos="5940"/>
        <w:tab w:val="left" w:pos="6480"/>
      </w:tabs>
    </w:pPr>
    <w:rPr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pPr>
      <w:tabs>
        <w:tab w:val="left" w:pos="720"/>
        <w:tab w:val="left" w:pos="1440"/>
      </w:tabs>
      <w:ind w:left="2160" w:hanging="2160"/>
      <w:jc w:val="both"/>
    </w:pPr>
    <w:rPr>
      <w:rFonts w:ascii="Arial" w:hAnsi="Arial" w:cs="Arial"/>
      <w:sz w:val="20"/>
    </w:rPr>
  </w:style>
  <w:style w:type="paragraph" w:customStyle="1" w:styleId="body">
    <w:name w:val="body"/>
    <w:basedOn w:val="Normal"/>
    <w:pPr>
      <w:tabs>
        <w:tab w:val="left" w:pos="288"/>
      </w:tabs>
      <w:spacing w:line="240" w:lineRule="exac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Pr>
      <w:b/>
      <w:bCs/>
      <w:sz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853"/>
    <w:pPr>
      <w:ind w:left="720"/>
    </w:pPr>
    <w:rPr>
      <w:rFonts w:ascii="Times New Roman" w:hAnsi="Times New Roman"/>
      <w:sz w:val="24"/>
      <w:szCs w:val="24"/>
    </w:rPr>
  </w:style>
  <w:style w:type="paragraph" w:customStyle="1" w:styleId="Level1">
    <w:name w:val="Level 1"/>
    <w:basedOn w:val="Normal"/>
    <w:rsid w:val="00273853"/>
    <w:pPr>
      <w:widowControl w:val="0"/>
      <w:numPr>
        <w:numId w:val="8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sz w:val="20"/>
      <w:szCs w:val="24"/>
    </w:rPr>
  </w:style>
  <w:style w:type="character" w:customStyle="1" w:styleId="FooterChar">
    <w:name w:val="Footer Char"/>
    <w:link w:val="Footer"/>
    <w:uiPriority w:val="99"/>
    <w:rsid w:val="00394716"/>
    <w:rPr>
      <w:rFonts w:ascii="Garamond" w:hAnsi="Garamond"/>
      <w:sz w:val="22"/>
    </w:rPr>
  </w:style>
  <w:style w:type="paragraph" w:customStyle="1" w:styleId="Default">
    <w:name w:val="Default"/>
    <w:rsid w:val="00C020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FM\PFM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CB5981B6164AA47525A2C48DA5E1" ma:contentTypeVersion="3" ma:contentTypeDescription="Create a new document." ma:contentTypeScope="" ma:versionID="d5b4b1a59db2d4db474f551139f8d133">
  <xsd:schema xmlns:xsd="http://www.w3.org/2001/XMLSchema" xmlns:xs="http://www.w3.org/2001/XMLSchema" xmlns:p="http://schemas.microsoft.com/office/2006/metadata/properties" xmlns:ns2="444fad00-ec21-46cc-a133-d70aaec15ab6" targetNamespace="http://schemas.microsoft.com/office/2006/metadata/properties" ma:root="true" ma:fieldsID="1b68fd167424e237fde8788ffa777c4c" ns2:_="">
    <xsd:import namespace="444fad00-ec21-46cc-a133-d70aaec15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ad00-ec21-46cc-a133-d70aaec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FFC40-2355-4983-86C3-E58227D8D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ad00-ec21-46cc-a133-d70aaec1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B454A-C28D-49C0-89BA-E76A92A55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CFF30-4D48-4F6C-B185-CF28E15407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PFM Letter</Template>
  <TotalTime>24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>Philadelphia</Company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End User</dc:creator>
  <cp:keywords/>
  <dc:description/>
  <cp:lastModifiedBy>John Painter</cp:lastModifiedBy>
  <cp:revision>4</cp:revision>
  <cp:lastPrinted>2014-06-20T18:41:00Z</cp:lastPrinted>
  <dcterms:created xsi:type="dcterms:W3CDTF">2016-01-25T18:38:00Z</dcterms:created>
  <dcterms:modified xsi:type="dcterms:W3CDTF">2016-01-25T19:00:00Z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PFMTAGGERNEWDOCUMENT</vt:lpwstr>
  </property>
  <property fmtid="{D5CDD505-2E9C-101B-9397-08002B2CF9AE}" pid="3" name="ContentTypeId">
    <vt:lpwstr>0x010100B23FCB5981B6164AA47525A2C48DA5E1</vt:lpwstr>
  </property>
</Properties>
</file>