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4B2DEB" w:rsidRDefault="00382EFF" w:rsidP="00551814">
      <w:pPr>
        <w:pStyle w:val="PlainText"/>
        <w:rPr>
          <w:rFonts w:ascii="Times New Roman" w:hAnsi="Times New Roman" w:cs="Times New Roman"/>
          <w:b/>
          <w:bCs/>
          <w:sz w:val="24"/>
          <w:szCs w:val="24"/>
        </w:rPr>
      </w:pPr>
      <w:r w:rsidRPr="004B2DEB">
        <w:rPr>
          <w:rFonts w:ascii="Times New Roman" w:hAnsi="Times New Roman" w:cs="Times New Roman"/>
          <w:b/>
          <w:bCs/>
          <w:sz w:val="24"/>
          <w:szCs w:val="24"/>
        </w:rPr>
        <w:t>Regular Meeting Boone County Board of Education</w:t>
      </w:r>
    </w:p>
    <w:p w:rsidR="00382EFF" w:rsidRPr="004B2DEB" w:rsidRDefault="00382EFF" w:rsidP="00551814">
      <w:pPr>
        <w:pStyle w:val="PlainText"/>
        <w:rPr>
          <w:rFonts w:ascii="Times New Roman" w:hAnsi="Times New Roman" w:cs="Times New Roman"/>
          <w:b/>
          <w:sz w:val="24"/>
          <w:szCs w:val="24"/>
        </w:rPr>
      </w:pPr>
      <w:r w:rsidRPr="004B2DEB">
        <w:rPr>
          <w:rFonts w:ascii="Times New Roman" w:hAnsi="Times New Roman" w:cs="Times New Roman"/>
          <w:b/>
          <w:sz w:val="24"/>
          <w:szCs w:val="24"/>
        </w:rPr>
        <w:t>November 12, 2015 7:30 PM</w:t>
      </w:r>
    </w:p>
    <w:p w:rsidR="00382EFF" w:rsidRPr="004B2DEB" w:rsidRDefault="00382EFF" w:rsidP="00551814">
      <w:pPr>
        <w:pStyle w:val="PlainText"/>
        <w:rPr>
          <w:rFonts w:ascii="Times New Roman" w:hAnsi="Times New Roman" w:cs="Times New Roman"/>
          <w:b/>
          <w:sz w:val="24"/>
          <w:szCs w:val="24"/>
        </w:rPr>
      </w:pPr>
      <w:r w:rsidRPr="004B2DEB">
        <w:rPr>
          <w:rFonts w:ascii="Times New Roman" w:hAnsi="Times New Roman" w:cs="Times New Roman"/>
          <w:b/>
          <w:sz w:val="24"/>
          <w:szCs w:val="24"/>
        </w:rPr>
        <w:t xml:space="preserve">Ralph Rush Professional Development Center </w:t>
      </w:r>
    </w:p>
    <w:p w:rsidR="00382EFF" w:rsidRPr="004B2DEB" w:rsidRDefault="00382EFF" w:rsidP="00551814">
      <w:pPr>
        <w:pStyle w:val="PlainText"/>
        <w:rPr>
          <w:rFonts w:ascii="Times New Roman" w:hAnsi="Times New Roman" w:cs="Times New Roman"/>
          <w:b/>
          <w:sz w:val="24"/>
          <w:szCs w:val="24"/>
        </w:rPr>
      </w:pPr>
      <w:r w:rsidRPr="004B2DEB">
        <w:rPr>
          <w:rFonts w:ascii="Times New Roman" w:hAnsi="Times New Roman" w:cs="Times New Roman"/>
          <w:b/>
          <w:sz w:val="24"/>
          <w:szCs w:val="24"/>
        </w:rPr>
        <w:t xml:space="preserve">99 Center Street </w:t>
      </w:r>
    </w:p>
    <w:p w:rsidR="00382EFF" w:rsidRPr="004B2DEB" w:rsidRDefault="00382EFF" w:rsidP="00551814">
      <w:pPr>
        <w:pStyle w:val="PlainText"/>
        <w:rPr>
          <w:rFonts w:ascii="Times New Roman" w:hAnsi="Times New Roman" w:cs="Times New Roman"/>
          <w:b/>
          <w:sz w:val="24"/>
          <w:szCs w:val="24"/>
        </w:rPr>
      </w:pPr>
      <w:r w:rsidRPr="004B2DEB">
        <w:rPr>
          <w:rFonts w:ascii="Times New Roman" w:hAnsi="Times New Roman" w:cs="Times New Roman"/>
          <w:b/>
          <w:sz w:val="24"/>
          <w:szCs w:val="24"/>
        </w:rPr>
        <w:t>Florence, Kentucky 41042</w:t>
      </w:r>
    </w:p>
    <w:p w:rsidR="00382EFF" w:rsidRPr="007D7B37" w:rsidRDefault="00382EFF" w:rsidP="00551814">
      <w:pPr>
        <w:pStyle w:val="PlainText"/>
        <w:rPr>
          <w:rFonts w:ascii="Times New Roman" w:hAnsi="Times New Roman" w:cs="Times New Roman"/>
        </w:rPr>
      </w:pPr>
    </w:p>
    <w:p w:rsidR="004B2DEB" w:rsidRPr="004B2DEB" w:rsidRDefault="004B2DEB" w:rsidP="004B2DEB">
      <w:pPr>
        <w:pStyle w:val="PlainText"/>
        <w:rPr>
          <w:rFonts w:ascii="Times New Roman" w:hAnsi="Times New Roman" w:cs="Times New Roman"/>
          <w:u w:val="single"/>
        </w:rPr>
      </w:pPr>
      <w:r w:rsidRPr="004B2DEB">
        <w:rPr>
          <w:rFonts w:ascii="Times New Roman" w:hAnsi="Times New Roman" w:cs="Times New Roman"/>
          <w:b/>
          <w:u w:val="single"/>
        </w:rPr>
        <w:t xml:space="preserve">I. CALL TO ORDER </w:t>
      </w:r>
      <w:r w:rsidRPr="004B2DEB">
        <w:rPr>
          <w:rFonts w:ascii="Times New Roman" w:hAnsi="Times New Roman" w:cs="Times New Roman"/>
          <w:u w:val="single"/>
        </w:rPr>
        <w:t xml:space="preserve"> </w:t>
      </w:r>
    </w:p>
    <w:p w:rsidR="004B2DEB" w:rsidRDefault="004B2DEB"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4B2DEB">
        <w:rPr>
          <w:rFonts w:ascii="Times New Roman" w:hAnsi="Times New Roman" w:cs="Times New Roman"/>
        </w:rPr>
        <w:t>Regular meeting</w:t>
      </w:r>
      <w:r w:rsidR="00A863B9">
        <w:rPr>
          <w:rFonts w:ascii="Times New Roman" w:hAnsi="Times New Roman" w:cs="Times New Roman"/>
        </w:rPr>
        <w:t xml:space="preserve"> </w:t>
      </w:r>
      <w:r w:rsidRPr="007D7B37">
        <w:rPr>
          <w:rFonts w:ascii="Times New Roman" w:hAnsi="Times New Roman" w:cs="Times New Roman"/>
        </w:rPr>
        <w:t xml:space="preserve">of the Boone County </w:t>
      </w:r>
      <w:r w:rsidR="004B2DEB" w:rsidRPr="007D7B37">
        <w:rPr>
          <w:rFonts w:ascii="Times New Roman" w:hAnsi="Times New Roman" w:cs="Times New Roman"/>
        </w:rPr>
        <w:t xml:space="preserve">Schools </w:t>
      </w:r>
      <w:r w:rsidR="004B2DEB">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November 12, 2015</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0C6E33">
        <w:rPr>
          <w:rFonts w:ascii="Times New Roman" w:hAnsi="Times New Roman" w:cs="Times New Roman"/>
        </w:rPr>
        <w:t>Bonnie Rickert</w:t>
      </w:r>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Steve Templeton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7D7B37" w:rsidRPr="007D7B37" w:rsidRDefault="007D7B37" w:rsidP="00551814">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382EFF" w:rsidRPr="004B2DEB" w:rsidRDefault="00382EFF" w:rsidP="00551814">
      <w:pPr>
        <w:pStyle w:val="PlainText"/>
        <w:rPr>
          <w:rFonts w:ascii="Times New Roman" w:hAnsi="Times New Roman" w:cs="Times New Roman"/>
          <w:u w:val="single"/>
        </w:rPr>
      </w:pPr>
      <w:r w:rsidRPr="004B2DEB">
        <w:rPr>
          <w:rFonts w:ascii="Times New Roman" w:hAnsi="Times New Roman" w:cs="Times New Roman"/>
          <w:b/>
          <w:u w:val="single"/>
        </w:rPr>
        <w:t xml:space="preserve">II. VETERANS DAY RECOGNITION </w:t>
      </w:r>
      <w:r w:rsidRPr="004B2DEB">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4B2DEB" w:rsidRDefault="00382EFF" w:rsidP="004B2DEB">
      <w:pPr>
        <w:pStyle w:val="PlainText"/>
        <w:tabs>
          <w:tab w:val="left" w:pos="4020"/>
        </w:tabs>
        <w:rPr>
          <w:rFonts w:ascii="Times New Roman" w:hAnsi="Times New Roman" w:cs="Times New Roman"/>
          <w:b/>
          <w:u w:val="single"/>
        </w:rPr>
      </w:pPr>
      <w:r w:rsidRPr="004B2DEB">
        <w:rPr>
          <w:rFonts w:ascii="Times New Roman" w:hAnsi="Times New Roman" w:cs="Times New Roman"/>
          <w:b/>
          <w:u w:val="single"/>
        </w:rPr>
        <w:t>III. NATIONAL ANTHEM</w:t>
      </w:r>
    </w:p>
    <w:p w:rsidR="00382EFF" w:rsidRPr="004B2DEB" w:rsidRDefault="004B2DEB" w:rsidP="004B2DEB">
      <w:pPr>
        <w:pStyle w:val="PlainText"/>
        <w:tabs>
          <w:tab w:val="left" w:pos="4020"/>
        </w:tabs>
        <w:rPr>
          <w:rFonts w:ascii="Times New Roman" w:hAnsi="Times New Roman" w:cs="Times New Roman"/>
        </w:rPr>
      </w:pPr>
      <w:r w:rsidRPr="004B2DEB">
        <w:rPr>
          <w:rFonts w:ascii="Times New Roman" w:hAnsi="Times New Roman" w:cs="Times New Roman"/>
          <w:b/>
        </w:rPr>
        <w:t xml:space="preserve">      </w:t>
      </w:r>
      <w:r w:rsidR="00382EFF" w:rsidRPr="004B2DEB">
        <w:rPr>
          <w:rFonts w:ascii="Times New Roman" w:hAnsi="Times New Roman" w:cs="Times New Roman"/>
        </w:rPr>
        <w:t xml:space="preserve">The National Anthem </w:t>
      </w:r>
      <w:r>
        <w:rPr>
          <w:rFonts w:ascii="Times New Roman" w:hAnsi="Times New Roman" w:cs="Times New Roman"/>
        </w:rPr>
        <w:t>was</w:t>
      </w:r>
      <w:r w:rsidR="00382EFF" w:rsidRPr="004B2DEB">
        <w:rPr>
          <w:rFonts w:ascii="Times New Roman" w:hAnsi="Times New Roman" w:cs="Times New Roman"/>
        </w:rPr>
        <w:t xml:space="preserve"> presented by members of the Conner High School Chamber Choir.  </w:t>
      </w:r>
    </w:p>
    <w:p w:rsidR="00382EFF" w:rsidRPr="007D7B37" w:rsidRDefault="00382EFF" w:rsidP="00551814">
      <w:pPr>
        <w:pStyle w:val="PlainText"/>
        <w:rPr>
          <w:rFonts w:ascii="Times New Roman" w:hAnsi="Times New Roman" w:cs="Times New Roman"/>
        </w:rPr>
      </w:pPr>
    </w:p>
    <w:p w:rsidR="00382EFF" w:rsidRPr="004B2DEB" w:rsidRDefault="00382EFF" w:rsidP="00551814">
      <w:pPr>
        <w:pStyle w:val="PlainText"/>
        <w:rPr>
          <w:rFonts w:ascii="Times New Roman" w:hAnsi="Times New Roman" w:cs="Times New Roman"/>
          <w:u w:val="single"/>
        </w:rPr>
      </w:pPr>
      <w:r w:rsidRPr="004B2DEB">
        <w:rPr>
          <w:rFonts w:ascii="Times New Roman" w:hAnsi="Times New Roman" w:cs="Times New Roman"/>
          <w:b/>
          <w:u w:val="single"/>
        </w:rPr>
        <w:t xml:space="preserve">IV. PLEDGE TO THE FLAG </w:t>
      </w:r>
      <w:r w:rsidRPr="004B2DEB">
        <w:rPr>
          <w:rFonts w:ascii="Times New Roman" w:hAnsi="Times New Roman" w:cs="Times New Roman"/>
          <w:u w:val="single"/>
        </w:rPr>
        <w:t xml:space="preserve"> </w:t>
      </w:r>
    </w:p>
    <w:p w:rsidR="00382EFF" w:rsidRPr="004B2DEB" w:rsidRDefault="004B2DEB"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 </w:t>
      </w:r>
      <w:r w:rsidR="00382EFF" w:rsidRPr="004B2DEB">
        <w:rPr>
          <w:rFonts w:ascii="Times New Roman" w:hAnsi="Times New Roman" w:cs="Times New Roman"/>
        </w:rPr>
        <w:t xml:space="preserve">The Pledge to the Flag </w:t>
      </w:r>
      <w:r>
        <w:rPr>
          <w:rFonts w:ascii="Times New Roman" w:hAnsi="Times New Roman" w:cs="Times New Roman"/>
        </w:rPr>
        <w:t xml:space="preserve">was </w:t>
      </w:r>
      <w:r w:rsidR="00382EFF" w:rsidRPr="004B2DEB">
        <w:rPr>
          <w:rFonts w:ascii="Times New Roman" w:hAnsi="Times New Roman" w:cs="Times New Roman"/>
        </w:rPr>
        <w:t xml:space="preserve"> led by students from Yealey Elementary.  </w:t>
      </w:r>
    </w:p>
    <w:p w:rsidR="00382EFF" w:rsidRPr="007D7B37" w:rsidRDefault="00382EFF" w:rsidP="00551814">
      <w:pPr>
        <w:pStyle w:val="PlainText"/>
        <w:rPr>
          <w:rFonts w:ascii="Times New Roman" w:hAnsi="Times New Roman" w:cs="Times New Roman"/>
        </w:rPr>
      </w:pPr>
    </w:p>
    <w:p w:rsidR="00382EFF" w:rsidRPr="004B2DEB" w:rsidRDefault="00382EFF" w:rsidP="00551814">
      <w:pPr>
        <w:pStyle w:val="PlainText"/>
        <w:rPr>
          <w:rFonts w:ascii="Times New Roman" w:hAnsi="Times New Roman" w:cs="Times New Roman"/>
          <w:u w:val="single"/>
        </w:rPr>
      </w:pPr>
      <w:r w:rsidRPr="004B2DEB">
        <w:rPr>
          <w:rFonts w:ascii="Times New Roman" w:hAnsi="Times New Roman" w:cs="Times New Roman"/>
          <w:b/>
          <w:u w:val="single"/>
        </w:rPr>
        <w:lastRenderedPageBreak/>
        <w:t xml:space="preserve">V. STUDENT BOARD MEMBER REPRESENTATIVE REPORT </w:t>
      </w:r>
      <w:r w:rsidRPr="004B2DEB">
        <w:rPr>
          <w:rFonts w:ascii="Times New Roman" w:hAnsi="Times New Roman" w:cs="Times New Roman"/>
          <w:u w:val="single"/>
        </w:rPr>
        <w:t xml:space="preserve"> </w:t>
      </w:r>
    </w:p>
    <w:p w:rsidR="00382EFF" w:rsidRPr="004B2DEB" w:rsidRDefault="004B2DEB"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 </w:t>
      </w:r>
      <w:r w:rsidR="00382EFF" w:rsidRPr="004B2DEB">
        <w:rPr>
          <w:rFonts w:ascii="Times New Roman" w:hAnsi="Times New Roman" w:cs="Times New Roman"/>
        </w:rPr>
        <w:t>Michael Henry</w:t>
      </w:r>
      <w:r w:rsidR="008D1212">
        <w:rPr>
          <w:rFonts w:ascii="Times New Roman" w:hAnsi="Times New Roman" w:cs="Times New Roman"/>
        </w:rPr>
        <w:t>,</w:t>
      </w:r>
      <w:r w:rsidR="00382EFF" w:rsidRPr="004B2DEB">
        <w:rPr>
          <w:rFonts w:ascii="Times New Roman" w:hAnsi="Times New Roman" w:cs="Times New Roman"/>
        </w:rPr>
        <w:t xml:space="preserve"> Student Board Member Representative </w:t>
      </w:r>
      <w:r w:rsidR="008D1212">
        <w:rPr>
          <w:rFonts w:ascii="Times New Roman" w:hAnsi="Times New Roman" w:cs="Times New Roman"/>
        </w:rPr>
        <w:t xml:space="preserve">gave the </w:t>
      </w:r>
      <w:r w:rsidR="00382EFF" w:rsidRPr="004B2DEB">
        <w:rPr>
          <w:rFonts w:ascii="Times New Roman" w:hAnsi="Times New Roman" w:cs="Times New Roman"/>
        </w:rPr>
        <w:t xml:space="preserve">report.  </w:t>
      </w:r>
      <w:r w:rsidR="008D1212">
        <w:rPr>
          <w:rFonts w:ascii="Times New Roman" w:hAnsi="Times New Roman" w:cs="Times New Roman"/>
        </w:rPr>
        <w:t xml:space="preserve">Michael explained the  5K was canceled due to the weather and participation numbers, they will reschedule in the spring.  Michael spoke of the skype interview with North Dakota School Boards association with Ed Massey, and the benefits of a school board having a student board representative. </w:t>
      </w:r>
    </w:p>
    <w:p w:rsidR="00382EFF" w:rsidRPr="007D7B37" w:rsidRDefault="00382EFF" w:rsidP="00551814">
      <w:pPr>
        <w:pStyle w:val="PlainText"/>
        <w:rPr>
          <w:rFonts w:ascii="Times New Roman" w:hAnsi="Times New Roman" w:cs="Times New Roman"/>
        </w:rPr>
      </w:pPr>
    </w:p>
    <w:p w:rsidR="00382EFF" w:rsidRPr="004B2DEB" w:rsidRDefault="00382EFF" w:rsidP="00551814">
      <w:pPr>
        <w:pStyle w:val="PlainText"/>
        <w:rPr>
          <w:rFonts w:ascii="Times New Roman" w:hAnsi="Times New Roman" w:cs="Times New Roman"/>
          <w:u w:val="single"/>
        </w:rPr>
      </w:pPr>
      <w:r w:rsidRPr="004B2DEB">
        <w:rPr>
          <w:rFonts w:ascii="Times New Roman" w:hAnsi="Times New Roman" w:cs="Times New Roman"/>
          <w:b/>
          <w:u w:val="single"/>
        </w:rPr>
        <w:t xml:space="preserve">VI. GOOD NEWS  </w:t>
      </w:r>
      <w:r w:rsidRPr="004B2DEB">
        <w:rPr>
          <w:rFonts w:ascii="Times New Roman" w:hAnsi="Times New Roman" w:cs="Times New Roman"/>
          <w:u w:val="single"/>
        </w:rPr>
        <w:t xml:space="preserve"> </w:t>
      </w:r>
    </w:p>
    <w:p w:rsidR="004B2DEB" w:rsidRDefault="004B2DEB" w:rsidP="00551814">
      <w:pPr>
        <w:pStyle w:val="PlainText"/>
        <w:rPr>
          <w:rFonts w:ascii="Times New Roman" w:hAnsi="Times New Roman" w:cs="Times New Roman"/>
          <w:b/>
        </w:rPr>
      </w:pPr>
    </w:p>
    <w:p w:rsidR="00AE2601" w:rsidRDefault="00382EFF" w:rsidP="00AE2601">
      <w:pPr>
        <w:pStyle w:val="PlainText"/>
        <w:ind w:left="540" w:hanging="90"/>
        <w:rPr>
          <w:rFonts w:ascii="Times New Roman" w:hAnsi="Times New Roman" w:cs="Times New Roman"/>
          <w:b/>
        </w:rPr>
      </w:pPr>
      <w:r w:rsidRPr="004B2DEB">
        <w:rPr>
          <w:rFonts w:ascii="Times New Roman" w:hAnsi="Times New Roman" w:cs="Times New Roman"/>
          <w:b/>
        </w:rPr>
        <w:t xml:space="preserve">VI.A. The November 2015 Break the Mold Award co-recipients </w:t>
      </w:r>
      <w:r w:rsidR="00AE2601" w:rsidRPr="004B2DEB">
        <w:rPr>
          <w:rFonts w:ascii="Times New Roman" w:hAnsi="Times New Roman" w:cs="Times New Roman"/>
          <w:b/>
        </w:rPr>
        <w:t>Jack and Ellen Steele, teachers at Longbranch Elementary</w:t>
      </w:r>
      <w:r w:rsidR="00AE2601">
        <w:rPr>
          <w:rFonts w:ascii="Times New Roman" w:hAnsi="Times New Roman" w:cs="Times New Roman"/>
          <w:b/>
        </w:rPr>
        <w:t xml:space="preserve">, </w:t>
      </w:r>
      <w:r w:rsidR="004B2DEB">
        <w:rPr>
          <w:rFonts w:ascii="Times New Roman" w:hAnsi="Times New Roman" w:cs="Times New Roman"/>
          <w:b/>
        </w:rPr>
        <w:t>were recognized and congratulated by the board</w:t>
      </w:r>
      <w:r w:rsidR="00AE2601">
        <w:rPr>
          <w:rFonts w:ascii="Times New Roman" w:hAnsi="Times New Roman" w:cs="Times New Roman"/>
          <w:b/>
        </w:rPr>
        <w:t xml:space="preserve"> for their dedication to the students and the Faith2move program.</w:t>
      </w:r>
    </w:p>
    <w:p w:rsidR="00AE2601" w:rsidRDefault="00AE2601" w:rsidP="00AE2601">
      <w:pPr>
        <w:pStyle w:val="PlainText"/>
        <w:ind w:hanging="90"/>
        <w:rPr>
          <w:rFonts w:ascii="Times New Roman" w:hAnsi="Times New Roman" w:cs="Times New Roman"/>
          <w:b/>
        </w:rPr>
      </w:pPr>
    </w:p>
    <w:p w:rsidR="00382EFF" w:rsidRDefault="00382EFF" w:rsidP="00AE2601">
      <w:pPr>
        <w:pStyle w:val="PlainText"/>
        <w:ind w:left="540" w:hanging="90"/>
        <w:rPr>
          <w:rFonts w:ascii="Times New Roman" w:hAnsi="Times New Roman" w:cs="Times New Roman"/>
          <w:b/>
        </w:rPr>
      </w:pPr>
      <w:r w:rsidRPr="004B2DEB">
        <w:rPr>
          <w:rFonts w:ascii="Times New Roman" w:hAnsi="Times New Roman" w:cs="Times New Roman"/>
          <w:b/>
        </w:rPr>
        <w:t>VI.B. 2015 Safe Driver Awards</w:t>
      </w:r>
      <w:r w:rsidR="00AE2601">
        <w:rPr>
          <w:rFonts w:ascii="Times New Roman" w:hAnsi="Times New Roman" w:cs="Times New Roman"/>
          <w:b/>
        </w:rPr>
        <w:t xml:space="preserve"> were presented</w:t>
      </w:r>
      <w:r w:rsidRPr="004B2DEB">
        <w:rPr>
          <w:rFonts w:ascii="Times New Roman" w:hAnsi="Times New Roman" w:cs="Times New Roman"/>
          <w:b/>
        </w:rPr>
        <w:t xml:space="preserve"> by Ms. Virginia Lainhart, representing the </w:t>
      </w:r>
      <w:r w:rsidR="00AE2601" w:rsidRPr="004B2DEB">
        <w:rPr>
          <w:rFonts w:ascii="Times New Roman" w:hAnsi="Times New Roman" w:cs="Times New Roman"/>
          <w:b/>
        </w:rPr>
        <w:t xml:space="preserve">Woodsmen </w:t>
      </w:r>
      <w:r w:rsidR="00AE2601">
        <w:rPr>
          <w:rFonts w:ascii="Times New Roman" w:hAnsi="Times New Roman" w:cs="Times New Roman"/>
          <w:b/>
        </w:rPr>
        <w:t>Association</w:t>
      </w:r>
      <w:r w:rsidRPr="004B2DEB">
        <w:rPr>
          <w:rFonts w:ascii="Times New Roman" w:hAnsi="Times New Roman" w:cs="Times New Roman"/>
          <w:b/>
        </w:rPr>
        <w:t xml:space="preserve">.  </w:t>
      </w:r>
    </w:p>
    <w:p w:rsidR="00AE2601" w:rsidRDefault="00AE2601" w:rsidP="00AE2601">
      <w:pPr>
        <w:pStyle w:val="PlainText"/>
        <w:ind w:left="540" w:hanging="90"/>
        <w:rPr>
          <w:rFonts w:ascii="Times New Roman" w:hAnsi="Times New Roman" w:cs="Times New Roman"/>
          <w:b/>
        </w:rPr>
      </w:pPr>
    </w:p>
    <w:p w:rsidR="00AE2601" w:rsidRPr="00AE2601" w:rsidRDefault="00AE2601" w:rsidP="00AE2601">
      <w:pPr>
        <w:pStyle w:val="PlainText"/>
        <w:ind w:left="540" w:hanging="90"/>
        <w:rPr>
          <w:rFonts w:ascii="Times New Roman" w:hAnsi="Times New Roman" w:cs="Times New Roman"/>
          <w:b/>
          <w:sz w:val="18"/>
          <w:szCs w:val="18"/>
        </w:rPr>
      </w:pPr>
    </w:p>
    <w:tbl>
      <w:tblPr>
        <w:tblW w:w="11000" w:type="dxa"/>
        <w:tblLook w:val="04A0" w:firstRow="1" w:lastRow="0" w:firstColumn="1" w:lastColumn="0" w:noHBand="0" w:noVBand="1"/>
      </w:tblPr>
      <w:tblGrid>
        <w:gridCol w:w="2520"/>
        <w:gridCol w:w="2020"/>
        <w:gridCol w:w="2200"/>
        <w:gridCol w:w="2000"/>
        <w:gridCol w:w="2260"/>
      </w:tblGrid>
      <w:tr w:rsidR="00AE2601" w:rsidRPr="00AE2601" w:rsidTr="0096221A">
        <w:trPr>
          <w:trHeight w:val="360"/>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b/>
                <w:bCs/>
                <w:color w:val="000000"/>
                <w:sz w:val="18"/>
                <w:szCs w:val="18"/>
                <w:u w:val="single"/>
              </w:rPr>
            </w:pPr>
            <w:r w:rsidRPr="00AE2601">
              <w:rPr>
                <w:b/>
                <w:bCs/>
                <w:color w:val="000000"/>
                <w:sz w:val="18"/>
                <w:szCs w:val="18"/>
                <w:u w:val="single"/>
              </w:rPr>
              <w:t>1 year</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b/>
                <w:bCs/>
                <w:color w:val="000000"/>
                <w:sz w:val="18"/>
                <w:szCs w:val="18"/>
                <w:u w:val="single"/>
              </w:rPr>
            </w:pPr>
            <w:r w:rsidRPr="00AE2601">
              <w:rPr>
                <w:b/>
                <w:bCs/>
                <w:color w:val="000000"/>
                <w:sz w:val="18"/>
                <w:szCs w:val="18"/>
                <w:u w:val="single"/>
              </w:rPr>
              <w:t>5 year</w:t>
            </w: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b/>
                <w:bCs/>
                <w:color w:val="000000"/>
                <w:sz w:val="18"/>
                <w:szCs w:val="18"/>
                <w:u w:val="single"/>
              </w:rPr>
            </w:pPr>
            <w:r w:rsidRPr="00AE2601">
              <w:rPr>
                <w:b/>
                <w:bCs/>
                <w:color w:val="000000"/>
                <w:sz w:val="18"/>
                <w:szCs w:val="18"/>
                <w:u w:val="single"/>
              </w:rPr>
              <w:t>10 year</w:t>
            </w: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b/>
                <w:bCs/>
                <w:color w:val="000000"/>
                <w:sz w:val="18"/>
                <w:szCs w:val="18"/>
                <w:u w:val="single"/>
              </w:rPr>
            </w:pPr>
            <w:r w:rsidRPr="00AE2601">
              <w:rPr>
                <w:b/>
                <w:bCs/>
                <w:color w:val="000000"/>
                <w:sz w:val="18"/>
                <w:szCs w:val="18"/>
                <w:u w:val="single"/>
              </w:rPr>
              <w:t>15 year</w:t>
            </w: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rPr>
                <w:b/>
                <w:bCs/>
                <w:color w:val="000000"/>
                <w:sz w:val="18"/>
                <w:szCs w:val="18"/>
                <w:u w:val="single"/>
              </w:rPr>
            </w:pPr>
            <w:r w:rsidRPr="00AE2601">
              <w:rPr>
                <w:b/>
                <w:bCs/>
                <w:color w:val="000000"/>
                <w:sz w:val="18"/>
                <w:szCs w:val="18"/>
                <w:u w:val="single"/>
              </w:rPr>
              <w:t>20 year</w:t>
            </w: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Dave Alexander</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Larry Dillon</w:t>
            </w: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Cassie Cropper</w:t>
            </w: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Danny Aylor</w:t>
            </w: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rPr>
                <w:color w:val="000000"/>
                <w:sz w:val="18"/>
                <w:szCs w:val="18"/>
              </w:rPr>
            </w:pPr>
            <w:r w:rsidRPr="00AE2601">
              <w:rPr>
                <w:color w:val="000000"/>
                <w:sz w:val="18"/>
                <w:szCs w:val="18"/>
              </w:rPr>
              <w:t>Melissa Crider</w:t>
            </w: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Joe Barker</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Kevin Hunter</w:t>
            </w: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Dennis Davis</w:t>
            </w: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Mike Duggins</w:t>
            </w: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rPr>
                <w:color w:val="000000"/>
                <w:sz w:val="18"/>
                <w:szCs w:val="18"/>
              </w:rPr>
            </w:pPr>
            <w:r w:rsidRPr="00AE2601">
              <w:rPr>
                <w:color w:val="000000"/>
                <w:sz w:val="18"/>
                <w:szCs w:val="18"/>
              </w:rPr>
              <w:t>Sally Hodges</w:t>
            </w: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Bob Barrett</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Rodney Price</w:t>
            </w: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John Hymore</w:t>
            </w: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Pam Duncan</w:t>
            </w: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Wilson Bennett</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 xml:space="preserve"> Becky Wilburn</w:t>
            </w: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Kim McAllister</w:t>
            </w: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Angie Laichev</w:t>
            </w: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Patrick Brinsko</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Elaine Robinson</w:t>
            </w: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Sondra Sipple</w:t>
            </w: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Patricia Callen</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Alan Sullivan</w:t>
            </w: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Carol Casterline</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Jacqueline Cramer</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Angela Faulkner</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Michael Foltz</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Tami Gibson</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Sagat Giron</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Roberta (Robin) Hall</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Wayne (Earl) Hammond</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Tony Harp</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Steve Hodge</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Dennis Hoeben</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James Hollen</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lastRenderedPageBreak/>
              <w:t>Kenneth Kopp</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Stephanie Lake-Brooks</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Mark Lenhoff</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Paul Mansfield</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Perry Maynard</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Wayne McMillian</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Kim Oliver</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Stephen Penrod</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Rodney Price</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Johanna Purnell</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William Quant</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John Rachlinski</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Bill Ransom</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Stacy Shaw</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Kenneth Sherman</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Charles Spanier</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William Spreher</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Tamitha Tomasello</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Jim Uphurch</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Angela Fickers</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highlight w:val="yellow"/>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highlight w:val="yellow"/>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r w:rsidR="00AE2601" w:rsidRPr="00AE2601" w:rsidTr="0096221A">
        <w:trPr>
          <w:trHeight w:val="315"/>
        </w:trPr>
        <w:tc>
          <w:tcPr>
            <w:tcW w:w="25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r w:rsidRPr="00AE2601">
              <w:rPr>
                <w:color w:val="000000"/>
                <w:sz w:val="18"/>
                <w:szCs w:val="18"/>
              </w:rPr>
              <w:t>Allison Walker</w:t>
            </w:r>
          </w:p>
        </w:tc>
        <w:tc>
          <w:tcPr>
            <w:tcW w:w="202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color w:val="000000"/>
                <w:sz w:val="18"/>
                <w:szCs w:val="18"/>
              </w:rPr>
            </w:pPr>
          </w:p>
        </w:tc>
        <w:tc>
          <w:tcPr>
            <w:tcW w:w="22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00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c>
          <w:tcPr>
            <w:tcW w:w="2260" w:type="dxa"/>
            <w:tcBorders>
              <w:top w:val="nil"/>
              <w:left w:val="nil"/>
              <w:bottom w:val="nil"/>
              <w:right w:val="nil"/>
            </w:tcBorders>
            <w:shd w:val="clear" w:color="auto" w:fill="auto"/>
            <w:noWrap/>
            <w:vAlign w:val="bottom"/>
            <w:hideMark/>
          </w:tcPr>
          <w:p w:rsidR="00AE2601" w:rsidRPr="00AE2601" w:rsidRDefault="00AE2601" w:rsidP="00AE2601">
            <w:pPr>
              <w:ind w:hanging="90"/>
              <w:jc w:val="center"/>
              <w:rPr>
                <w:sz w:val="18"/>
                <w:szCs w:val="18"/>
              </w:rPr>
            </w:pPr>
          </w:p>
        </w:tc>
      </w:tr>
    </w:tbl>
    <w:p w:rsidR="00AE2601" w:rsidRDefault="00AE2601" w:rsidP="00AE2601">
      <w:pPr>
        <w:pStyle w:val="PlainText"/>
        <w:ind w:left="540" w:hanging="90"/>
        <w:rPr>
          <w:rFonts w:ascii="Times New Roman" w:hAnsi="Times New Roman" w:cs="Times New Roman"/>
          <w:b/>
        </w:rPr>
      </w:pPr>
    </w:p>
    <w:p w:rsidR="00382EFF" w:rsidRPr="004B2DEB" w:rsidRDefault="00382EFF" w:rsidP="00AE2601">
      <w:pPr>
        <w:pStyle w:val="PlainText"/>
        <w:ind w:hanging="90"/>
        <w:rPr>
          <w:rFonts w:ascii="Times New Roman" w:hAnsi="Times New Roman" w:cs="Times New Roman"/>
          <w:b/>
        </w:rPr>
      </w:pP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b/>
        </w:rPr>
        <w:t xml:space="preserve">VI.C. 2015 November Parent Power Awards. </w:t>
      </w:r>
      <w:r w:rsidRPr="007D7B37">
        <w:rPr>
          <w:rFonts w:ascii="Times New Roman" w:hAnsi="Times New Roman" w:cs="Times New Roman"/>
        </w:rPr>
        <w:t xml:space="preserve"> </w:t>
      </w:r>
      <w:r w:rsidR="00AE2601">
        <w:rPr>
          <w:rFonts w:ascii="Times New Roman" w:hAnsi="Times New Roman" w:cs="Times New Roman"/>
        </w:rPr>
        <w:t>The parent power award recognizes the following individuals that volunteer and support our students and staff.</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Boone County High School</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Melissa Raper</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w:t>
      </w:r>
      <w:r w:rsidR="004B2DEB">
        <w:rPr>
          <w:rFonts w:ascii="Times New Roman" w:hAnsi="Times New Roman" w:cs="Times New Roman"/>
        </w:rPr>
        <w:t xml:space="preserve">   </w:t>
      </w:r>
      <w:r w:rsidRPr="007D7B37">
        <w:rPr>
          <w:rFonts w:ascii="Times New Roman" w:hAnsi="Times New Roman" w:cs="Times New Roman"/>
        </w:rPr>
        <w:t xml:space="preserve">  Rebecca Zimmer</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Kelly Sammons</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Camp Ernst Middle School</w:t>
      </w:r>
    </w:p>
    <w:p w:rsidR="00382EFF" w:rsidRPr="007D7B37" w:rsidRDefault="004B2DEB" w:rsidP="00AE2601">
      <w:pPr>
        <w:pStyle w:val="PlainText"/>
        <w:ind w:hanging="9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 xml:space="preserve">       </w:t>
      </w:r>
      <w:r w:rsidR="00382EFF" w:rsidRPr="007D7B37">
        <w:rPr>
          <w:rFonts w:ascii="Times New Roman" w:hAnsi="Times New Roman" w:cs="Times New Roman"/>
        </w:rPr>
        <w:t>Jim Ransdell</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lastRenderedPageBreak/>
        <w:t xml:space="preserve">                         </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Conner High School</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Val Peterson</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Florence Elementary</w:t>
      </w:r>
    </w:p>
    <w:p w:rsidR="00382EFF" w:rsidRPr="007D7B37" w:rsidRDefault="004B2DEB" w:rsidP="00AE2601">
      <w:pPr>
        <w:pStyle w:val="PlainText"/>
        <w:ind w:hanging="9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Pr>
          <w:rFonts w:ascii="Times New Roman" w:hAnsi="Times New Roman" w:cs="Times New Roman"/>
        </w:rPr>
        <w:t xml:space="preserve">  </w:t>
      </w:r>
      <w:r w:rsidR="00382EFF" w:rsidRPr="007D7B37">
        <w:rPr>
          <w:rFonts w:ascii="Times New Roman" w:hAnsi="Times New Roman" w:cs="Times New Roman"/>
        </w:rPr>
        <w:t xml:space="preserve">    Tasha Heid</w:t>
      </w:r>
    </w:p>
    <w:p w:rsidR="00382EFF" w:rsidRPr="007D7B37" w:rsidRDefault="004B2DEB" w:rsidP="00AE2601">
      <w:pPr>
        <w:pStyle w:val="PlainText"/>
        <w:ind w:hanging="9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Goodridge Elementary</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w:t>
      </w:r>
      <w:r w:rsidR="004B2DEB">
        <w:rPr>
          <w:rFonts w:ascii="Times New Roman" w:hAnsi="Times New Roman" w:cs="Times New Roman"/>
        </w:rPr>
        <w:t>Brandi Spark</w:t>
      </w:r>
      <w:r w:rsidRPr="007D7B37">
        <w:rPr>
          <w:rFonts w:ascii="Times New Roman" w:hAnsi="Times New Roman" w:cs="Times New Roman"/>
        </w:rPr>
        <w:t xml:space="preserve">          </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w:t>
      </w:r>
      <w:r w:rsidR="004B2DEB">
        <w:rPr>
          <w:rFonts w:ascii="Times New Roman" w:hAnsi="Times New Roman" w:cs="Times New Roman"/>
        </w:rPr>
        <w:t xml:space="preserve">    </w:t>
      </w:r>
      <w:r w:rsidRPr="007D7B37">
        <w:rPr>
          <w:rFonts w:ascii="Times New Roman" w:hAnsi="Times New Roman" w:cs="Times New Roman"/>
        </w:rPr>
        <w:t xml:space="preserve">    Lacey Baker</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w:t>
      </w:r>
      <w:r w:rsidR="00AE2601">
        <w:rPr>
          <w:rFonts w:ascii="Times New Roman" w:hAnsi="Times New Roman" w:cs="Times New Roman"/>
        </w:rPr>
        <w:t>G</w:t>
      </w:r>
      <w:r w:rsidRPr="007D7B37">
        <w:rPr>
          <w:rFonts w:ascii="Times New Roman" w:hAnsi="Times New Roman" w:cs="Times New Roman"/>
        </w:rPr>
        <w:t>ray Middle School</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Carie Holley</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Kelly Elementary</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Laura Baynum</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Jennifer Krebs</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Longbranch Elementary School</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Rachel Salsberry</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Rachel Pearson</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New Haven Elementary School</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Nancy Huff</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w:t>
      </w:r>
      <w:r w:rsidR="004B2DEB">
        <w:rPr>
          <w:rFonts w:ascii="Times New Roman" w:hAnsi="Times New Roman" w:cs="Times New Roman"/>
        </w:rPr>
        <w:t xml:space="preserve">    </w:t>
      </w:r>
      <w:r w:rsidRPr="007D7B37">
        <w:rPr>
          <w:rFonts w:ascii="Times New Roman" w:hAnsi="Times New Roman" w:cs="Times New Roman"/>
        </w:rPr>
        <w:t xml:space="preserve">  Kristie Thornton</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Ockerman Elementary School</w:t>
      </w:r>
    </w:p>
    <w:p w:rsidR="00382EFF" w:rsidRPr="007D7B37" w:rsidRDefault="004B2DEB" w:rsidP="00AE2601">
      <w:pPr>
        <w:pStyle w:val="PlainText"/>
        <w:ind w:hanging="9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Cindy Richmond</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Stephens Elementary</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Donna Klotz</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w:t>
      </w:r>
    </w:p>
    <w:p w:rsidR="00382EFF" w:rsidRPr="007D7B37" w:rsidRDefault="00382EFF" w:rsidP="00AE2601">
      <w:pPr>
        <w:pStyle w:val="PlainText"/>
        <w:ind w:hanging="90"/>
        <w:rPr>
          <w:rFonts w:ascii="Times New Roman" w:hAnsi="Times New Roman" w:cs="Times New Roman"/>
        </w:rPr>
      </w:pPr>
      <w:r w:rsidRPr="007D7B37">
        <w:rPr>
          <w:rFonts w:ascii="Times New Roman" w:hAnsi="Times New Roman" w:cs="Times New Roman"/>
        </w:rPr>
        <w:t xml:space="preserve">        </w:t>
      </w:r>
    </w:p>
    <w:p w:rsidR="00382EFF" w:rsidRPr="00AE2601" w:rsidRDefault="00382EFF" w:rsidP="009439EF">
      <w:pPr>
        <w:pStyle w:val="PlainText"/>
        <w:ind w:left="360" w:hanging="90"/>
        <w:rPr>
          <w:rFonts w:ascii="Times New Roman" w:hAnsi="Times New Roman" w:cs="Times New Roman"/>
        </w:rPr>
      </w:pPr>
      <w:r w:rsidRPr="00AE2601">
        <w:rPr>
          <w:rFonts w:ascii="Times New Roman" w:hAnsi="Times New Roman" w:cs="Times New Roman"/>
          <w:b/>
        </w:rPr>
        <w:t xml:space="preserve">VI.D. 2015 Sportsmanship Awards </w:t>
      </w:r>
      <w:r w:rsidRPr="00AE2601">
        <w:rPr>
          <w:rFonts w:ascii="Times New Roman" w:hAnsi="Times New Roman" w:cs="Times New Roman"/>
        </w:rPr>
        <w:t xml:space="preserve"> </w:t>
      </w:r>
    </w:p>
    <w:p w:rsidR="00382EFF" w:rsidRPr="007D7B37" w:rsidRDefault="00382EFF" w:rsidP="009439EF">
      <w:pPr>
        <w:pStyle w:val="PlainText"/>
        <w:ind w:left="810" w:hanging="90"/>
        <w:rPr>
          <w:rFonts w:ascii="Times New Roman" w:hAnsi="Times New Roman" w:cs="Times New Roman"/>
        </w:rPr>
      </w:pPr>
      <w:r w:rsidRPr="007D7B37">
        <w:rPr>
          <w:rFonts w:ascii="Times New Roman" w:hAnsi="Times New Roman" w:cs="Times New Roman"/>
        </w:rPr>
        <w:t xml:space="preserve"> </w:t>
      </w:r>
      <w:r w:rsidR="00AE2601">
        <w:rPr>
          <w:rFonts w:ascii="Times New Roman" w:hAnsi="Times New Roman" w:cs="Times New Roman"/>
        </w:rPr>
        <w:t xml:space="preserve">The board congratulated and recognized the following two students from the October Sportsmanship awards, both had games and were unable to make the last meeting.  </w:t>
      </w:r>
      <w:r w:rsidRPr="007D7B37">
        <w:rPr>
          <w:rFonts w:ascii="Times New Roman" w:hAnsi="Times New Roman" w:cs="Times New Roman"/>
        </w:rPr>
        <w:t>Co</w:t>
      </w:r>
      <w:r w:rsidR="00AE2601">
        <w:rPr>
          <w:rFonts w:ascii="Times New Roman" w:hAnsi="Times New Roman" w:cs="Times New Roman"/>
        </w:rPr>
        <w:t xml:space="preserve">nner High School - Kyler Padgett and </w:t>
      </w:r>
      <w:r w:rsidRPr="007D7B37">
        <w:rPr>
          <w:rFonts w:ascii="Times New Roman" w:hAnsi="Times New Roman" w:cs="Times New Roman"/>
        </w:rPr>
        <w:t>Ryle High School - Matt Roe</w:t>
      </w:r>
      <w:r w:rsidR="00AE2601">
        <w:rPr>
          <w:rFonts w:ascii="Times New Roman" w:hAnsi="Times New Roman" w:cs="Times New Roman"/>
        </w:rPr>
        <w:t>.</w:t>
      </w:r>
    </w:p>
    <w:p w:rsidR="00382EFF" w:rsidRPr="007D7B37" w:rsidRDefault="00382EFF" w:rsidP="009439EF">
      <w:pPr>
        <w:pStyle w:val="PlainText"/>
        <w:ind w:left="360" w:hanging="90"/>
        <w:rPr>
          <w:rFonts w:ascii="Times New Roman" w:hAnsi="Times New Roman" w:cs="Times New Roman"/>
        </w:rPr>
      </w:pPr>
      <w:r w:rsidRPr="007D7B37">
        <w:rPr>
          <w:rFonts w:ascii="Times New Roman" w:hAnsi="Times New Roman" w:cs="Times New Roman"/>
        </w:rPr>
        <w:t xml:space="preserve">  </w:t>
      </w:r>
    </w:p>
    <w:p w:rsidR="00AE2601" w:rsidRDefault="00382EFF" w:rsidP="009439EF">
      <w:pPr>
        <w:pStyle w:val="PlainText"/>
        <w:ind w:left="360" w:hanging="90"/>
        <w:rPr>
          <w:rFonts w:ascii="Times New Roman" w:hAnsi="Times New Roman" w:cs="Times New Roman"/>
          <w:b/>
        </w:rPr>
      </w:pPr>
      <w:r w:rsidRPr="00AE2601">
        <w:rPr>
          <w:rFonts w:ascii="Times New Roman" w:hAnsi="Times New Roman" w:cs="Times New Roman"/>
          <w:b/>
        </w:rPr>
        <w:t xml:space="preserve">VI.E. 2015 PBIS Recognition Awards </w:t>
      </w:r>
    </w:p>
    <w:p w:rsidR="00AE2601" w:rsidRPr="00AE2601" w:rsidRDefault="00AE2601" w:rsidP="009439EF">
      <w:pPr>
        <w:ind w:left="720"/>
        <w:rPr>
          <w:color w:val="000000"/>
          <w:sz w:val="20"/>
          <w:szCs w:val="20"/>
        </w:rPr>
      </w:pPr>
      <w:r w:rsidRPr="00AE2601">
        <w:rPr>
          <w:color w:val="000000"/>
          <w:sz w:val="20"/>
          <w:szCs w:val="20"/>
        </w:rPr>
        <w:lastRenderedPageBreak/>
        <w:t>We have been implementing PBIS District –wide Boone County since 2009.  </w:t>
      </w:r>
      <w:r w:rsidRPr="00AE2601">
        <w:rPr>
          <w:sz w:val="20"/>
          <w:szCs w:val="20"/>
          <w:lang w:val="en"/>
        </w:rPr>
        <w:t xml:space="preserve">School-wide Positive Behavior Interventions and Supports is an evidence-based systems approach to establishing the social culture and behavioral supports needed for all children in a school to achieve both social and academic success.  </w:t>
      </w:r>
      <w:r>
        <w:rPr>
          <w:sz w:val="20"/>
          <w:szCs w:val="20"/>
          <w:lang w:val="en"/>
        </w:rPr>
        <w:t xml:space="preserve">The board was honored </w:t>
      </w:r>
      <w:r w:rsidRPr="00AE2601">
        <w:rPr>
          <w:color w:val="000000"/>
          <w:sz w:val="20"/>
          <w:szCs w:val="20"/>
        </w:rPr>
        <w:t>to recognize 23 Boone County schools for implementing PBIS with fidelity for the 2014-15 school year!</w:t>
      </w:r>
    </w:p>
    <w:p w:rsidR="00AE2601" w:rsidRPr="00AE2601" w:rsidRDefault="00AE2601" w:rsidP="009439EF">
      <w:pPr>
        <w:spacing w:before="100" w:beforeAutospacing="1"/>
        <w:ind w:left="720"/>
        <w:jc w:val="both"/>
        <w:rPr>
          <w:color w:val="000000"/>
          <w:sz w:val="20"/>
          <w:szCs w:val="20"/>
        </w:rPr>
      </w:pPr>
      <w:r>
        <w:rPr>
          <w:color w:val="000000"/>
          <w:sz w:val="20"/>
          <w:szCs w:val="20"/>
        </w:rPr>
        <w:t xml:space="preserve">The following </w:t>
      </w:r>
      <w:r w:rsidRPr="00AE2601">
        <w:rPr>
          <w:color w:val="000000"/>
          <w:sz w:val="20"/>
          <w:szCs w:val="20"/>
        </w:rPr>
        <w:t>Schools</w:t>
      </w:r>
      <w:r>
        <w:rPr>
          <w:color w:val="000000"/>
          <w:sz w:val="20"/>
          <w:szCs w:val="20"/>
        </w:rPr>
        <w:t xml:space="preserve"> were </w:t>
      </w:r>
      <w:r w:rsidRPr="00AE2601">
        <w:rPr>
          <w:color w:val="000000"/>
          <w:sz w:val="20"/>
          <w:szCs w:val="20"/>
        </w:rPr>
        <w:t>recognized</w:t>
      </w:r>
      <w:r>
        <w:rPr>
          <w:color w:val="000000"/>
          <w:sz w:val="20"/>
          <w:szCs w:val="20"/>
        </w:rPr>
        <w:t>:</w:t>
      </w:r>
      <w:r w:rsidRPr="00AE2601">
        <w:rPr>
          <w:color w:val="000000"/>
          <w:sz w:val="20"/>
          <w:szCs w:val="20"/>
        </w:rPr>
        <w:t xml:space="preserve">  </w:t>
      </w:r>
    </w:p>
    <w:p w:rsidR="00AE2601" w:rsidRPr="00AE2601" w:rsidRDefault="00AE2601" w:rsidP="009439EF">
      <w:pPr>
        <w:pStyle w:val="PlainText"/>
        <w:ind w:left="720" w:hanging="90"/>
        <w:rPr>
          <w:rFonts w:ascii="Times New Roman" w:hAnsi="Times New Roman" w:cs="Times New Roman"/>
          <w:b/>
        </w:rPr>
      </w:pPr>
      <w:r>
        <w:rPr>
          <w:rFonts w:ascii="Times New Roman" w:hAnsi="Times New Roman" w:cs="Times New Roman"/>
          <w:color w:val="000000"/>
        </w:rPr>
        <w:t xml:space="preserve"> </w:t>
      </w:r>
      <w:r w:rsidR="009439EF">
        <w:rPr>
          <w:rFonts w:ascii="Times New Roman" w:hAnsi="Times New Roman" w:cs="Times New Roman"/>
          <w:color w:val="000000"/>
        </w:rPr>
        <w:t xml:space="preserve"> </w:t>
      </w:r>
      <w:r w:rsidRPr="00AE2601">
        <w:rPr>
          <w:rFonts w:ascii="Times New Roman" w:hAnsi="Times New Roman" w:cs="Times New Roman"/>
          <w:color w:val="000000"/>
        </w:rPr>
        <w:t>Ace, Boone County High School, Conner High School, Cooper High School, Ryle High School, Camp Ernst Middle School, Conner Middle School, Gray Middle School, Jones Middle School, Ockerman Middle, Burlington Elementary, Collins Elementary, Erpenbeck Elementary, Florence Elementary, Goodridge Elementary, Kelly Elementary, Longbranch Elementary, Mann Elementary, New Haven Elementary, Northpoint Elementary, Stephens Elementary, Thornwilde Elementary and Yealey Elementary.</w:t>
      </w:r>
    </w:p>
    <w:p w:rsidR="00382EFF" w:rsidRPr="00AE2601" w:rsidRDefault="00382EFF" w:rsidP="009439EF">
      <w:pPr>
        <w:pStyle w:val="PlainText"/>
        <w:ind w:left="360" w:hanging="90"/>
        <w:rPr>
          <w:rFonts w:ascii="Times New Roman" w:hAnsi="Times New Roman" w:cs="Times New Roman"/>
        </w:rPr>
      </w:pPr>
      <w:r w:rsidRPr="00AE2601">
        <w:rPr>
          <w:rFonts w:ascii="Times New Roman" w:hAnsi="Times New Roman" w:cs="Times New Roman"/>
        </w:rPr>
        <w:t xml:space="preserve"> </w:t>
      </w:r>
    </w:p>
    <w:p w:rsidR="00382EFF" w:rsidRPr="007D7B37" w:rsidRDefault="00382EFF" w:rsidP="009439EF">
      <w:pPr>
        <w:pStyle w:val="PlainText"/>
        <w:ind w:left="720" w:hanging="450"/>
        <w:rPr>
          <w:rFonts w:ascii="Times New Roman" w:hAnsi="Times New Roman" w:cs="Times New Roman"/>
        </w:rPr>
      </w:pPr>
      <w:r w:rsidRPr="007D7B37">
        <w:rPr>
          <w:rFonts w:ascii="Times New Roman" w:hAnsi="Times New Roman" w:cs="Times New Roman"/>
          <w:b/>
        </w:rPr>
        <w:t>VI.F. The board recognize</w:t>
      </w:r>
      <w:r w:rsidR="00AE2601">
        <w:rPr>
          <w:rFonts w:ascii="Times New Roman" w:hAnsi="Times New Roman" w:cs="Times New Roman"/>
          <w:b/>
        </w:rPr>
        <w:t>d</w:t>
      </w:r>
      <w:r w:rsidRPr="007D7B37">
        <w:rPr>
          <w:rFonts w:ascii="Times New Roman" w:hAnsi="Times New Roman" w:cs="Times New Roman"/>
          <w:b/>
        </w:rPr>
        <w:t xml:space="preserve"> and congratulate</w:t>
      </w:r>
      <w:r w:rsidR="00AE2601">
        <w:rPr>
          <w:rFonts w:ascii="Times New Roman" w:hAnsi="Times New Roman" w:cs="Times New Roman"/>
          <w:b/>
        </w:rPr>
        <w:t>d</w:t>
      </w:r>
      <w:r w:rsidRPr="007D7B37">
        <w:rPr>
          <w:rFonts w:ascii="Times New Roman" w:hAnsi="Times New Roman" w:cs="Times New Roman"/>
          <w:b/>
        </w:rPr>
        <w:t xml:space="preserve"> Ms. Andi Hill, District Psychologist, Awarded the KAPS </w:t>
      </w:r>
      <w:r w:rsidR="009439EF">
        <w:rPr>
          <w:rFonts w:ascii="Times New Roman" w:hAnsi="Times New Roman" w:cs="Times New Roman"/>
          <w:b/>
        </w:rPr>
        <w:t xml:space="preserve">        </w:t>
      </w:r>
      <w:r w:rsidRPr="007D7B37">
        <w:rPr>
          <w:rFonts w:ascii="Times New Roman" w:hAnsi="Times New Roman" w:cs="Times New Roman"/>
          <w:b/>
        </w:rPr>
        <w:t>Regional</w:t>
      </w:r>
      <w:r w:rsidR="009439EF">
        <w:rPr>
          <w:rFonts w:ascii="Times New Roman" w:hAnsi="Times New Roman" w:cs="Times New Roman"/>
          <w:b/>
        </w:rPr>
        <w:t xml:space="preserve"> </w:t>
      </w:r>
      <w:r w:rsidRPr="007D7B37">
        <w:rPr>
          <w:rFonts w:ascii="Times New Roman" w:hAnsi="Times New Roman" w:cs="Times New Roman"/>
          <w:b/>
        </w:rPr>
        <w:t xml:space="preserve">Best Practice Award. </w:t>
      </w:r>
      <w:r w:rsidRPr="007D7B37">
        <w:rPr>
          <w:rFonts w:ascii="Times New Roman" w:hAnsi="Times New Roman" w:cs="Times New Roman"/>
        </w:rPr>
        <w:t xml:space="preserve"> </w:t>
      </w:r>
    </w:p>
    <w:p w:rsidR="00382EFF" w:rsidRPr="007D7B37" w:rsidRDefault="00382EFF" w:rsidP="009439EF">
      <w:pPr>
        <w:pStyle w:val="PlainText"/>
        <w:ind w:left="720" w:hanging="450"/>
        <w:rPr>
          <w:rFonts w:ascii="Times New Roman" w:hAnsi="Times New Roman" w:cs="Times New Roman"/>
        </w:rPr>
      </w:pPr>
      <w:r w:rsidRPr="007D7B37">
        <w:rPr>
          <w:rFonts w:ascii="Times New Roman" w:hAnsi="Times New Roman" w:cs="Times New Roman"/>
          <w:b/>
        </w:rPr>
        <w:t xml:space="preserve">VI.G. The </w:t>
      </w:r>
      <w:r w:rsidR="009439EF" w:rsidRPr="007D7B37">
        <w:rPr>
          <w:rFonts w:ascii="Times New Roman" w:hAnsi="Times New Roman" w:cs="Times New Roman"/>
          <w:b/>
        </w:rPr>
        <w:t>board recognized</w:t>
      </w:r>
      <w:r w:rsidRPr="007D7B37">
        <w:rPr>
          <w:rFonts w:ascii="Times New Roman" w:hAnsi="Times New Roman" w:cs="Times New Roman"/>
          <w:b/>
        </w:rPr>
        <w:t xml:space="preserve"> and congratulate</w:t>
      </w:r>
      <w:r w:rsidR="009439EF">
        <w:rPr>
          <w:rFonts w:ascii="Times New Roman" w:hAnsi="Times New Roman" w:cs="Times New Roman"/>
          <w:b/>
        </w:rPr>
        <w:t>d</w:t>
      </w:r>
      <w:r w:rsidRPr="007D7B37">
        <w:rPr>
          <w:rFonts w:ascii="Times New Roman" w:hAnsi="Times New Roman" w:cs="Times New Roman"/>
          <w:b/>
        </w:rPr>
        <w:t xml:space="preserve">, Ms. Kathy Reutman Bryant, Executive Director of </w:t>
      </w:r>
      <w:r w:rsidR="009439EF" w:rsidRPr="007D7B37">
        <w:rPr>
          <w:rFonts w:ascii="Times New Roman" w:hAnsi="Times New Roman" w:cs="Times New Roman"/>
          <w:b/>
        </w:rPr>
        <w:t xml:space="preserve">Student </w:t>
      </w:r>
      <w:r w:rsidR="009439EF">
        <w:rPr>
          <w:rFonts w:ascii="Times New Roman" w:hAnsi="Times New Roman" w:cs="Times New Roman"/>
          <w:b/>
        </w:rPr>
        <w:t>Services</w:t>
      </w:r>
      <w:r w:rsidRPr="007D7B37">
        <w:rPr>
          <w:rFonts w:ascii="Times New Roman" w:hAnsi="Times New Roman" w:cs="Times New Roman"/>
          <w:b/>
        </w:rPr>
        <w:t xml:space="preserve">, graduate of the first Northern Kentucky FBI Citizen's Academy Class. </w:t>
      </w:r>
      <w:r w:rsidRPr="007D7B37">
        <w:rPr>
          <w:rFonts w:ascii="Times New Roman" w:hAnsi="Times New Roman" w:cs="Times New Roman"/>
        </w:rPr>
        <w:t xml:space="preserve"> </w:t>
      </w:r>
    </w:p>
    <w:p w:rsidR="00382EFF" w:rsidRPr="007D7B37" w:rsidRDefault="00382EFF" w:rsidP="009439EF">
      <w:pPr>
        <w:pStyle w:val="PlainText"/>
        <w:ind w:left="720" w:hanging="450"/>
        <w:rPr>
          <w:rFonts w:ascii="Times New Roman" w:hAnsi="Times New Roman" w:cs="Times New Roman"/>
          <w:b/>
        </w:rPr>
      </w:pPr>
      <w:r w:rsidRPr="007D7B37">
        <w:rPr>
          <w:rFonts w:ascii="Times New Roman" w:hAnsi="Times New Roman" w:cs="Times New Roman"/>
          <w:b/>
        </w:rPr>
        <w:t>VI.H. The board recognize</w:t>
      </w:r>
      <w:r w:rsidR="009439EF">
        <w:rPr>
          <w:rFonts w:ascii="Times New Roman" w:hAnsi="Times New Roman" w:cs="Times New Roman"/>
          <w:b/>
        </w:rPr>
        <w:t>d</w:t>
      </w:r>
      <w:r w:rsidRPr="007D7B37">
        <w:rPr>
          <w:rFonts w:ascii="Times New Roman" w:hAnsi="Times New Roman" w:cs="Times New Roman"/>
          <w:b/>
        </w:rPr>
        <w:t xml:space="preserve"> and congratulate</w:t>
      </w:r>
      <w:r w:rsidR="009439EF">
        <w:rPr>
          <w:rFonts w:ascii="Times New Roman" w:hAnsi="Times New Roman" w:cs="Times New Roman"/>
          <w:b/>
        </w:rPr>
        <w:t>d</w:t>
      </w:r>
      <w:r w:rsidRPr="007D7B37">
        <w:rPr>
          <w:rFonts w:ascii="Times New Roman" w:hAnsi="Times New Roman" w:cs="Times New Roman"/>
          <w:b/>
        </w:rPr>
        <w:t xml:space="preserve"> Ms. Carol Kanabroski, retired mathematics teacher from Ryle High School, recipient of the 2015 Ann S. Booth Mathematics Education Service and Achievement Award (MESA) from the KY Council for Teachers of Mathematics.</w:t>
      </w:r>
    </w:p>
    <w:p w:rsidR="00382EFF" w:rsidRPr="007D7B37" w:rsidRDefault="00382EFF" w:rsidP="009439EF">
      <w:pPr>
        <w:pStyle w:val="PlainText"/>
        <w:ind w:left="720" w:hanging="450"/>
        <w:rPr>
          <w:rFonts w:ascii="Times New Roman" w:hAnsi="Times New Roman" w:cs="Times New Roman"/>
        </w:rPr>
      </w:pPr>
      <w:r w:rsidRPr="007D7B37">
        <w:rPr>
          <w:rFonts w:ascii="Times New Roman" w:hAnsi="Times New Roman" w:cs="Times New Roman"/>
          <w:b/>
        </w:rPr>
        <w:t xml:space="preserve"> </w:t>
      </w:r>
      <w:r w:rsidRPr="007D7B37">
        <w:rPr>
          <w:rFonts w:ascii="Times New Roman" w:hAnsi="Times New Roman" w:cs="Times New Roman"/>
        </w:rPr>
        <w:t xml:space="preserve"> </w:t>
      </w:r>
    </w:p>
    <w:p w:rsidR="00382EFF" w:rsidRDefault="00382EFF" w:rsidP="00551814">
      <w:pPr>
        <w:pStyle w:val="PlainText"/>
        <w:rPr>
          <w:rFonts w:ascii="Times New Roman" w:hAnsi="Times New Roman" w:cs="Times New Roman"/>
          <w:u w:val="single"/>
        </w:rPr>
      </w:pPr>
      <w:r w:rsidRPr="009439EF">
        <w:rPr>
          <w:rFonts w:ascii="Times New Roman" w:hAnsi="Times New Roman" w:cs="Times New Roman"/>
          <w:b/>
          <w:u w:val="single"/>
        </w:rPr>
        <w:t xml:space="preserve">VII. AUDIENCE OF CITIZENS </w:t>
      </w:r>
      <w:r w:rsidRPr="009439EF">
        <w:rPr>
          <w:rFonts w:ascii="Times New Roman" w:hAnsi="Times New Roman" w:cs="Times New Roman"/>
          <w:u w:val="single"/>
        </w:rPr>
        <w:t xml:space="preserve"> </w:t>
      </w:r>
    </w:p>
    <w:p w:rsidR="009439EF" w:rsidRPr="009439EF" w:rsidRDefault="009439EF" w:rsidP="00551814">
      <w:pPr>
        <w:pStyle w:val="PlainText"/>
        <w:rPr>
          <w:rFonts w:ascii="Times New Roman" w:hAnsi="Times New Roman" w:cs="Times New Roman"/>
        </w:rPr>
      </w:pPr>
      <w:r>
        <w:rPr>
          <w:rFonts w:ascii="Times New Roman" w:hAnsi="Times New Roman" w:cs="Times New Roman"/>
        </w:rPr>
        <w:t xml:space="preserve">     </w:t>
      </w:r>
      <w:r w:rsidRPr="009439EF">
        <w:rPr>
          <w:rFonts w:ascii="Times New Roman" w:hAnsi="Times New Roman" w:cs="Times New Roman"/>
        </w:rPr>
        <w:t xml:space="preserve"> No one spoke.</w:t>
      </w:r>
    </w:p>
    <w:p w:rsidR="00382EFF" w:rsidRPr="007D7B37" w:rsidRDefault="00382EFF" w:rsidP="00551814">
      <w:pPr>
        <w:pStyle w:val="PlainText"/>
        <w:rPr>
          <w:rFonts w:ascii="Times New Roman" w:hAnsi="Times New Roman" w:cs="Times New Roman"/>
        </w:rPr>
      </w:pPr>
    </w:p>
    <w:p w:rsidR="00382EFF" w:rsidRPr="009439EF" w:rsidRDefault="00382EFF" w:rsidP="00551814">
      <w:pPr>
        <w:pStyle w:val="PlainText"/>
        <w:rPr>
          <w:rFonts w:ascii="Times New Roman" w:hAnsi="Times New Roman" w:cs="Times New Roman"/>
          <w:u w:val="single"/>
        </w:rPr>
      </w:pPr>
      <w:r w:rsidRPr="009439EF">
        <w:rPr>
          <w:rFonts w:ascii="Times New Roman" w:hAnsi="Times New Roman" w:cs="Times New Roman"/>
          <w:b/>
          <w:u w:val="single"/>
        </w:rPr>
        <w:t xml:space="preserve">VIII. RECOMMENDED ACTION - CONSENT AGENDA </w:t>
      </w:r>
      <w:r w:rsidRPr="009439EF">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rPr>
        <w:t xml:space="preserve"> </w:t>
      </w:r>
    </w:p>
    <w:p w:rsidR="00FD2204" w:rsidRDefault="00FD2204" w:rsidP="00FD2204">
      <w:pPr>
        <w:pStyle w:val="PlainText"/>
        <w:rPr>
          <w:rFonts w:ascii="Times New Roman" w:hAnsi="Times New Roman" w:cs="Times New Roman"/>
        </w:rPr>
      </w:pPr>
      <w:r w:rsidRPr="007D7B37">
        <w:rPr>
          <w:rFonts w:ascii="Times New Roman" w:hAnsi="Times New Roman" w:cs="Times New Roman"/>
        </w:rPr>
        <w:t xml:space="preserve"> </w:t>
      </w:r>
      <w:r>
        <w:rPr>
          <w:rFonts w:ascii="Times New Roman" w:hAnsi="Times New Roman" w:cs="Times New Roman"/>
        </w:rPr>
        <w:t xml:space="preserve">      Dr. Randy Poe, Superintendent,</w:t>
      </w:r>
      <w:r w:rsidRPr="007D7B37">
        <w:rPr>
          <w:rFonts w:ascii="Times New Roman" w:hAnsi="Times New Roman" w:cs="Times New Roman"/>
        </w:rPr>
        <w:t xml:space="preserve"> recommend the Consent Agenda items A- </w:t>
      </w:r>
      <w:r>
        <w:rPr>
          <w:rFonts w:ascii="Times New Roman" w:hAnsi="Times New Roman" w:cs="Times New Roman"/>
        </w:rPr>
        <w:t>CC</w:t>
      </w:r>
      <w:r w:rsidRPr="007D7B37">
        <w:rPr>
          <w:rFonts w:ascii="Times New Roman" w:hAnsi="Times New Roman" w:cs="Times New Roman"/>
        </w:rPr>
        <w:t xml:space="preserve"> for Board approval</w:t>
      </w:r>
    </w:p>
    <w:p w:rsidR="00FD2204" w:rsidRDefault="00FD2204" w:rsidP="00FD2204">
      <w:pPr>
        <w:pStyle w:val="PlainText"/>
        <w:rPr>
          <w:rFonts w:ascii="Times New Roman" w:hAnsi="Times New Roman" w:cs="Times New Roman"/>
        </w:rPr>
      </w:pPr>
    </w:p>
    <w:p w:rsidR="00FD2204" w:rsidRPr="00EA3EE0" w:rsidRDefault="00FD2204" w:rsidP="00FD2204">
      <w:pPr>
        <w:pStyle w:val="ListParagraph"/>
        <w:numPr>
          <w:ilvl w:val="0"/>
          <w:numId w:val="1"/>
        </w:numPr>
        <w:tabs>
          <w:tab w:val="left" w:pos="360"/>
        </w:tabs>
        <w:rPr>
          <w:sz w:val="20"/>
          <w:szCs w:val="20"/>
          <w:u w:val="single"/>
        </w:rPr>
      </w:pPr>
      <w:r w:rsidRPr="00EA3EE0">
        <w:rPr>
          <w:sz w:val="20"/>
          <w:szCs w:val="20"/>
        </w:rPr>
        <w:t xml:space="preserve">A motion was made by Karen Byrd, seconded by </w:t>
      </w:r>
      <w:r>
        <w:rPr>
          <w:sz w:val="20"/>
          <w:szCs w:val="20"/>
        </w:rPr>
        <w:t>Ed Massey</w:t>
      </w:r>
      <w:r w:rsidRPr="00EA3EE0">
        <w:rPr>
          <w:sz w:val="20"/>
          <w:szCs w:val="20"/>
        </w:rPr>
        <w:t>, to approve the consent agenda items A-</w:t>
      </w:r>
      <w:r>
        <w:rPr>
          <w:sz w:val="20"/>
          <w:szCs w:val="20"/>
        </w:rPr>
        <w:t>CC</w:t>
      </w:r>
      <w:r w:rsidRPr="00EA3EE0">
        <w:rPr>
          <w:sz w:val="20"/>
          <w:szCs w:val="20"/>
        </w:rPr>
        <w:t>, as presented.  Karen Byrd, Maria Brown, Ed Massey, Steve Templeton and Bonne Rickert voted, “aye”  MOTION:  The motion passed 5-0.</w:t>
      </w:r>
    </w:p>
    <w:p w:rsidR="009439EF" w:rsidRDefault="009439EF" w:rsidP="00551814">
      <w:pPr>
        <w:pStyle w:val="PlainText"/>
        <w:rPr>
          <w:rFonts w:ascii="Times New Roman" w:hAnsi="Times New Roman" w:cs="Times New Roman"/>
        </w:rPr>
      </w:pP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lastRenderedPageBreak/>
        <w:t xml:space="preserve">VIII.A. Minutes of the regular board meeting of October 8, 2015. </w:t>
      </w:r>
      <w:r w:rsidRPr="007D7B37">
        <w:rPr>
          <w:rFonts w:ascii="Times New Roman" w:hAnsi="Times New Roman" w:cs="Times New Roman"/>
        </w:rPr>
        <w:t xml:space="preserve">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rPr>
        <w:t xml:space="preserve"> </w:t>
      </w:r>
      <w:r w:rsidR="009439EF">
        <w:rPr>
          <w:rFonts w:ascii="Times New Roman" w:hAnsi="Times New Roman" w:cs="Times New Roman"/>
        </w:rPr>
        <w:t xml:space="preserve">  The board approved</w:t>
      </w:r>
      <w:r w:rsidRPr="007D7B37">
        <w:rPr>
          <w:rFonts w:ascii="Times New Roman" w:hAnsi="Times New Roman" w:cs="Times New Roman"/>
        </w:rPr>
        <w:t xml:space="preserve"> the minutes of the regular board meeting of October 8, 2015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VIII.B. Bill List </w:t>
      </w:r>
      <w:r w:rsidRPr="007D7B37">
        <w:rPr>
          <w:rFonts w:ascii="Times New Roman" w:hAnsi="Times New Roman" w:cs="Times New Roman"/>
        </w:rPr>
        <w:t xml:space="preserve">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VIII.C. Treasurer's Report </w:t>
      </w:r>
      <w:r w:rsidRPr="007D7B37">
        <w:rPr>
          <w:rFonts w:ascii="Times New Roman" w:hAnsi="Times New Roman" w:cs="Times New Roman"/>
        </w:rPr>
        <w:t xml:space="preserve"> </w:t>
      </w:r>
      <w:r w:rsidR="009439EF">
        <w:rPr>
          <w:rFonts w:ascii="Times New Roman" w:hAnsi="Times New Roman" w:cs="Times New Roman"/>
        </w:rPr>
        <w:t>was given by Mrs. Linda Schild.</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VIII.D. Leaves of Absence </w:t>
      </w:r>
      <w:r w:rsidRPr="007D7B37">
        <w:rPr>
          <w:rFonts w:ascii="Times New Roman" w:hAnsi="Times New Roman" w:cs="Times New Roman"/>
        </w:rPr>
        <w:t xml:space="preserve"> </w:t>
      </w:r>
    </w:p>
    <w:p w:rsidR="00382EFF" w:rsidRPr="00A1214C" w:rsidRDefault="00382EFF" w:rsidP="009439EF">
      <w:pPr>
        <w:pStyle w:val="PlainText"/>
        <w:ind w:left="450"/>
        <w:rPr>
          <w:rFonts w:ascii="Times New Roman" w:hAnsi="Times New Roman" w:cs="Times New Roman"/>
        </w:rPr>
      </w:pPr>
      <w:r w:rsidRPr="007D7B37">
        <w:rPr>
          <w:rFonts w:ascii="Times New Roman" w:hAnsi="Times New Roman" w:cs="Times New Roman"/>
        </w:rPr>
        <w:t xml:space="preserve"> </w:t>
      </w:r>
    </w:p>
    <w:p w:rsidR="00A1214C" w:rsidRPr="00A1214C" w:rsidRDefault="00A1214C" w:rsidP="00A1214C">
      <w:pPr>
        <w:pStyle w:val="BodyText"/>
        <w:ind w:left="990"/>
        <w:rPr>
          <w:rFonts w:ascii="Times New Roman" w:hAnsi="Times New Roman"/>
          <w:bCs/>
          <w:sz w:val="20"/>
        </w:rPr>
      </w:pPr>
      <w:r w:rsidRPr="00A1214C">
        <w:rPr>
          <w:rFonts w:ascii="Times New Roman" w:hAnsi="Times New Roman"/>
          <w:bCs/>
          <w:sz w:val="20"/>
        </w:rPr>
        <w:t xml:space="preserve">The following persons  submitted </w:t>
      </w:r>
      <w:r w:rsidRPr="00A1214C">
        <w:rPr>
          <w:rFonts w:ascii="Times New Roman" w:hAnsi="Times New Roman"/>
          <w:bCs/>
          <w:sz w:val="20"/>
          <w:lang w:val="en-US"/>
        </w:rPr>
        <w:t xml:space="preserve">unpaid </w:t>
      </w:r>
      <w:r w:rsidRPr="00A1214C">
        <w:rPr>
          <w:rFonts w:ascii="Times New Roman" w:hAnsi="Times New Roman"/>
          <w:bCs/>
          <w:sz w:val="20"/>
        </w:rPr>
        <w:t xml:space="preserve">leave of absence requests </w:t>
      </w:r>
      <w:r>
        <w:rPr>
          <w:rFonts w:ascii="Times New Roman" w:hAnsi="Times New Roman"/>
          <w:bCs/>
          <w:sz w:val="20"/>
          <w:lang w:val="en-US"/>
        </w:rPr>
        <w:t xml:space="preserve">were </w:t>
      </w:r>
      <w:r w:rsidRPr="00A1214C">
        <w:rPr>
          <w:rFonts w:ascii="Times New Roman" w:hAnsi="Times New Roman"/>
          <w:bCs/>
          <w:sz w:val="20"/>
        </w:rPr>
        <w:t xml:space="preserve">Board </w:t>
      </w:r>
      <w:r>
        <w:rPr>
          <w:rFonts w:ascii="Times New Roman" w:hAnsi="Times New Roman"/>
          <w:bCs/>
          <w:sz w:val="20"/>
          <w:lang w:val="en-US"/>
        </w:rPr>
        <w:t xml:space="preserve"> approved:</w:t>
      </w:r>
    </w:p>
    <w:p w:rsidR="00A1214C" w:rsidRPr="00A1214C" w:rsidRDefault="00A1214C" w:rsidP="00A1214C">
      <w:pPr>
        <w:pStyle w:val="BodyText"/>
        <w:spacing w:after="0"/>
        <w:ind w:left="990"/>
        <w:rPr>
          <w:rFonts w:ascii="Times New Roman" w:hAnsi="Times New Roman"/>
          <w:b/>
          <w:bCs/>
          <w:sz w:val="20"/>
        </w:rPr>
      </w:pPr>
      <w:r w:rsidRPr="00A1214C">
        <w:rPr>
          <w:rFonts w:ascii="Times New Roman" w:hAnsi="Times New Roman"/>
          <w:b/>
          <w:bCs/>
          <w:sz w:val="20"/>
          <w:u w:val="single"/>
        </w:rPr>
        <w:t>Recommended by Principal/Supervisor for approval</w:t>
      </w:r>
      <w:r w:rsidRPr="00A1214C">
        <w:rPr>
          <w:rFonts w:ascii="Times New Roman" w:hAnsi="Times New Roman"/>
          <w:b/>
          <w:bCs/>
          <w:sz w:val="20"/>
        </w:rPr>
        <w:t>:</w:t>
      </w:r>
    </w:p>
    <w:p w:rsidR="00A1214C" w:rsidRPr="00A1214C" w:rsidRDefault="00A1214C" w:rsidP="00A1214C">
      <w:pPr>
        <w:pStyle w:val="BodyText"/>
        <w:spacing w:after="0"/>
        <w:ind w:left="990"/>
        <w:rPr>
          <w:rFonts w:ascii="Times New Roman" w:hAnsi="Times New Roman"/>
          <w:bCs/>
          <w:sz w:val="20"/>
          <w:lang w:val="en-US"/>
        </w:rPr>
      </w:pPr>
      <w:r w:rsidRPr="00A1214C">
        <w:rPr>
          <w:rFonts w:ascii="Times New Roman" w:hAnsi="Times New Roman"/>
          <w:bCs/>
          <w:sz w:val="20"/>
          <w:lang w:val="en-US"/>
        </w:rPr>
        <w:t>Aguinaldo, Shannon, Teacher @ Camp Ernst Middle, 10/19/2015 – 11/24/2015</w:t>
      </w:r>
    </w:p>
    <w:p w:rsidR="00A1214C" w:rsidRPr="00A1214C" w:rsidRDefault="00A1214C" w:rsidP="00A1214C">
      <w:pPr>
        <w:pStyle w:val="BodyText"/>
        <w:spacing w:after="0"/>
        <w:ind w:left="990"/>
        <w:rPr>
          <w:rFonts w:ascii="Times New Roman" w:hAnsi="Times New Roman"/>
          <w:bCs/>
          <w:sz w:val="20"/>
          <w:lang w:val="en-US"/>
        </w:rPr>
      </w:pPr>
      <w:r w:rsidRPr="00A1214C">
        <w:rPr>
          <w:rFonts w:ascii="Times New Roman" w:hAnsi="Times New Roman"/>
          <w:bCs/>
          <w:sz w:val="20"/>
          <w:lang w:val="en-US"/>
        </w:rPr>
        <w:t>Geoghegan, Michele, Teacher @ Long Branch Elem, 10/26/2015 – 11/12/2015</w:t>
      </w:r>
    </w:p>
    <w:p w:rsidR="00A1214C" w:rsidRPr="00A1214C" w:rsidRDefault="00A1214C" w:rsidP="00A1214C">
      <w:pPr>
        <w:pStyle w:val="BodyText"/>
        <w:spacing w:after="0"/>
        <w:ind w:left="990"/>
        <w:rPr>
          <w:rFonts w:ascii="Times New Roman" w:hAnsi="Times New Roman"/>
          <w:bCs/>
          <w:sz w:val="20"/>
          <w:lang w:val="en-US"/>
        </w:rPr>
      </w:pPr>
      <w:r w:rsidRPr="00A1214C">
        <w:rPr>
          <w:rFonts w:ascii="Times New Roman" w:hAnsi="Times New Roman"/>
          <w:bCs/>
          <w:sz w:val="20"/>
          <w:lang w:val="en-US"/>
        </w:rPr>
        <w:t>Gillum, Linda, Café Wkr @ Food Services, 9/28/2015 – 12/18/2015</w:t>
      </w:r>
    </w:p>
    <w:p w:rsidR="00A1214C" w:rsidRPr="00A1214C" w:rsidRDefault="00A1214C" w:rsidP="00A1214C">
      <w:pPr>
        <w:pStyle w:val="BodyText"/>
        <w:spacing w:after="0"/>
        <w:ind w:left="990"/>
        <w:rPr>
          <w:rFonts w:ascii="Times New Roman" w:hAnsi="Times New Roman"/>
          <w:bCs/>
          <w:sz w:val="20"/>
          <w:lang w:val="en-US"/>
        </w:rPr>
      </w:pPr>
      <w:r w:rsidRPr="00A1214C">
        <w:rPr>
          <w:rFonts w:ascii="Times New Roman" w:hAnsi="Times New Roman"/>
          <w:bCs/>
          <w:sz w:val="20"/>
          <w:lang w:val="en-US"/>
        </w:rPr>
        <w:t>Herweh, Teresa, Para Educator @ Ockerman Middle, 11/2/2015 - 11/30/2015</w:t>
      </w:r>
    </w:p>
    <w:p w:rsidR="00A1214C" w:rsidRPr="00A1214C" w:rsidRDefault="00A1214C" w:rsidP="00A1214C">
      <w:pPr>
        <w:pStyle w:val="BodyText"/>
        <w:spacing w:after="0"/>
        <w:ind w:left="990"/>
        <w:rPr>
          <w:rFonts w:ascii="Times New Roman" w:hAnsi="Times New Roman"/>
          <w:bCs/>
          <w:sz w:val="20"/>
          <w:lang w:val="en-US"/>
        </w:rPr>
      </w:pPr>
      <w:r w:rsidRPr="00A1214C">
        <w:rPr>
          <w:rFonts w:ascii="Times New Roman" w:hAnsi="Times New Roman"/>
          <w:bCs/>
          <w:sz w:val="20"/>
          <w:lang w:val="en-US"/>
        </w:rPr>
        <w:t>Johnson, Robyn, Instructional Coach @ Kelly Elem, 10/8/2015 – 11/24/2015</w:t>
      </w:r>
    </w:p>
    <w:p w:rsidR="00A1214C" w:rsidRPr="00A1214C" w:rsidRDefault="00A1214C" w:rsidP="00A1214C">
      <w:pPr>
        <w:pStyle w:val="BodyText"/>
        <w:spacing w:after="0"/>
        <w:ind w:left="990"/>
        <w:rPr>
          <w:rFonts w:ascii="Times New Roman" w:hAnsi="Times New Roman"/>
          <w:bCs/>
          <w:sz w:val="20"/>
          <w:lang w:val="en-US"/>
        </w:rPr>
      </w:pPr>
      <w:r w:rsidRPr="00A1214C">
        <w:rPr>
          <w:rFonts w:ascii="Times New Roman" w:hAnsi="Times New Roman"/>
          <w:bCs/>
          <w:sz w:val="20"/>
          <w:lang w:val="en-US"/>
        </w:rPr>
        <w:t>Morris, Sheli, Secretary @ Technology, 10/30/2015 – 11/16/2015</w:t>
      </w:r>
    </w:p>
    <w:p w:rsidR="00A1214C" w:rsidRPr="00A1214C" w:rsidRDefault="00A1214C" w:rsidP="00A1214C">
      <w:pPr>
        <w:pStyle w:val="BodyText"/>
        <w:spacing w:after="0"/>
        <w:ind w:left="990"/>
        <w:rPr>
          <w:rFonts w:ascii="Times New Roman" w:hAnsi="Times New Roman"/>
          <w:bCs/>
          <w:sz w:val="20"/>
          <w:lang w:val="en-US"/>
        </w:rPr>
      </w:pPr>
      <w:r w:rsidRPr="00A1214C">
        <w:rPr>
          <w:rFonts w:ascii="Times New Roman" w:hAnsi="Times New Roman"/>
          <w:bCs/>
          <w:sz w:val="20"/>
          <w:lang w:val="en-US"/>
        </w:rPr>
        <w:t>Zatlokowicz, Leigh, Café Wkr @ Ockerman Middle, 11/3/2015 – 12/18/2015</w:t>
      </w:r>
    </w:p>
    <w:p w:rsidR="00A1214C" w:rsidRPr="00A1214C" w:rsidRDefault="00A1214C" w:rsidP="00A1214C">
      <w:pPr>
        <w:ind w:left="990"/>
        <w:rPr>
          <w:b/>
          <w:bCs/>
          <w:sz w:val="20"/>
          <w:szCs w:val="20"/>
        </w:rPr>
      </w:pPr>
      <w:r w:rsidRPr="00A1214C">
        <w:rPr>
          <w:b/>
          <w:bCs/>
          <w:sz w:val="20"/>
          <w:szCs w:val="20"/>
          <w:u w:val="single"/>
        </w:rPr>
        <w:t>Not Recommended by Principal/Supervisor for approval</w:t>
      </w:r>
      <w:r w:rsidRPr="00A1214C">
        <w:rPr>
          <w:b/>
          <w:bCs/>
          <w:sz w:val="20"/>
          <w:szCs w:val="20"/>
        </w:rPr>
        <w:t>:</w:t>
      </w:r>
    </w:p>
    <w:p w:rsidR="00A1214C" w:rsidRPr="00A1214C" w:rsidRDefault="00A1214C" w:rsidP="00A1214C">
      <w:pPr>
        <w:pStyle w:val="BodyText"/>
        <w:spacing w:after="0"/>
        <w:ind w:left="990"/>
        <w:rPr>
          <w:rFonts w:ascii="Times New Roman" w:hAnsi="Times New Roman"/>
          <w:b/>
          <w:bCs/>
          <w:sz w:val="20"/>
        </w:rPr>
      </w:pPr>
      <w:r w:rsidRPr="00A1214C">
        <w:rPr>
          <w:rFonts w:ascii="Times New Roman" w:hAnsi="Times New Roman"/>
          <w:b/>
          <w:bCs/>
          <w:sz w:val="20"/>
          <w:u w:val="single"/>
        </w:rPr>
        <w:t>Amended Leaves</w:t>
      </w:r>
      <w:r w:rsidRPr="00A1214C">
        <w:rPr>
          <w:rFonts w:ascii="Times New Roman" w:hAnsi="Times New Roman"/>
          <w:b/>
          <w:bCs/>
          <w:sz w:val="20"/>
        </w:rPr>
        <w:t>:</w:t>
      </w:r>
    </w:p>
    <w:p w:rsidR="00A1214C" w:rsidRPr="00A1214C" w:rsidRDefault="00A1214C" w:rsidP="00A1214C">
      <w:pPr>
        <w:pStyle w:val="BodyText"/>
        <w:spacing w:after="0"/>
        <w:ind w:left="990"/>
        <w:rPr>
          <w:rFonts w:ascii="Times New Roman" w:hAnsi="Times New Roman"/>
          <w:bCs/>
          <w:sz w:val="20"/>
          <w:lang w:val="en-US"/>
        </w:rPr>
      </w:pPr>
      <w:r w:rsidRPr="00A1214C">
        <w:rPr>
          <w:rFonts w:ascii="Times New Roman" w:hAnsi="Times New Roman"/>
          <w:bCs/>
          <w:sz w:val="20"/>
          <w:lang w:val="en-US"/>
        </w:rPr>
        <w:t>Bailey, Sarah, Teacher @ New Haven Elem, 10/7/2015 – 11/13/2015</w:t>
      </w:r>
    </w:p>
    <w:p w:rsidR="00A1214C" w:rsidRPr="00A1214C" w:rsidRDefault="00A1214C" w:rsidP="00A1214C">
      <w:pPr>
        <w:pStyle w:val="BodyText"/>
        <w:spacing w:after="0"/>
        <w:ind w:left="990"/>
        <w:rPr>
          <w:rFonts w:ascii="Times New Roman" w:hAnsi="Times New Roman"/>
          <w:bCs/>
          <w:sz w:val="20"/>
          <w:lang w:val="en-US"/>
        </w:rPr>
      </w:pPr>
      <w:r w:rsidRPr="00A1214C">
        <w:rPr>
          <w:rFonts w:ascii="Times New Roman" w:hAnsi="Times New Roman"/>
          <w:bCs/>
          <w:sz w:val="20"/>
          <w:lang w:val="en-US"/>
        </w:rPr>
        <w:t>Elliott, Regina, Teacher @ Camp Ernst Middle, 8/12/2015 – 10/15/2015</w:t>
      </w:r>
    </w:p>
    <w:p w:rsidR="00A1214C" w:rsidRPr="00A1214C" w:rsidRDefault="00A1214C" w:rsidP="00A1214C">
      <w:pPr>
        <w:pStyle w:val="BodyText"/>
        <w:spacing w:after="0"/>
        <w:ind w:left="990"/>
        <w:rPr>
          <w:rFonts w:ascii="Times New Roman" w:hAnsi="Times New Roman"/>
          <w:bCs/>
          <w:sz w:val="20"/>
          <w:lang w:val="en-US"/>
        </w:rPr>
      </w:pPr>
      <w:r w:rsidRPr="00A1214C">
        <w:rPr>
          <w:rFonts w:ascii="Times New Roman" w:hAnsi="Times New Roman"/>
          <w:bCs/>
          <w:sz w:val="20"/>
          <w:lang w:val="en-US"/>
        </w:rPr>
        <w:t>Gels, Jessica, Teacher @ Boone County High School, 12/8/2015 - EOY</w:t>
      </w:r>
    </w:p>
    <w:p w:rsidR="00A1214C" w:rsidRPr="00A1214C" w:rsidRDefault="00A1214C" w:rsidP="00A1214C">
      <w:pPr>
        <w:pStyle w:val="BodyText"/>
        <w:spacing w:after="0"/>
        <w:ind w:left="990"/>
        <w:rPr>
          <w:rFonts w:ascii="Times New Roman" w:hAnsi="Times New Roman"/>
          <w:bCs/>
          <w:sz w:val="20"/>
          <w:lang w:val="en-US"/>
        </w:rPr>
      </w:pPr>
      <w:r w:rsidRPr="00A1214C">
        <w:rPr>
          <w:rFonts w:ascii="Times New Roman" w:hAnsi="Times New Roman"/>
          <w:bCs/>
          <w:sz w:val="20"/>
          <w:lang w:val="en-US"/>
        </w:rPr>
        <w:t>King, Holly. Teacher @ Ockerman Elem, 10/2/2015 – 1/14/2016</w:t>
      </w:r>
    </w:p>
    <w:p w:rsidR="00A1214C" w:rsidRPr="00A1214C" w:rsidRDefault="00A1214C" w:rsidP="00A1214C">
      <w:pPr>
        <w:pStyle w:val="BodyText"/>
        <w:spacing w:after="0"/>
        <w:ind w:left="990"/>
        <w:rPr>
          <w:rFonts w:ascii="Times New Roman" w:hAnsi="Times New Roman"/>
          <w:bCs/>
          <w:sz w:val="20"/>
          <w:lang w:val="en-US"/>
        </w:rPr>
      </w:pPr>
      <w:r w:rsidRPr="00A1214C">
        <w:rPr>
          <w:rFonts w:ascii="Times New Roman" w:hAnsi="Times New Roman"/>
          <w:bCs/>
          <w:sz w:val="20"/>
          <w:lang w:val="en-US"/>
        </w:rPr>
        <w:t>Limke, Andrea, Teacher @ Ockerman Elem, 8/12/2015 – 10/19/2015</w:t>
      </w:r>
    </w:p>
    <w:p w:rsidR="00A1214C" w:rsidRPr="00A1214C" w:rsidRDefault="00A1214C" w:rsidP="00A1214C">
      <w:pPr>
        <w:pStyle w:val="BodyText"/>
        <w:spacing w:after="0"/>
        <w:ind w:left="990"/>
        <w:rPr>
          <w:rFonts w:ascii="Times New Roman" w:hAnsi="Times New Roman"/>
          <w:bCs/>
          <w:sz w:val="20"/>
          <w:lang w:val="en-US"/>
        </w:rPr>
      </w:pPr>
      <w:r w:rsidRPr="00A1214C">
        <w:rPr>
          <w:rFonts w:ascii="Times New Roman" w:hAnsi="Times New Roman"/>
          <w:bCs/>
          <w:sz w:val="20"/>
          <w:lang w:val="en-US"/>
        </w:rPr>
        <w:t>Lovins, Marissa. Teacher @ Ockerman Middle, 8/10/2015 – 12/18/2015</w:t>
      </w:r>
    </w:p>
    <w:p w:rsidR="00A1214C" w:rsidRPr="00A1214C" w:rsidRDefault="00A1214C" w:rsidP="00A1214C">
      <w:pPr>
        <w:pStyle w:val="BodyText"/>
        <w:spacing w:after="0"/>
        <w:ind w:left="990"/>
        <w:rPr>
          <w:rFonts w:ascii="Times New Roman" w:hAnsi="Times New Roman"/>
          <w:bCs/>
          <w:sz w:val="20"/>
          <w:lang w:val="en-US"/>
        </w:rPr>
      </w:pPr>
      <w:r w:rsidRPr="00A1214C">
        <w:rPr>
          <w:rFonts w:ascii="Times New Roman" w:hAnsi="Times New Roman"/>
          <w:bCs/>
          <w:sz w:val="20"/>
          <w:lang w:val="en-US"/>
        </w:rPr>
        <w:t>Maynard, Perry, Bus Driver @ Transportation, 10/30/2015 – 11/20/2015</w:t>
      </w:r>
    </w:p>
    <w:p w:rsidR="00A1214C" w:rsidRPr="00A1214C" w:rsidRDefault="00A1214C" w:rsidP="00A1214C">
      <w:pPr>
        <w:pStyle w:val="BodyText"/>
        <w:spacing w:after="0"/>
        <w:ind w:left="990"/>
        <w:rPr>
          <w:rFonts w:ascii="Times New Roman" w:hAnsi="Times New Roman"/>
          <w:bCs/>
          <w:sz w:val="20"/>
          <w:lang w:val="en-US"/>
        </w:rPr>
      </w:pPr>
      <w:r w:rsidRPr="00A1214C">
        <w:rPr>
          <w:rFonts w:ascii="Times New Roman" w:hAnsi="Times New Roman"/>
          <w:bCs/>
          <w:sz w:val="20"/>
          <w:lang w:val="en-US"/>
        </w:rPr>
        <w:t>Ritchie, Jonathan, Custodian @ Boone County High, 4/22/2015 – 10/27/2015</w:t>
      </w:r>
    </w:p>
    <w:p w:rsidR="00A1214C" w:rsidRDefault="00A1214C" w:rsidP="00A1214C">
      <w:pPr>
        <w:pStyle w:val="BodyText"/>
        <w:spacing w:after="0"/>
        <w:ind w:left="990"/>
        <w:rPr>
          <w:rFonts w:ascii="Times New Roman" w:hAnsi="Times New Roman"/>
          <w:b/>
          <w:bCs/>
          <w:sz w:val="20"/>
        </w:rPr>
      </w:pPr>
      <w:r w:rsidRPr="00A1214C">
        <w:rPr>
          <w:rFonts w:ascii="Times New Roman" w:hAnsi="Times New Roman"/>
          <w:b/>
          <w:bCs/>
          <w:sz w:val="20"/>
          <w:u w:val="single"/>
        </w:rPr>
        <w:t>Cancelled Leaves</w:t>
      </w:r>
      <w:r w:rsidRPr="00A1214C">
        <w:rPr>
          <w:rFonts w:ascii="Times New Roman" w:hAnsi="Times New Roman"/>
          <w:b/>
          <w:bCs/>
          <w:sz w:val="20"/>
        </w:rPr>
        <w:t>:</w:t>
      </w:r>
    </w:p>
    <w:p w:rsidR="00A1214C" w:rsidRPr="00A1214C" w:rsidRDefault="00A1214C" w:rsidP="00A1214C">
      <w:pPr>
        <w:pStyle w:val="BodyText"/>
        <w:spacing w:after="0"/>
        <w:ind w:left="990"/>
        <w:rPr>
          <w:rFonts w:ascii="Times New Roman" w:hAnsi="Times New Roman"/>
          <w:bCs/>
          <w:sz w:val="20"/>
          <w:lang w:val="en-US"/>
        </w:rPr>
      </w:pPr>
      <w:r w:rsidRPr="00A1214C">
        <w:rPr>
          <w:rFonts w:ascii="Times New Roman" w:hAnsi="Times New Roman"/>
          <w:bCs/>
          <w:sz w:val="20"/>
          <w:lang w:val="en-US"/>
        </w:rPr>
        <w:t>None</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VIII.E. Rainbow Child Care Center Bus Request </w:t>
      </w:r>
      <w:r w:rsidRPr="007D7B37">
        <w:rPr>
          <w:rFonts w:ascii="Times New Roman" w:hAnsi="Times New Roman" w:cs="Times New Roman"/>
        </w:rPr>
        <w:t xml:space="preserve">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rPr>
        <w:t xml:space="preserve"> </w:t>
      </w:r>
      <w:r w:rsidR="006543D9">
        <w:rPr>
          <w:rFonts w:ascii="Times New Roman" w:hAnsi="Times New Roman" w:cs="Times New Roman"/>
        </w:rPr>
        <w:t xml:space="preserve">       </w:t>
      </w:r>
      <w:r w:rsidR="009439EF">
        <w:rPr>
          <w:rFonts w:ascii="Times New Roman" w:hAnsi="Times New Roman" w:cs="Times New Roman"/>
        </w:rPr>
        <w:t>The board approved</w:t>
      </w:r>
      <w:r w:rsidR="009439EF" w:rsidRPr="007D7B37">
        <w:rPr>
          <w:rFonts w:ascii="Times New Roman" w:hAnsi="Times New Roman" w:cs="Times New Roman"/>
        </w:rPr>
        <w:t xml:space="preserve"> </w:t>
      </w:r>
      <w:r w:rsidRPr="007D7B37">
        <w:rPr>
          <w:rFonts w:ascii="Times New Roman" w:hAnsi="Times New Roman" w:cs="Times New Roman"/>
        </w:rPr>
        <w:t xml:space="preserve">the Rainbow Child Care Center Bus Request on December 16, 2015,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lastRenderedPageBreak/>
        <w:t xml:space="preserve">VIII.F. Sales Campaigns </w:t>
      </w:r>
      <w:r w:rsidRPr="007D7B37">
        <w:rPr>
          <w:rFonts w:ascii="Times New Roman" w:hAnsi="Times New Roman" w:cs="Times New Roman"/>
        </w:rPr>
        <w:t xml:space="preserve"> </w:t>
      </w:r>
    </w:p>
    <w:p w:rsidR="00382EFF" w:rsidRPr="007D7B37" w:rsidRDefault="006543D9" w:rsidP="009439EF">
      <w:pPr>
        <w:pStyle w:val="PlainText"/>
        <w:ind w:left="450"/>
        <w:rPr>
          <w:rFonts w:ascii="Times New Roman" w:hAnsi="Times New Roman" w:cs="Times New Roman"/>
        </w:rPr>
      </w:pPr>
      <w:r>
        <w:rPr>
          <w:rFonts w:ascii="Times New Roman" w:hAnsi="Times New Roman" w:cs="Times New Roman"/>
        </w:rPr>
        <w:t xml:space="preserve">        </w:t>
      </w:r>
      <w:r w:rsidR="009439EF">
        <w:rPr>
          <w:rFonts w:ascii="Times New Roman" w:hAnsi="Times New Roman" w:cs="Times New Roman"/>
        </w:rPr>
        <w:t>The board approved</w:t>
      </w:r>
      <w:r w:rsidR="009439EF" w:rsidRPr="007D7B37">
        <w:rPr>
          <w:rFonts w:ascii="Times New Roman" w:hAnsi="Times New Roman" w:cs="Times New Roman"/>
        </w:rPr>
        <w:t xml:space="preserve"> </w:t>
      </w:r>
      <w:r w:rsidR="00382EFF" w:rsidRPr="007D7B37">
        <w:rPr>
          <w:rFonts w:ascii="Times New Roman" w:hAnsi="Times New Roman" w:cs="Times New Roman"/>
        </w:rPr>
        <w:t xml:space="preserve">the Sales Campaigns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VIII.G. Designation of Funds for Construction of Road and Bridge on the Stephens Property </w:t>
      </w:r>
      <w:r w:rsidRPr="007D7B37">
        <w:rPr>
          <w:rFonts w:ascii="Times New Roman" w:hAnsi="Times New Roman" w:cs="Times New Roman"/>
        </w:rPr>
        <w:t xml:space="preserve"> </w:t>
      </w:r>
    </w:p>
    <w:p w:rsidR="00382EFF" w:rsidRPr="007D7B37" w:rsidRDefault="009439EF" w:rsidP="006543D9">
      <w:pPr>
        <w:pStyle w:val="PlainText"/>
        <w:ind w:left="90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Designation of Funds for Construction of Road and Bridge on the Stephens Property of $700,000.00,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VIII.H. 2016 KETS Offer of Assistance </w:t>
      </w:r>
      <w:r w:rsidRPr="007D7B37">
        <w:rPr>
          <w:rFonts w:ascii="Times New Roman" w:hAnsi="Times New Roman" w:cs="Times New Roman"/>
        </w:rPr>
        <w:t xml:space="preserve"> </w:t>
      </w:r>
    </w:p>
    <w:p w:rsidR="00382EFF" w:rsidRPr="007D7B37" w:rsidRDefault="009439EF" w:rsidP="006543D9">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Pr>
          <w:rFonts w:ascii="Times New Roman" w:hAnsi="Times New Roman" w:cs="Times New Roman"/>
        </w:rPr>
        <w:t xml:space="preserve">the </w:t>
      </w:r>
      <w:r w:rsidR="00382EFF" w:rsidRPr="007D7B37">
        <w:rPr>
          <w:rFonts w:ascii="Times New Roman" w:hAnsi="Times New Roman" w:cs="Times New Roman"/>
        </w:rPr>
        <w:t xml:space="preserve">2016 KETS Offer of Assistance in the amount of $165,920.00 for expenditures toward the District's unmet technological needs,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VIII.I. Kentucky School Board Association Winter Symposium 2015 - Karen Byrd </w:t>
      </w:r>
      <w:r w:rsidRPr="007D7B37">
        <w:rPr>
          <w:rFonts w:ascii="Times New Roman" w:hAnsi="Times New Roman" w:cs="Times New Roman"/>
        </w:rPr>
        <w:t xml:space="preserve"> </w:t>
      </w:r>
    </w:p>
    <w:p w:rsidR="00382EFF" w:rsidRPr="007D7B37" w:rsidRDefault="009439EF" w:rsidP="006543D9">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Karen Byrd to attend the Kentucky School Board Association Winter Symposium 2015 in Louisville, KY , estimated expenses of $400.00,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VIII.J. Hebron Baptist Church Bus Request </w:t>
      </w:r>
      <w:r w:rsidRPr="007D7B37">
        <w:rPr>
          <w:rFonts w:ascii="Times New Roman" w:hAnsi="Times New Roman" w:cs="Times New Roman"/>
        </w:rPr>
        <w:t xml:space="preserve"> </w:t>
      </w:r>
    </w:p>
    <w:p w:rsidR="00382EFF" w:rsidRPr="007D7B37" w:rsidRDefault="006543D9" w:rsidP="009439EF">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9439EF">
        <w:rPr>
          <w:rFonts w:ascii="Times New Roman" w:hAnsi="Times New Roman" w:cs="Times New Roman"/>
        </w:rPr>
        <w:t>The board approved</w:t>
      </w:r>
      <w:r w:rsidR="009439EF" w:rsidRPr="007D7B37">
        <w:rPr>
          <w:rFonts w:ascii="Times New Roman" w:hAnsi="Times New Roman" w:cs="Times New Roman"/>
        </w:rPr>
        <w:t xml:space="preserve"> </w:t>
      </w:r>
      <w:r w:rsidR="00382EFF" w:rsidRPr="007D7B37">
        <w:rPr>
          <w:rFonts w:ascii="Times New Roman" w:hAnsi="Times New Roman" w:cs="Times New Roman"/>
        </w:rPr>
        <w:t xml:space="preserve">Hebron Baptist Church Bus request for November 23, 2015,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VIII.K. Joint Use and Cost Sharing Agreement for Salt Storage at Ryle High School. </w:t>
      </w:r>
      <w:r w:rsidRPr="007D7B37">
        <w:rPr>
          <w:rFonts w:ascii="Times New Roman" w:hAnsi="Times New Roman" w:cs="Times New Roman"/>
        </w:rPr>
        <w:t xml:space="preserve"> </w:t>
      </w:r>
    </w:p>
    <w:p w:rsidR="00382EFF" w:rsidRPr="007D7B37" w:rsidRDefault="009439EF" w:rsidP="006543D9">
      <w:pPr>
        <w:pStyle w:val="PlainText"/>
        <w:ind w:left="90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Joint Use and Cost Sharing Agreement for Salt Storage at Ryle High School with the Boone County,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VIII.L. BG-1 Application Conner Middle School HVAC Upgrade </w:t>
      </w:r>
      <w:r w:rsidRPr="007D7B37">
        <w:rPr>
          <w:rFonts w:ascii="Times New Roman" w:hAnsi="Times New Roman" w:cs="Times New Roman"/>
        </w:rPr>
        <w:t xml:space="preserve">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rPr>
        <w:t xml:space="preserve"> </w:t>
      </w:r>
      <w:r w:rsidR="006543D9">
        <w:rPr>
          <w:rFonts w:ascii="Times New Roman" w:hAnsi="Times New Roman" w:cs="Times New Roman"/>
        </w:rPr>
        <w:t xml:space="preserve">        </w:t>
      </w:r>
      <w:r w:rsidR="009439EF">
        <w:rPr>
          <w:rFonts w:ascii="Times New Roman" w:hAnsi="Times New Roman" w:cs="Times New Roman"/>
        </w:rPr>
        <w:t>The board approved</w:t>
      </w:r>
      <w:r w:rsidR="009439EF" w:rsidRPr="007D7B37">
        <w:rPr>
          <w:rFonts w:ascii="Times New Roman" w:hAnsi="Times New Roman" w:cs="Times New Roman"/>
        </w:rPr>
        <w:t xml:space="preserve"> </w:t>
      </w:r>
      <w:r w:rsidRPr="007D7B37">
        <w:rPr>
          <w:rFonts w:ascii="Times New Roman" w:hAnsi="Times New Roman" w:cs="Times New Roman"/>
        </w:rPr>
        <w:t xml:space="preserve">the BG-1 Application Conner Middle School HVAC Upgrade,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VIII.M. School-Based Behavioral Health Screening Initiative Agreement </w:t>
      </w:r>
      <w:r w:rsidRPr="007D7B37">
        <w:rPr>
          <w:rFonts w:ascii="Times New Roman" w:hAnsi="Times New Roman" w:cs="Times New Roman"/>
        </w:rPr>
        <w:t xml:space="preserve">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rPr>
        <w:t xml:space="preserve"> </w:t>
      </w:r>
      <w:r w:rsidR="006543D9">
        <w:rPr>
          <w:rFonts w:ascii="Times New Roman" w:hAnsi="Times New Roman" w:cs="Times New Roman"/>
        </w:rPr>
        <w:t xml:space="preserve">        </w:t>
      </w:r>
      <w:r w:rsidR="009439EF">
        <w:rPr>
          <w:rFonts w:ascii="Times New Roman" w:hAnsi="Times New Roman" w:cs="Times New Roman"/>
        </w:rPr>
        <w:t>The board approved</w:t>
      </w:r>
      <w:r w:rsidR="009439EF" w:rsidRPr="007D7B37">
        <w:rPr>
          <w:rFonts w:ascii="Times New Roman" w:hAnsi="Times New Roman" w:cs="Times New Roman"/>
        </w:rPr>
        <w:t xml:space="preserve"> </w:t>
      </w:r>
      <w:r w:rsidRPr="007D7B37">
        <w:rPr>
          <w:rFonts w:ascii="Times New Roman" w:hAnsi="Times New Roman" w:cs="Times New Roman"/>
        </w:rPr>
        <w:t xml:space="preserve">the School-Based Behavioral Health Screening Initiative Agreement,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VIII.N. Surplus Bus Sale </w:t>
      </w:r>
      <w:r w:rsidRPr="007D7B37">
        <w:rPr>
          <w:rFonts w:ascii="Times New Roman" w:hAnsi="Times New Roman" w:cs="Times New Roman"/>
        </w:rPr>
        <w:t xml:space="preserve"> </w:t>
      </w:r>
    </w:p>
    <w:p w:rsidR="00382EFF" w:rsidRPr="007D7B37" w:rsidRDefault="009439EF" w:rsidP="006543D9">
      <w:pPr>
        <w:pStyle w:val="PlainText"/>
        <w:ind w:left="81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and declare</w:t>
      </w:r>
      <w:r>
        <w:rPr>
          <w:rFonts w:ascii="Times New Roman" w:hAnsi="Times New Roman" w:cs="Times New Roman"/>
        </w:rPr>
        <w:t>d</w:t>
      </w:r>
      <w:r w:rsidR="00382EFF" w:rsidRPr="007D7B37">
        <w:rPr>
          <w:rFonts w:ascii="Times New Roman" w:hAnsi="Times New Roman" w:cs="Times New Roman"/>
        </w:rPr>
        <w:t xml:space="preserve"> surplus used buses and trucks from the transportation department to be sold to highest bidder of each item listed,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VIII.O. Gas Purchase- Stand Energy Corporation </w:t>
      </w:r>
      <w:r w:rsidRPr="007D7B37">
        <w:rPr>
          <w:rFonts w:ascii="Times New Roman" w:hAnsi="Times New Roman" w:cs="Times New Roman"/>
        </w:rPr>
        <w:t xml:space="preserve"> </w:t>
      </w:r>
    </w:p>
    <w:p w:rsidR="00382EFF" w:rsidRPr="007D7B37" w:rsidRDefault="009439EF" w:rsidP="006543D9">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gas purchase authorization with price(s) as of October 27, 2015 with updates to be hand delivered at the board meeting with Stand Energy Corporation,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VIII.P. Longbranch Elementary Dell Instrument Lease </w:t>
      </w:r>
      <w:r w:rsidRPr="007D7B37">
        <w:rPr>
          <w:rFonts w:ascii="Times New Roman" w:hAnsi="Times New Roman" w:cs="Times New Roman"/>
        </w:rPr>
        <w:t xml:space="preserve">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rPr>
        <w:t xml:space="preserve"> </w:t>
      </w:r>
      <w:r w:rsidR="006543D9">
        <w:rPr>
          <w:rFonts w:ascii="Times New Roman" w:hAnsi="Times New Roman" w:cs="Times New Roman"/>
        </w:rPr>
        <w:t xml:space="preserve">        </w:t>
      </w:r>
      <w:r w:rsidR="009439EF">
        <w:rPr>
          <w:rFonts w:ascii="Times New Roman" w:hAnsi="Times New Roman" w:cs="Times New Roman"/>
        </w:rPr>
        <w:t>The board approved</w:t>
      </w:r>
      <w:r w:rsidR="009439EF" w:rsidRPr="007D7B37">
        <w:rPr>
          <w:rFonts w:ascii="Times New Roman" w:hAnsi="Times New Roman" w:cs="Times New Roman"/>
        </w:rPr>
        <w:t xml:space="preserve"> </w:t>
      </w:r>
      <w:r w:rsidRPr="007D7B37">
        <w:rPr>
          <w:rFonts w:ascii="Times New Roman" w:hAnsi="Times New Roman" w:cs="Times New Roman"/>
        </w:rPr>
        <w:t xml:space="preserve">the Longbranch Elementary Dell Instrument Lease,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VIII.Q. Gray Middle School Equipment Maintenance Agreement </w:t>
      </w:r>
      <w:r w:rsidRPr="007D7B37">
        <w:rPr>
          <w:rFonts w:ascii="Times New Roman" w:hAnsi="Times New Roman" w:cs="Times New Roman"/>
        </w:rPr>
        <w:t xml:space="preserve"> </w:t>
      </w:r>
    </w:p>
    <w:p w:rsidR="00382EFF" w:rsidRPr="007D7B37" w:rsidRDefault="009439EF" w:rsidP="006543D9">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Gray Middle School Equipment Maintenance Agreement to Waltz Business Solutions,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lastRenderedPageBreak/>
        <w:t xml:space="preserve">VIII.R. Declare Emergency-Gray Middle School Boiler and Chiller Replacement BG#15-282 Emergency Replacement of Boiler </w:t>
      </w:r>
      <w:r w:rsidRPr="007D7B37">
        <w:rPr>
          <w:rFonts w:ascii="Times New Roman" w:hAnsi="Times New Roman" w:cs="Times New Roman"/>
        </w:rPr>
        <w:t xml:space="preserve"> </w:t>
      </w:r>
    </w:p>
    <w:p w:rsidR="00382EFF" w:rsidRPr="007D7B37" w:rsidRDefault="009439EF" w:rsidP="006543D9">
      <w:pPr>
        <w:pStyle w:val="PlainText"/>
        <w:ind w:left="720"/>
        <w:rPr>
          <w:rFonts w:ascii="Times New Roman" w:hAnsi="Times New Roman" w:cs="Times New Roman"/>
        </w:rPr>
      </w:pPr>
      <w:r>
        <w:rPr>
          <w:rFonts w:ascii="Times New Roman" w:hAnsi="Times New Roman" w:cs="Times New Roman"/>
        </w:rPr>
        <w:t xml:space="preserve">The board approved the declaration of an </w:t>
      </w:r>
      <w:r w:rsidR="00382EFF" w:rsidRPr="007D7B37">
        <w:rPr>
          <w:rFonts w:ascii="Times New Roman" w:hAnsi="Times New Roman" w:cs="Times New Roman"/>
        </w:rPr>
        <w:t xml:space="preserve">emergency for the Gray Middle School Boiler and Chiller Replacement BG#15-282 Emergency Replacement of Boiler,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VIII.S. BG #15-278 Stephens Elementary School-Chiller Design Development, GB-2 and BG-3 </w:t>
      </w:r>
      <w:r w:rsidRPr="007D7B37">
        <w:rPr>
          <w:rFonts w:ascii="Times New Roman" w:hAnsi="Times New Roman" w:cs="Times New Roman"/>
        </w:rPr>
        <w:t xml:space="preserve"> </w:t>
      </w:r>
    </w:p>
    <w:p w:rsidR="00382EFF" w:rsidRPr="007D7B37" w:rsidRDefault="009439EF" w:rsidP="00EB772E">
      <w:pPr>
        <w:pStyle w:val="PlainText"/>
        <w:ind w:left="72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BG #15-278 Stephens Elementary School-Chiller Design Development, GB-2 and BG-3,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VIII.T. BG#15-282 Gray Middle School Boilers and Controls Design Development, BG-2 and BG-3 </w:t>
      </w:r>
      <w:r w:rsidRPr="007D7B37">
        <w:rPr>
          <w:rFonts w:ascii="Times New Roman" w:hAnsi="Times New Roman" w:cs="Times New Roman"/>
        </w:rPr>
        <w:t xml:space="preserve"> </w:t>
      </w:r>
    </w:p>
    <w:p w:rsidR="00382EFF" w:rsidRPr="007D7B37" w:rsidRDefault="009439EF" w:rsidP="00EB772E">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BG#15-282 Gray Middle School Boilers and Controls Design Development, BG-2 and BG-3,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VIII.U. BG#15-281 Ryle High School Addition and Renovations Design Development, GG-2 and BG-3 </w:t>
      </w:r>
      <w:r w:rsidRPr="007D7B37">
        <w:rPr>
          <w:rFonts w:ascii="Times New Roman" w:hAnsi="Times New Roman" w:cs="Times New Roman"/>
        </w:rPr>
        <w:t xml:space="preserve"> </w:t>
      </w:r>
    </w:p>
    <w:p w:rsidR="00382EFF" w:rsidRPr="007D7B37" w:rsidRDefault="009439EF" w:rsidP="00EB772E">
      <w:pPr>
        <w:pStyle w:val="PlainText"/>
        <w:ind w:left="90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BG#15-281 Ryle High School Addition and Renovations Design Development, GG-2 and BG-3,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VIII.V. Designation of Authorized Signors for BB&amp;T Accounts </w:t>
      </w:r>
      <w:r w:rsidRPr="007D7B37">
        <w:rPr>
          <w:rFonts w:ascii="Times New Roman" w:hAnsi="Times New Roman" w:cs="Times New Roman"/>
        </w:rPr>
        <w:t xml:space="preserve"> </w:t>
      </w:r>
    </w:p>
    <w:p w:rsidR="00382EFF" w:rsidRPr="007D7B37" w:rsidRDefault="00EB772E" w:rsidP="009439EF">
      <w:pPr>
        <w:pStyle w:val="PlainText"/>
        <w:ind w:left="450"/>
        <w:rPr>
          <w:rFonts w:ascii="Times New Roman" w:hAnsi="Times New Roman" w:cs="Times New Roman"/>
        </w:rPr>
      </w:pPr>
      <w:r>
        <w:rPr>
          <w:rFonts w:ascii="Times New Roman" w:hAnsi="Times New Roman" w:cs="Times New Roman"/>
        </w:rPr>
        <w:t xml:space="preserve">         </w:t>
      </w:r>
      <w:r w:rsidR="00382EFF" w:rsidRPr="007D7B37">
        <w:rPr>
          <w:rFonts w:ascii="Times New Roman" w:hAnsi="Times New Roman" w:cs="Times New Roman"/>
        </w:rPr>
        <w:t xml:space="preserve"> </w:t>
      </w:r>
      <w:r w:rsidR="009439EF">
        <w:rPr>
          <w:rFonts w:ascii="Times New Roman" w:hAnsi="Times New Roman" w:cs="Times New Roman"/>
        </w:rPr>
        <w:t>The board approved</w:t>
      </w:r>
      <w:r w:rsidR="009439EF" w:rsidRPr="007D7B37">
        <w:rPr>
          <w:rFonts w:ascii="Times New Roman" w:hAnsi="Times New Roman" w:cs="Times New Roman"/>
        </w:rPr>
        <w:t xml:space="preserve"> </w:t>
      </w:r>
      <w:r w:rsidR="00382EFF" w:rsidRPr="007D7B37">
        <w:rPr>
          <w:rFonts w:ascii="Times New Roman" w:hAnsi="Times New Roman" w:cs="Times New Roman"/>
        </w:rPr>
        <w:t xml:space="preserve">the Designation of Authorized Signors for BB&amp;T Accounts,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VIII.W. Field Trips </w:t>
      </w:r>
      <w:r w:rsidRPr="007D7B37">
        <w:rPr>
          <w:rFonts w:ascii="Times New Roman" w:hAnsi="Times New Roman" w:cs="Times New Roman"/>
        </w:rPr>
        <w:t xml:space="preserve">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rPr>
        <w:t xml:space="preserve"> </w:t>
      </w:r>
      <w:r w:rsidR="00EB772E">
        <w:rPr>
          <w:rFonts w:ascii="Times New Roman" w:hAnsi="Times New Roman" w:cs="Times New Roman"/>
        </w:rPr>
        <w:t xml:space="preserve">      </w:t>
      </w:r>
      <w:r w:rsidR="009439EF">
        <w:rPr>
          <w:rFonts w:ascii="Times New Roman" w:hAnsi="Times New Roman" w:cs="Times New Roman"/>
        </w:rPr>
        <w:t>The board approved</w:t>
      </w:r>
      <w:r w:rsidRPr="007D7B37">
        <w:rPr>
          <w:rFonts w:ascii="Times New Roman" w:hAnsi="Times New Roman" w:cs="Times New Roman"/>
        </w:rPr>
        <w:t xml:space="preserve"> the Field Trips, as presented. </w:t>
      </w:r>
    </w:p>
    <w:p w:rsidR="00EB772E" w:rsidRDefault="00EB772E" w:rsidP="009439EF">
      <w:pPr>
        <w:pStyle w:val="PlainText"/>
        <w:ind w:left="450"/>
        <w:rPr>
          <w:rFonts w:ascii="Times New Roman" w:hAnsi="Times New Roman" w:cs="Times New Roman"/>
          <w:b/>
        </w:rPr>
      </w:pPr>
    </w:p>
    <w:tbl>
      <w:tblPr>
        <w:tblW w:w="9261" w:type="dxa"/>
        <w:tblInd w:w="332" w:type="dxa"/>
        <w:tblLook w:val="04A0" w:firstRow="1" w:lastRow="0" w:firstColumn="1" w:lastColumn="0" w:noHBand="0" w:noVBand="1"/>
      </w:tblPr>
      <w:tblGrid>
        <w:gridCol w:w="2012"/>
        <w:gridCol w:w="2320"/>
        <w:gridCol w:w="2420"/>
        <w:gridCol w:w="2509"/>
      </w:tblGrid>
      <w:tr w:rsidR="00EB772E" w:rsidRPr="006720B5" w:rsidTr="00EB772E">
        <w:trPr>
          <w:trHeight w:val="375"/>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72E" w:rsidRPr="006543D9" w:rsidRDefault="00EB772E" w:rsidP="0096221A">
            <w:pPr>
              <w:jc w:val="center"/>
              <w:rPr>
                <w:b/>
                <w:color w:val="000000"/>
                <w:sz w:val="18"/>
                <w:szCs w:val="18"/>
              </w:rPr>
            </w:pPr>
            <w:r w:rsidRPr="006543D9">
              <w:rPr>
                <w:b/>
                <w:color w:val="000000"/>
                <w:sz w:val="18"/>
                <w:szCs w:val="18"/>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EB772E" w:rsidRPr="006543D9" w:rsidRDefault="00EB772E" w:rsidP="0096221A">
            <w:pPr>
              <w:jc w:val="center"/>
              <w:rPr>
                <w:b/>
                <w:color w:val="000000"/>
                <w:sz w:val="18"/>
                <w:szCs w:val="18"/>
              </w:rPr>
            </w:pPr>
            <w:r w:rsidRPr="006543D9">
              <w:rPr>
                <w:b/>
                <w:color w:val="000000"/>
                <w:sz w:val="18"/>
                <w:szCs w:val="18"/>
              </w:rPr>
              <w:t>Date Of Trip</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rsidR="00EB772E" w:rsidRPr="006543D9" w:rsidRDefault="00EB772E" w:rsidP="0096221A">
            <w:pPr>
              <w:jc w:val="center"/>
              <w:rPr>
                <w:b/>
                <w:color w:val="000000"/>
                <w:sz w:val="18"/>
                <w:szCs w:val="18"/>
              </w:rPr>
            </w:pPr>
            <w:r w:rsidRPr="006543D9">
              <w:rPr>
                <w:b/>
                <w:color w:val="000000"/>
                <w:sz w:val="18"/>
                <w:szCs w:val="18"/>
              </w:rPr>
              <w:t>Location</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EB772E" w:rsidRPr="006543D9" w:rsidRDefault="00EB772E" w:rsidP="0096221A">
            <w:pPr>
              <w:jc w:val="center"/>
              <w:rPr>
                <w:b/>
                <w:color w:val="000000"/>
                <w:sz w:val="18"/>
                <w:szCs w:val="18"/>
              </w:rPr>
            </w:pPr>
            <w:r w:rsidRPr="006543D9">
              <w:rPr>
                <w:b/>
                <w:color w:val="000000"/>
                <w:sz w:val="18"/>
                <w:szCs w:val="18"/>
              </w:rPr>
              <w:t>Reason</w:t>
            </w:r>
          </w:p>
        </w:tc>
      </w:tr>
      <w:tr w:rsidR="00EB772E" w:rsidRPr="006720B5" w:rsidTr="00EB772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Boone County High School</w:t>
            </w:r>
          </w:p>
        </w:tc>
        <w:tc>
          <w:tcPr>
            <w:tcW w:w="2320"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February 5-8, 2016</w:t>
            </w:r>
          </w:p>
        </w:tc>
        <w:tc>
          <w:tcPr>
            <w:tcW w:w="2420"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Orlando, FL</w:t>
            </w:r>
          </w:p>
        </w:tc>
        <w:tc>
          <w:tcPr>
            <w:tcW w:w="2509"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rPr>
                <w:color w:val="000000"/>
                <w:sz w:val="18"/>
                <w:szCs w:val="18"/>
              </w:rPr>
            </w:pPr>
            <w:r w:rsidRPr="006543D9">
              <w:rPr>
                <w:color w:val="000000"/>
                <w:sz w:val="18"/>
                <w:szCs w:val="18"/>
              </w:rPr>
              <w:t>Cheerleading Competition</w:t>
            </w:r>
          </w:p>
        </w:tc>
      </w:tr>
      <w:tr w:rsidR="00EB772E" w:rsidRPr="006720B5" w:rsidTr="00EB772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Cooper High School</w:t>
            </w:r>
          </w:p>
        </w:tc>
        <w:tc>
          <w:tcPr>
            <w:tcW w:w="2320"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November 20-21, 2015</w:t>
            </w:r>
          </w:p>
        </w:tc>
        <w:tc>
          <w:tcPr>
            <w:tcW w:w="2420"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Indianapolis, IN</w:t>
            </w:r>
          </w:p>
        </w:tc>
        <w:tc>
          <w:tcPr>
            <w:tcW w:w="2509"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rPr>
                <w:color w:val="000000"/>
                <w:sz w:val="18"/>
                <w:szCs w:val="18"/>
              </w:rPr>
            </w:pPr>
            <w:r w:rsidRPr="006543D9">
              <w:rPr>
                <w:color w:val="000000"/>
                <w:sz w:val="18"/>
                <w:szCs w:val="18"/>
              </w:rPr>
              <w:t>FCCLA National Meeting</w:t>
            </w:r>
          </w:p>
        </w:tc>
      </w:tr>
      <w:tr w:rsidR="00EB772E" w:rsidRPr="006720B5" w:rsidTr="00EB772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Cooper High School</w:t>
            </w:r>
          </w:p>
        </w:tc>
        <w:tc>
          <w:tcPr>
            <w:tcW w:w="2320"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February 5-9, 2016</w:t>
            </w:r>
          </w:p>
        </w:tc>
        <w:tc>
          <w:tcPr>
            <w:tcW w:w="2420"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Orlando, FL</w:t>
            </w:r>
          </w:p>
        </w:tc>
        <w:tc>
          <w:tcPr>
            <w:tcW w:w="2509"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rPr>
                <w:color w:val="000000"/>
                <w:sz w:val="18"/>
                <w:szCs w:val="18"/>
              </w:rPr>
            </w:pPr>
            <w:r w:rsidRPr="006543D9">
              <w:rPr>
                <w:color w:val="000000"/>
                <w:sz w:val="18"/>
                <w:szCs w:val="18"/>
              </w:rPr>
              <w:t>Cheerleading Competition</w:t>
            </w:r>
          </w:p>
        </w:tc>
      </w:tr>
      <w:tr w:rsidR="00EB772E" w:rsidRPr="006720B5" w:rsidTr="00EB772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North Pointe Elementary</w:t>
            </w:r>
          </w:p>
        </w:tc>
        <w:tc>
          <w:tcPr>
            <w:tcW w:w="2320"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November 11, 2105</w:t>
            </w:r>
          </w:p>
        </w:tc>
        <w:tc>
          <w:tcPr>
            <w:tcW w:w="2420"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Fort Boonesborough</w:t>
            </w:r>
          </w:p>
        </w:tc>
        <w:tc>
          <w:tcPr>
            <w:tcW w:w="2509"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rPr>
                <w:color w:val="000000"/>
                <w:sz w:val="18"/>
                <w:szCs w:val="18"/>
              </w:rPr>
            </w:pPr>
            <w:r w:rsidRPr="006543D9">
              <w:rPr>
                <w:color w:val="000000"/>
                <w:sz w:val="18"/>
                <w:szCs w:val="18"/>
              </w:rPr>
              <w:t>Educational</w:t>
            </w:r>
          </w:p>
        </w:tc>
      </w:tr>
      <w:tr w:rsidR="00EB772E" w:rsidRPr="006720B5" w:rsidTr="00EB772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Ryle High School</w:t>
            </w:r>
          </w:p>
        </w:tc>
        <w:tc>
          <w:tcPr>
            <w:tcW w:w="2320"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November 20 and 22, 2015</w:t>
            </w:r>
          </w:p>
        </w:tc>
        <w:tc>
          <w:tcPr>
            <w:tcW w:w="2420"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Indianapolis, IN</w:t>
            </w:r>
          </w:p>
        </w:tc>
        <w:tc>
          <w:tcPr>
            <w:tcW w:w="2509"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rPr>
                <w:color w:val="000000"/>
                <w:sz w:val="18"/>
                <w:szCs w:val="18"/>
              </w:rPr>
            </w:pPr>
            <w:r w:rsidRPr="006543D9">
              <w:rPr>
                <w:color w:val="000000"/>
                <w:sz w:val="18"/>
                <w:szCs w:val="18"/>
              </w:rPr>
              <w:t>FCCLA National Meeting</w:t>
            </w:r>
          </w:p>
        </w:tc>
      </w:tr>
      <w:tr w:rsidR="00EB772E" w:rsidRPr="006720B5" w:rsidTr="00EB772E">
        <w:trPr>
          <w:trHeight w:val="602"/>
        </w:trPr>
        <w:tc>
          <w:tcPr>
            <w:tcW w:w="2012" w:type="dxa"/>
            <w:tcBorders>
              <w:top w:val="nil"/>
              <w:left w:val="single" w:sz="4" w:space="0" w:color="auto"/>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Stephens Elementary</w:t>
            </w:r>
          </w:p>
        </w:tc>
        <w:tc>
          <w:tcPr>
            <w:tcW w:w="2320"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November 20, 2015</w:t>
            </w:r>
          </w:p>
        </w:tc>
        <w:tc>
          <w:tcPr>
            <w:tcW w:w="2420"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jc w:val="center"/>
              <w:rPr>
                <w:color w:val="000000"/>
                <w:sz w:val="18"/>
                <w:szCs w:val="18"/>
              </w:rPr>
            </w:pPr>
            <w:r w:rsidRPr="006543D9">
              <w:rPr>
                <w:color w:val="000000"/>
                <w:sz w:val="18"/>
                <w:szCs w:val="18"/>
              </w:rPr>
              <w:t>COSI</w:t>
            </w:r>
          </w:p>
        </w:tc>
        <w:tc>
          <w:tcPr>
            <w:tcW w:w="2509" w:type="dxa"/>
            <w:tcBorders>
              <w:top w:val="nil"/>
              <w:left w:val="nil"/>
              <w:bottom w:val="single" w:sz="4" w:space="0" w:color="auto"/>
              <w:right w:val="single" w:sz="4" w:space="0" w:color="auto"/>
            </w:tcBorders>
            <w:shd w:val="clear" w:color="auto" w:fill="auto"/>
            <w:noWrap/>
            <w:vAlign w:val="bottom"/>
          </w:tcPr>
          <w:p w:rsidR="00EB772E" w:rsidRPr="006543D9" w:rsidRDefault="00EB772E" w:rsidP="0096221A">
            <w:pPr>
              <w:rPr>
                <w:color w:val="000000"/>
                <w:sz w:val="18"/>
                <w:szCs w:val="18"/>
              </w:rPr>
            </w:pPr>
            <w:r w:rsidRPr="006543D9">
              <w:rPr>
                <w:color w:val="000000"/>
                <w:sz w:val="18"/>
                <w:szCs w:val="18"/>
              </w:rPr>
              <w:t>Educational</w:t>
            </w:r>
          </w:p>
        </w:tc>
      </w:tr>
    </w:tbl>
    <w:p w:rsidR="00EB772E" w:rsidRDefault="00EB772E" w:rsidP="009439EF">
      <w:pPr>
        <w:pStyle w:val="PlainText"/>
        <w:ind w:left="450"/>
        <w:rPr>
          <w:rFonts w:ascii="Times New Roman" w:hAnsi="Times New Roman" w:cs="Times New Roman"/>
          <w:b/>
        </w:rPr>
      </w:pPr>
    </w:p>
    <w:p w:rsidR="00EB772E" w:rsidRDefault="00EB772E" w:rsidP="009439EF">
      <w:pPr>
        <w:pStyle w:val="PlainText"/>
        <w:ind w:left="450"/>
        <w:rPr>
          <w:rFonts w:ascii="Times New Roman" w:hAnsi="Times New Roman" w:cs="Times New Roman"/>
          <w:b/>
        </w:rPr>
      </w:pP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VIII.X. Surplus Items-Outdated Metal Gaylord Crates  </w:t>
      </w:r>
      <w:r w:rsidRPr="007D7B37">
        <w:rPr>
          <w:rFonts w:ascii="Times New Roman" w:hAnsi="Times New Roman" w:cs="Times New Roman"/>
        </w:rPr>
        <w:t xml:space="preserve"> </w:t>
      </w:r>
    </w:p>
    <w:p w:rsidR="00382EFF" w:rsidRPr="007D7B37" w:rsidRDefault="009439EF" w:rsidP="00EB772E">
      <w:pPr>
        <w:pStyle w:val="PlainText"/>
        <w:ind w:left="81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and declare</w:t>
      </w:r>
      <w:r>
        <w:rPr>
          <w:rFonts w:ascii="Times New Roman" w:hAnsi="Times New Roman" w:cs="Times New Roman"/>
        </w:rPr>
        <w:t>d</w:t>
      </w:r>
      <w:r w:rsidR="00382EFF" w:rsidRPr="007D7B37">
        <w:rPr>
          <w:rFonts w:ascii="Times New Roman" w:hAnsi="Times New Roman" w:cs="Times New Roman"/>
        </w:rPr>
        <w:t xml:space="preserve"> Surplus Items-Outdated Metal Gaylord Crates and approve of disposal,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VIII.Y. NFL  Play 60 FitnessGram Project at Cooper High School </w:t>
      </w:r>
      <w:r w:rsidRPr="007D7B37">
        <w:rPr>
          <w:rFonts w:ascii="Times New Roman" w:hAnsi="Times New Roman" w:cs="Times New Roman"/>
        </w:rPr>
        <w:t xml:space="preserve"> </w:t>
      </w:r>
    </w:p>
    <w:p w:rsidR="00382EFF" w:rsidRPr="007D7B37" w:rsidRDefault="00EB772E" w:rsidP="009439EF">
      <w:pPr>
        <w:pStyle w:val="PlainText"/>
        <w:ind w:left="450"/>
        <w:rPr>
          <w:rFonts w:ascii="Times New Roman" w:hAnsi="Times New Roman" w:cs="Times New Roman"/>
        </w:rPr>
      </w:pPr>
      <w:r>
        <w:rPr>
          <w:rFonts w:ascii="Times New Roman" w:hAnsi="Times New Roman" w:cs="Times New Roman"/>
        </w:rPr>
        <w:t xml:space="preserve">        </w:t>
      </w:r>
      <w:r w:rsidR="009439EF">
        <w:rPr>
          <w:rFonts w:ascii="Times New Roman" w:hAnsi="Times New Roman" w:cs="Times New Roman"/>
        </w:rPr>
        <w:t>The board approved</w:t>
      </w:r>
      <w:r w:rsidR="009439EF" w:rsidRPr="007D7B37">
        <w:rPr>
          <w:rFonts w:ascii="Times New Roman" w:hAnsi="Times New Roman" w:cs="Times New Roman"/>
        </w:rPr>
        <w:t xml:space="preserve"> </w:t>
      </w:r>
      <w:r w:rsidR="00382EFF" w:rsidRPr="007D7B37">
        <w:rPr>
          <w:rFonts w:ascii="Times New Roman" w:hAnsi="Times New Roman" w:cs="Times New Roman"/>
        </w:rPr>
        <w:t xml:space="preserve">the NFL  Play 60 FitnessGram Project at Cooper High School, 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VIII.Z. Job Description Update - Instructional Technology Assistant </w:t>
      </w:r>
      <w:r w:rsidRPr="007D7B37">
        <w:rPr>
          <w:rFonts w:ascii="Times New Roman" w:hAnsi="Times New Roman" w:cs="Times New Roman"/>
        </w:rPr>
        <w:t xml:space="preserve"> </w:t>
      </w:r>
    </w:p>
    <w:p w:rsidR="00382EFF" w:rsidRPr="007D7B37" w:rsidRDefault="00EB772E" w:rsidP="009439EF">
      <w:pPr>
        <w:pStyle w:val="PlainText"/>
        <w:ind w:left="450"/>
        <w:rPr>
          <w:rFonts w:ascii="Times New Roman" w:hAnsi="Times New Roman" w:cs="Times New Roman"/>
        </w:rPr>
      </w:pPr>
      <w:r>
        <w:rPr>
          <w:rFonts w:ascii="Times New Roman" w:hAnsi="Times New Roman" w:cs="Times New Roman"/>
        </w:rPr>
        <w:t xml:space="preserve">         </w:t>
      </w:r>
      <w:r w:rsidR="009439EF">
        <w:rPr>
          <w:rFonts w:ascii="Times New Roman" w:hAnsi="Times New Roman" w:cs="Times New Roman"/>
        </w:rPr>
        <w:t>The board approved</w:t>
      </w:r>
      <w:r w:rsidR="009439EF" w:rsidRPr="007D7B37">
        <w:rPr>
          <w:rFonts w:ascii="Times New Roman" w:hAnsi="Times New Roman" w:cs="Times New Roman"/>
        </w:rPr>
        <w:t xml:space="preserve"> </w:t>
      </w:r>
      <w:r w:rsidR="00382EFF" w:rsidRPr="007D7B37">
        <w:rPr>
          <w:rFonts w:ascii="Times New Roman" w:hAnsi="Times New Roman" w:cs="Times New Roman"/>
        </w:rPr>
        <w:t xml:space="preserve">the Job Description Update - Instructional Technology Assistant,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VIII.AA. Job Description Update - Manager Network Systems </w:t>
      </w:r>
      <w:r w:rsidRPr="007D7B37">
        <w:rPr>
          <w:rFonts w:ascii="Times New Roman" w:hAnsi="Times New Roman" w:cs="Times New Roman"/>
        </w:rPr>
        <w:t xml:space="preserve">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rPr>
        <w:t xml:space="preserve"> </w:t>
      </w:r>
      <w:r w:rsidR="00EB772E">
        <w:rPr>
          <w:rFonts w:ascii="Times New Roman" w:hAnsi="Times New Roman" w:cs="Times New Roman"/>
        </w:rPr>
        <w:t xml:space="preserve">        </w:t>
      </w:r>
      <w:r w:rsidR="009439EF">
        <w:rPr>
          <w:rFonts w:ascii="Times New Roman" w:hAnsi="Times New Roman" w:cs="Times New Roman"/>
        </w:rPr>
        <w:t>The board approved</w:t>
      </w:r>
      <w:r w:rsidR="009439EF" w:rsidRPr="007D7B37">
        <w:rPr>
          <w:rFonts w:ascii="Times New Roman" w:hAnsi="Times New Roman" w:cs="Times New Roman"/>
        </w:rPr>
        <w:t xml:space="preserve"> </w:t>
      </w:r>
      <w:r w:rsidRPr="007D7B37">
        <w:rPr>
          <w:rFonts w:ascii="Times New Roman" w:hAnsi="Times New Roman" w:cs="Times New Roman"/>
        </w:rPr>
        <w:t xml:space="preserve">the job description update for the Manager Network Systems,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VIII.BB. Job Description Updates - Summer Painter and Summer Paint Crew Chief </w:t>
      </w:r>
      <w:r w:rsidRPr="007D7B37">
        <w:rPr>
          <w:rFonts w:ascii="Times New Roman" w:hAnsi="Times New Roman" w:cs="Times New Roman"/>
        </w:rPr>
        <w:t xml:space="preserve"> </w:t>
      </w:r>
    </w:p>
    <w:p w:rsidR="00382EFF" w:rsidRPr="007D7B37" w:rsidRDefault="009439EF" w:rsidP="00EB772E">
      <w:pPr>
        <w:pStyle w:val="PlainText"/>
        <w:ind w:left="900"/>
        <w:rPr>
          <w:rFonts w:ascii="Times New Roman" w:hAnsi="Times New Roman" w:cs="Times New Roman"/>
        </w:rPr>
      </w:pPr>
      <w:r>
        <w:rPr>
          <w:rFonts w:ascii="Times New Roman" w:hAnsi="Times New Roman" w:cs="Times New Roman"/>
        </w:rPr>
        <w:t>The board approved</w:t>
      </w:r>
      <w:r w:rsidRPr="007D7B37">
        <w:rPr>
          <w:rFonts w:ascii="Times New Roman" w:hAnsi="Times New Roman" w:cs="Times New Roman"/>
        </w:rPr>
        <w:t xml:space="preserve"> </w:t>
      </w:r>
      <w:r w:rsidR="00382EFF" w:rsidRPr="007D7B37">
        <w:rPr>
          <w:rFonts w:ascii="Times New Roman" w:hAnsi="Times New Roman" w:cs="Times New Roman"/>
        </w:rPr>
        <w:t xml:space="preserve">the job description update for the Summer Painter and Summer Paint Crew Chief,  as presented. </w:t>
      </w:r>
    </w:p>
    <w:p w:rsidR="00382EFF" w:rsidRPr="007D7B37" w:rsidRDefault="00382EFF" w:rsidP="009439EF">
      <w:pPr>
        <w:pStyle w:val="PlainText"/>
        <w:ind w:left="450"/>
        <w:rPr>
          <w:rFonts w:ascii="Times New Roman" w:hAnsi="Times New Roman" w:cs="Times New Roman"/>
        </w:rPr>
      </w:pPr>
      <w:r w:rsidRPr="007D7B37">
        <w:rPr>
          <w:rFonts w:ascii="Times New Roman" w:hAnsi="Times New Roman" w:cs="Times New Roman"/>
          <w:b/>
        </w:rPr>
        <w:t xml:space="preserve">VIII.CC. Mental Health America of NKY and South West Ohio Mental Health America Agreement </w:t>
      </w:r>
      <w:r w:rsidRPr="007D7B37">
        <w:rPr>
          <w:rFonts w:ascii="Times New Roman" w:hAnsi="Times New Roman" w:cs="Times New Roman"/>
        </w:rPr>
        <w:t xml:space="preserve"> </w:t>
      </w:r>
    </w:p>
    <w:p w:rsidR="00382EFF" w:rsidRPr="007D7B37" w:rsidRDefault="009439EF" w:rsidP="009439EF">
      <w:pPr>
        <w:pStyle w:val="PlainText"/>
        <w:ind w:left="900"/>
        <w:rPr>
          <w:rFonts w:ascii="Times New Roman" w:hAnsi="Times New Roman" w:cs="Times New Roman"/>
        </w:rPr>
      </w:pPr>
      <w:r>
        <w:rPr>
          <w:rFonts w:ascii="Times New Roman" w:hAnsi="Times New Roman" w:cs="Times New Roman"/>
        </w:rPr>
        <w:t>The board approved</w:t>
      </w:r>
      <w:r w:rsidR="00382EFF" w:rsidRPr="007D7B37">
        <w:rPr>
          <w:rFonts w:ascii="Times New Roman" w:hAnsi="Times New Roman" w:cs="Times New Roman"/>
        </w:rPr>
        <w:t xml:space="preserve"> the Mental Health America of NKY and South West Ohio Mental Health America Agreement, as presented. </w:t>
      </w:r>
    </w:p>
    <w:p w:rsidR="00382EFF" w:rsidRPr="007D7B37" w:rsidRDefault="00382EFF" w:rsidP="00551814">
      <w:pPr>
        <w:pStyle w:val="PlainText"/>
        <w:rPr>
          <w:rFonts w:ascii="Times New Roman" w:hAnsi="Times New Roman" w:cs="Times New Roman"/>
        </w:rPr>
      </w:pPr>
    </w:p>
    <w:p w:rsidR="00382EFF" w:rsidRPr="007F67DE" w:rsidRDefault="00382EFF" w:rsidP="00551814">
      <w:pPr>
        <w:pStyle w:val="PlainText"/>
        <w:rPr>
          <w:rFonts w:ascii="Times New Roman" w:hAnsi="Times New Roman" w:cs="Times New Roman"/>
          <w:u w:val="single"/>
        </w:rPr>
      </w:pPr>
      <w:r w:rsidRPr="007F67DE">
        <w:rPr>
          <w:rFonts w:ascii="Times New Roman" w:hAnsi="Times New Roman" w:cs="Times New Roman"/>
          <w:b/>
          <w:u w:val="single"/>
        </w:rPr>
        <w:t xml:space="preserve">IX. RECOMMENDED ACTION - OLD BUSINESS </w:t>
      </w:r>
      <w:r w:rsidRPr="007F67DE">
        <w:rPr>
          <w:rFonts w:ascii="Times New Roman" w:hAnsi="Times New Roman" w:cs="Times New Roman"/>
          <w:u w:val="single"/>
        </w:rPr>
        <w:t xml:space="preserve"> </w:t>
      </w:r>
    </w:p>
    <w:p w:rsidR="00382EFF" w:rsidRPr="007D7B37" w:rsidRDefault="007F67DE"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IX.A. No Old Business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5774E9" w:rsidRDefault="00382EFF" w:rsidP="00551814">
      <w:pPr>
        <w:pStyle w:val="PlainText"/>
        <w:rPr>
          <w:rFonts w:ascii="Times New Roman" w:hAnsi="Times New Roman" w:cs="Times New Roman"/>
          <w:u w:val="single"/>
        </w:rPr>
      </w:pPr>
      <w:r w:rsidRPr="005774E9">
        <w:rPr>
          <w:rFonts w:ascii="Times New Roman" w:hAnsi="Times New Roman" w:cs="Times New Roman"/>
          <w:b/>
          <w:u w:val="single"/>
        </w:rPr>
        <w:t xml:space="preserve">X. RECOMMENDED ACTION - NEW BUSINESS </w:t>
      </w:r>
      <w:r w:rsidRPr="005774E9">
        <w:rPr>
          <w:rFonts w:ascii="Times New Roman" w:hAnsi="Times New Roman" w:cs="Times New Roman"/>
          <w:u w:val="single"/>
        </w:rPr>
        <w:t xml:space="preserve"> </w:t>
      </w:r>
    </w:p>
    <w:p w:rsidR="00382EFF" w:rsidRPr="007D7B37" w:rsidRDefault="00382EFF" w:rsidP="007F67DE">
      <w:pPr>
        <w:pStyle w:val="PlainText"/>
        <w:ind w:left="450"/>
        <w:rPr>
          <w:rFonts w:ascii="Times New Roman" w:hAnsi="Times New Roman" w:cs="Times New Roman"/>
        </w:rPr>
      </w:pPr>
      <w:r w:rsidRPr="007D7B37">
        <w:rPr>
          <w:rFonts w:ascii="Times New Roman" w:hAnsi="Times New Roman" w:cs="Times New Roman"/>
          <w:b/>
        </w:rPr>
        <w:t xml:space="preserve">X.A. New Job Description - College and Career Pathways Coach </w:t>
      </w:r>
      <w:r w:rsidRPr="007D7B37">
        <w:rPr>
          <w:rFonts w:ascii="Times New Roman" w:hAnsi="Times New Roman" w:cs="Times New Roman"/>
        </w:rPr>
        <w:t xml:space="preserve"> </w:t>
      </w:r>
    </w:p>
    <w:p w:rsidR="005774E9" w:rsidRDefault="005774E9" w:rsidP="005774E9">
      <w:pPr>
        <w:pStyle w:val="PlainText"/>
        <w:ind w:left="990"/>
        <w:rPr>
          <w:rFonts w:ascii="Times New Roman" w:hAnsi="Times New Roman" w:cs="Times New Roman"/>
        </w:rPr>
      </w:pPr>
      <w:r>
        <w:rPr>
          <w:rFonts w:ascii="Times New Roman" w:hAnsi="Times New Roman" w:cs="Times New Roman"/>
        </w:rPr>
        <w:t>Dr.</w:t>
      </w:r>
      <w:r w:rsidRPr="008D3350">
        <w:rPr>
          <w:rFonts w:ascii="Times New Roman" w:hAnsi="Times New Roman" w:cs="Times New Roman"/>
        </w:rPr>
        <w:t xml:space="preserve"> </w:t>
      </w:r>
      <w:r>
        <w:rPr>
          <w:rFonts w:ascii="Times New Roman" w:hAnsi="Times New Roman" w:cs="Times New Roman"/>
        </w:rPr>
        <w:t>Poe, Superintendent recommended for board approval</w:t>
      </w:r>
      <w:r w:rsidRPr="007D7B37">
        <w:rPr>
          <w:rFonts w:ascii="Times New Roman" w:hAnsi="Times New Roman" w:cs="Times New Roman"/>
        </w:rPr>
        <w:t xml:space="preserve"> the </w:t>
      </w:r>
      <w:r>
        <w:rPr>
          <w:rFonts w:ascii="Times New Roman" w:hAnsi="Times New Roman" w:cs="Times New Roman"/>
        </w:rPr>
        <w:t xml:space="preserve"> New Job Description – College and Career Pathways Coach, </w:t>
      </w:r>
      <w:r w:rsidRPr="007D7B37">
        <w:rPr>
          <w:rFonts w:ascii="Times New Roman" w:hAnsi="Times New Roman" w:cs="Times New Roman"/>
        </w:rPr>
        <w:t xml:space="preserve">as presented. </w:t>
      </w:r>
    </w:p>
    <w:p w:rsidR="005774E9" w:rsidRPr="007D7B37" w:rsidRDefault="005774E9" w:rsidP="005774E9">
      <w:pPr>
        <w:pStyle w:val="PlainText"/>
        <w:ind w:left="990"/>
        <w:rPr>
          <w:rFonts w:ascii="Times New Roman" w:hAnsi="Times New Roman" w:cs="Times New Roman"/>
        </w:rPr>
      </w:pPr>
    </w:p>
    <w:p w:rsidR="005774E9" w:rsidRPr="005774E9" w:rsidRDefault="005774E9" w:rsidP="005774E9">
      <w:pPr>
        <w:pStyle w:val="PlainText"/>
        <w:numPr>
          <w:ilvl w:val="0"/>
          <w:numId w:val="1"/>
        </w:numPr>
        <w:rPr>
          <w:rFonts w:ascii="Times New Roman" w:hAnsi="Times New Roman" w:cs="Times New Roman"/>
        </w:rPr>
      </w:pPr>
      <w:r w:rsidRPr="005774E9">
        <w:rPr>
          <w:rFonts w:ascii="Times New Roman" w:hAnsi="Times New Roman" w:cs="Times New Roman"/>
        </w:rPr>
        <w:t>A motion was made by Karen Byrd, seconded by Steve Templeton, to approve the New Job Description – College and Career Pathways Coach, as presented. Karen Byrd, Maria Brown, Steve Templeton, Ed Massey and Bonne Rickert voted, “aye”  MOTION:  The motion passed 5-0.</w:t>
      </w:r>
    </w:p>
    <w:p w:rsidR="00382EFF" w:rsidRDefault="005774E9" w:rsidP="007F67DE">
      <w:pPr>
        <w:pStyle w:val="PlainText"/>
        <w:ind w:left="450"/>
        <w:rPr>
          <w:rFonts w:ascii="Times New Roman" w:hAnsi="Times New Roman" w:cs="Times New Roman"/>
        </w:rPr>
      </w:pPr>
      <w:r>
        <w:rPr>
          <w:rFonts w:ascii="Times New Roman" w:hAnsi="Times New Roman" w:cs="Times New Roman"/>
        </w:rPr>
        <w:t xml:space="preserve">               </w:t>
      </w:r>
    </w:p>
    <w:p w:rsidR="005774E9" w:rsidRPr="007D7B37" w:rsidRDefault="005774E9" w:rsidP="005774E9">
      <w:pPr>
        <w:pStyle w:val="PlainText"/>
        <w:ind w:left="720"/>
        <w:rPr>
          <w:rFonts w:ascii="Times New Roman" w:hAnsi="Times New Roman" w:cs="Times New Roman"/>
        </w:rPr>
      </w:pPr>
      <w:r>
        <w:rPr>
          <w:rFonts w:ascii="Times New Roman" w:hAnsi="Times New Roman" w:cs="Times New Roman"/>
        </w:rPr>
        <w:t xml:space="preserve"> Dr. Poe discussed the need for the coach’s at all four high schools and this fits in with the Strategic Plan for our students for career opportunities. </w:t>
      </w:r>
    </w:p>
    <w:p w:rsidR="005774E9" w:rsidRDefault="005774E9" w:rsidP="007F67DE">
      <w:pPr>
        <w:pStyle w:val="PlainText"/>
        <w:ind w:left="450"/>
        <w:rPr>
          <w:rFonts w:ascii="Times New Roman" w:hAnsi="Times New Roman" w:cs="Times New Roman"/>
          <w:b/>
        </w:rPr>
      </w:pPr>
    </w:p>
    <w:p w:rsidR="005774E9" w:rsidRDefault="005774E9" w:rsidP="007F67DE">
      <w:pPr>
        <w:pStyle w:val="PlainText"/>
        <w:ind w:left="450"/>
        <w:rPr>
          <w:rFonts w:ascii="Times New Roman" w:hAnsi="Times New Roman" w:cs="Times New Roman"/>
          <w:b/>
        </w:rPr>
      </w:pPr>
    </w:p>
    <w:p w:rsidR="00382EFF" w:rsidRPr="007D7B37" w:rsidRDefault="00382EFF" w:rsidP="007F67DE">
      <w:pPr>
        <w:pStyle w:val="PlainText"/>
        <w:ind w:left="450"/>
        <w:rPr>
          <w:rFonts w:ascii="Times New Roman" w:hAnsi="Times New Roman" w:cs="Times New Roman"/>
        </w:rPr>
      </w:pPr>
      <w:r w:rsidRPr="007D7B37">
        <w:rPr>
          <w:rFonts w:ascii="Times New Roman" w:hAnsi="Times New Roman" w:cs="Times New Roman"/>
          <w:b/>
        </w:rPr>
        <w:t xml:space="preserve">X.B. Board Policy Revision 03.211 Medical Examination - 1st Reading </w:t>
      </w:r>
      <w:r w:rsidRPr="007D7B37">
        <w:rPr>
          <w:rFonts w:ascii="Times New Roman" w:hAnsi="Times New Roman" w:cs="Times New Roman"/>
        </w:rPr>
        <w:t xml:space="preserve"> </w:t>
      </w:r>
    </w:p>
    <w:p w:rsidR="00382EFF" w:rsidRPr="007D7B37" w:rsidRDefault="005774E9" w:rsidP="005774E9">
      <w:pPr>
        <w:pStyle w:val="PlainText"/>
        <w:ind w:left="990"/>
        <w:rPr>
          <w:rFonts w:ascii="Times New Roman" w:hAnsi="Times New Roman" w:cs="Times New Roman"/>
        </w:rPr>
      </w:pPr>
      <w:r>
        <w:rPr>
          <w:rFonts w:ascii="Times New Roman" w:hAnsi="Times New Roman" w:cs="Times New Roman"/>
        </w:rPr>
        <w:lastRenderedPageBreak/>
        <w:t>Dr.</w:t>
      </w:r>
      <w:r w:rsidRPr="008D3350">
        <w:rPr>
          <w:rFonts w:ascii="Times New Roman" w:hAnsi="Times New Roman" w:cs="Times New Roman"/>
        </w:rPr>
        <w:t xml:space="preserve"> </w:t>
      </w:r>
      <w:r>
        <w:rPr>
          <w:rFonts w:ascii="Times New Roman" w:hAnsi="Times New Roman" w:cs="Times New Roman"/>
        </w:rPr>
        <w:t>Poe, Superintendent recommended for board approval</w:t>
      </w:r>
      <w:r w:rsidRPr="007D7B37">
        <w:rPr>
          <w:rFonts w:ascii="Times New Roman" w:hAnsi="Times New Roman" w:cs="Times New Roman"/>
        </w:rPr>
        <w:t xml:space="preserve"> </w:t>
      </w:r>
      <w:r>
        <w:rPr>
          <w:rFonts w:ascii="Times New Roman" w:hAnsi="Times New Roman" w:cs="Times New Roman"/>
        </w:rPr>
        <w:t xml:space="preserve">of </w:t>
      </w:r>
      <w:r w:rsidR="00382EFF" w:rsidRPr="007D7B37">
        <w:rPr>
          <w:rFonts w:ascii="Times New Roman" w:hAnsi="Times New Roman" w:cs="Times New Roman"/>
        </w:rPr>
        <w:t xml:space="preserve"> the Board Policy Revision 03.211 Medical Examination - 1st Reading, as presented. </w:t>
      </w:r>
    </w:p>
    <w:p w:rsidR="005774E9" w:rsidRDefault="005774E9" w:rsidP="007F67DE">
      <w:pPr>
        <w:pStyle w:val="PlainText"/>
        <w:ind w:left="450"/>
        <w:rPr>
          <w:rFonts w:ascii="Times New Roman" w:hAnsi="Times New Roman" w:cs="Times New Roman"/>
          <w:b/>
        </w:rPr>
      </w:pPr>
    </w:p>
    <w:p w:rsidR="005774E9" w:rsidRPr="008D1212" w:rsidRDefault="005774E9" w:rsidP="008D1212">
      <w:pPr>
        <w:pStyle w:val="PlainText"/>
        <w:numPr>
          <w:ilvl w:val="0"/>
          <w:numId w:val="1"/>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Ed Massey</w:t>
      </w:r>
      <w:r w:rsidRPr="005774E9">
        <w:rPr>
          <w:rFonts w:ascii="Times New Roman" w:hAnsi="Times New Roman" w:cs="Times New Roman"/>
        </w:rPr>
        <w:t xml:space="preserve">, seconded by </w:t>
      </w:r>
      <w:r>
        <w:rPr>
          <w:rFonts w:ascii="Times New Roman" w:hAnsi="Times New Roman" w:cs="Times New Roman"/>
        </w:rPr>
        <w:t>Maria Brown</w:t>
      </w:r>
      <w:r w:rsidRPr="005774E9">
        <w:rPr>
          <w:rFonts w:ascii="Times New Roman" w:hAnsi="Times New Roman" w:cs="Times New Roman"/>
        </w:rPr>
        <w:t xml:space="preserve">, to approve </w:t>
      </w:r>
      <w:r w:rsidR="008D1212">
        <w:rPr>
          <w:rFonts w:ascii="Times New Roman" w:hAnsi="Times New Roman" w:cs="Times New Roman"/>
        </w:rPr>
        <w:t xml:space="preserve">of </w:t>
      </w:r>
      <w:r w:rsidR="008D1212" w:rsidRPr="007D7B37">
        <w:rPr>
          <w:rFonts w:ascii="Times New Roman" w:hAnsi="Times New Roman" w:cs="Times New Roman"/>
        </w:rPr>
        <w:t xml:space="preserve"> the Board Policy Revision 03.211 Medical Examination - 1st Reading, as presented. </w:t>
      </w:r>
      <w:r w:rsidRPr="008D1212">
        <w:rPr>
          <w:rFonts w:ascii="Times New Roman" w:hAnsi="Times New Roman" w:cs="Times New Roman"/>
        </w:rPr>
        <w:t xml:space="preserve"> Karen Byrd, Maria Brown, Steve Templeton, Ed Massey and Bonne Rickert voted, “aye”  MOTION:  The motion passed 5-0.</w:t>
      </w:r>
    </w:p>
    <w:p w:rsidR="005774E9" w:rsidRDefault="005774E9" w:rsidP="007F67DE">
      <w:pPr>
        <w:pStyle w:val="PlainText"/>
        <w:ind w:left="450"/>
        <w:rPr>
          <w:rFonts w:ascii="Times New Roman" w:hAnsi="Times New Roman" w:cs="Times New Roman"/>
          <w:b/>
        </w:rPr>
      </w:pPr>
    </w:p>
    <w:p w:rsidR="00382EFF" w:rsidRPr="007D7B37" w:rsidRDefault="00382EFF" w:rsidP="007F67DE">
      <w:pPr>
        <w:pStyle w:val="PlainText"/>
        <w:ind w:left="450"/>
        <w:rPr>
          <w:rFonts w:ascii="Times New Roman" w:hAnsi="Times New Roman" w:cs="Times New Roman"/>
        </w:rPr>
      </w:pPr>
      <w:r w:rsidRPr="007D7B37">
        <w:rPr>
          <w:rFonts w:ascii="Times New Roman" w:hAnsi="Times New Roman" w:cs="Times New Roman"/>
          <w:b/>
        </w:rPr>
        <w:t xml:space="preserve">X.C. District Facilities Plan </w:t>
      </w:r>
      <w:r w:rsidRPr="007D7B37">
        <w:rPr>
          <w:rFonts w:ascii="Times New Roman" w:hAnsi="Times New Roman" w:cs="Times New Roman"/>
        </w:rPr>
        <w:t xml:space="preserve"> </w:t>
      </w:r>
    </w:p>
    <w:p w:rsidR="00382EFF" w:rsidRPr="007D7B37" w:rsidRDefault="008D1212" w:rsidP="007F67DE">
      <w:pPr>
        <w:pStyle w:val="PlainText"/>
        <w:ind w:left="450"/>
        <w:rPr>
          <w:rFonts w:ascii="Times New Roman" w:hAnsi="Times New Roman" w:cs="Times New Roman"/>
        </w:rPr>
      </w:pPr>
      <w:r>
        <w:rPr>
          <w:rFonts w:ascii="Times New Roman" w:hAnsi="Times New Roman" w:cs="Times New Roman"/>
        </w:rPr>
        <w:t xml:space="preserve">         Dr. Poe, Superintendent, recommended for board approval the </w:t>
      </w:r>
      <w:r w:rsidR="00382EFF" w:rsidRPr="007D7B37">
        <w:rPr>
          <w:rFonts w:ascii="Times New Roman" w:hAnsi="Times New Roman" w:cs="Times New Roman"/>
        </w:rPr>
        <w:t xml:space="preserve">District Facilities Plan, as presented. </w:t>
      </w:r>
    </w:p>
    <w:p w:rsidR="008D1212" w:rsidRDefault="008D1212" w:rsidP="008D1212">
      <w:pPr>
        <w:pStyle w:val="PlainText"/>
        <w:ind w:left="450"/>
        <w:rPr>
          <w:rFonts w:ascii="Times New Roman" w:hAnsi="Times New Roman" w:cs="Times New Roman"/>
          <w:b/>
        </w:rPr>
      </w:pPr>
    </w:p>
    <w:p w:rsidR="008D1212" w:rsidRPr="008D1212" w:rsidRDefault="008D1212" w:rsidP="008D1212">
      <w:pPr>
        <w:pStyle w:val="PlainText"/>
        <w:numPr>
          <w:ilvl w:val="0"/>
          <w:numId w:val="1"/>
        </w:numPr>
        <w:rPr>
          <w:rFonts w:ascii="Times New Roman" w:hAnsi="Times New Roman" w:cs="Times New Roman"/>
        </w:rPr>
      </w:pPr>
      <w:r w:rsidRPr="005774E9">
        <w:rPr>
          <w:rFonts w:ascii="Times New Roman" w:hAnsi="Times New Roman" w:cs="Times New Roman"/>
        </w:rPr>
        <w:t xml:space="preserve">A motion was made by </w:t>
      </w:r>
      <w:r>
        <w:rPr>
          <w:rFonts w:ascii="Times New Roman" w:hAnsi="Times New Roman" w:cs="Times New Roman"/>
        </w:rPr>
        <w:t>Karen Byrd</w:t>
      </w:r>
      <w:r w:rsidRPr="005774E9">
        <w:rPr>
          <w:rFonts w:ascii="Times New Roman" w:hAnsi="Times New Roman" w:cs="Times New Roman"/>
        </w:rPr>
        <w:t xml:space="preserve">, seconded by </w:t>
      </w:r>
      <w:r>
        <w:rPr>
          <w:rFonts w:ascii="Times New Roman" w:hAnsi="Times New Roman" w:cs="Times New Roman"/>
        </w:rPr>
        <w:t>Ed Massey</w:t>
      </w:r>
      <w:r w:rsidRPr="005774E9">
        <w:rPr>
          <w:rFonts w:ascii="Times New Roman" w:hAnsi="Times New Roman" w:cs="Times New Roman"/>
        </w:rPr>
        <w:t xml:space="preserve">, to approve </w:t>
      </w:r>
      <w:r>
        <w:rPr>
          <w:rFonts w:ascii="Times New Roman" w:hAnsi="Times New Roman" w:cs="Times New Roman"/>
        </w:rPr>
        <w:t xml:space="preserve">of </w:t>
      </w:r>
      <w:r w:rsidRPr="007D7B37">
        <w:rPr>
          <w:rFonts w:ascii="Times New Roman" w:hAnsi="Times New Roman" w:cs="Times New Roman"/>
        </w:rPr>
        <w:t xml:space="preserve"> the </w:t>
      </w:r>
      <w:r>
        <w:rPr>
          <w:rFonts w:ascii="Times New Roman" w:hAnsi="Times New Roman" w:cs="Times New Roman"/>
        </w:rPr>
        <w:t>District Facilities Plan,</w:t>
      </w:r>
      <w:r w:rsidRPr="007D7B37">
        <w:rPr>
          <w:rFonts w:ascii="Times New Roman" w:hAnsi="Times New Roman" w:cs="Times New Roman"/>
        </w:rPr>
        <w:t xml:space="preserve"> as presented. </w:t>
      </w:r>
      <w:r w:rsidRPr="008D1212">
        <w:rPr>
          <w:rFonts w:ascii="Times New Roman" w:hAnsi="Times New Roman" w:cs="Times New Roman"/>
        </w:rPr>
        <w:t xml:space="preserve"> Karen Byrd, Maria Brown, Steve Templeton, Ed Massey and Bonne Rickert voted, “aye”  MOTION:  The motion passed 5-0.</w:t>
      </w:r>
    </w:p>
    <w:p w:rsidR="008D1212" w:rsidRDefault="008D1212" w:rsidP="00551814">
      <w:pPr>
        <w:pStyle w:val="PlainText"/>
        <w:rPr>
          <w:rFonts w:ascii="Times New Roman" w:hAnsi="Times New Roman" w:cs="Times New Roman"/>
          <w:b/>
          <w:u w:val="single"/>
        </w:rPr>
      </w:pPr>
    </w:p>
    <w:p w:rsidR="008D1212" w:rsidRPr="008D1212" w:rsidRDefault="008D1212" w:rsidP="008D1212">
      <w:pPr>
        <w:pStyle w:val="PlainText"/>
        <w:ind w:left="900"/>
        <w:rPr>
          <w:rFonts w:ascii="Times New Roman" w:hAnsi="Times New Roman" w:cs="Times New Roman"/>
        </w:rPr>
      </w:pPr>
      <w:r>
        <w:rPr>
          <w:rFonts w:ascii="Times New Roman" w:hAnsi="Times New Roman" w:cs="Times New Roman"/>
        </w:rPr>
        <w:t>Dr.Poe discussed the facilities plan committee and the many meetings and time that went into the plan.  Ehmet Hayes spoke on the strict deadlines of the state concerning the approval process.  There will be a public hearing for the District Facilities Plan and it will be advertised for 2 weeks and after the hearing it will come back to the board for approval and the to the State Board of Education for approval.</w:t>
      </w:r>
    </w:p>
    <w:p w:rsidR="008D1212" w:rsidRDefault="008D1212" w:rsidP="00551814">
      <w:pPr>
        <w:pStyle w:val="PlainText"/>
        <w:rPr>
          <w:rFonts w:ascii="Times New Roman" w:hAnsi="Times New Roman" w:cs="Times New Roman"/>
          <w:b/>
          <w:u w:val="single"/>
        </w:rPr>
      </w:pPr>
    </w:p>
    <w:p w:rsidR="008D1212" w:rsidRDefault="008D1212" w:rsidP="00551814">
      <w:pPr>
        <w:pStyle w:val="PlainText"/>
        <w:rPr>
          <w:rFonts w:ascii="Times New Roman" w:hAnsi="Times New Roman" w:cs="Times New Roman"/>
          <w:b/>
          <w:u w:val="single"/>
        </w:rPr>
      </w:pPr>
    </w:p>
    <w:p w:rsidR="00382EFF" w:rsidRPr="007F67DE" w:rsidRDefault="00382EFF" w:rsidP="00551814">
      <w:pPr>
        <w:pStyle w:val="PlainText"/>
        <w:rPr>
          <w:rFonts w:ascii="Times New Roman" w:hAnsi="Times New Roman" w:cs="Times New Roman"/>
          <w:u w:val="single"/>
        </w:rPr>
      </w:pPr>
      <w:r w:rsidRPr="007F67DE">
        <w:rPr>
          <w:rFonts w:ascii="Times New Roman" w:hAnsi="Times New Roman" w:cs="Times New Roman"/>
          <w:b/>
          <w:u w:val="single"/>
        </w:rPr>
        <w:t xml:space="preserve">XI. SUPERINTENDENT'S REPORT </w:t>
      </w:r>
      <w:r w:rsidRPr="007F67DE">
        <w:rPr>
          <w:rFonts w:ascii="Times New Roman" w:hAnsi="Times New Roman" w:cs="Times New Roman"/>
          <w:u w:val="single"/>
        </w:rPr>
        <w:t xml:space="preserve"> </w:t>
      </w:r>
    </w:p>
    <w:p w:rsidR="00382EFF" w:rsidRPr="007D7B37" w:rsidRDefault="00382EFF" w:rsidP="007F67DE">
      <w:pPr>
        <w:pStyle w:val="PlainText"/>
        <w:ind w:left="450"/>
        <w:rPr>
          <w:rFonts w:ascii="Times New Roman" w:hAnsi="Times New Roman" w:cs="Times New Roman"/>
        </w:rPr>
      </w:pPr>
      <w:r w:rsidRPr="007D7B37">
        <w:rPr>
          <w:rFonts w:ascii="Times New Roman" w:hAnsi="Times New Roman" w:cs="Times New Roman"/>
          <w:b/>
        </w:rPr>
        <w:t xml:space="preserve">XI.A. Financial Audit Report by Barnes Denning, CPA Advisory Firm </w:t>
      </w:r>
      <w:r w:rsidRPr="007D7B37">
        <w:rPr>
          <w:rFonts w:ascii="Times New Roman" w:hAnsi="Times New Roman" w:cs="Times New Roman"/>
        </w:rPr>
        <w:t xml:space="preserve"> </w:t>
      </w:r>
    </w:p>
    <w:p w:rsidR="008D1212" w:rsidRPr="008D1212" w:rsidRDefault="008D1212" w:rsidP="007F67DE">
      <w:pPr>
        <w:pStyle w:val="PlainText"/>
        <w:ind w:left="450"/>
        <w:rPr>
          <w:rFonts w:ascii="Times New Roman" w:hAnsi="Times New Roman" w:cs="Times New Roman"/>
        </w:rPr>
      </w:pPr>
      <w:r>
        <w:rPr>
          <w:rFonts w:ascii="Times New Roman" w:hAnsi="Times New Roman" w:cs="Times New Roman"/>
          <w:b/>
        </w:rPr>
        <w:tab/>
        <w:t xml:space="preserve">     </w:t>
      </w:r>
      <w:r w:rsidRPr="008D1212">
        <w:rPr>
          <w:rFonts w:ascii="Times New Roman" w:hAnsi="Times New Roman" w:cs="Times New Roman"/>
        </w:rPr>
        <w:t xml:space="preserve">Mr. George Sparks of </w:t>
      </w:r>
      <w:r>
        <w:rPr>
          <w:rFonts w:ascii="Times New Roman" w:hAnsi="Times New Roman" w:cs="Times New Roman"/>
        </w:rPr>
        <w:t>Barnes Denning CPA Firm reported to the board on the Auditors Report on June 30, 2015.  Mr. Sparks gave a detailed report to each board member along with a full powerpoint presentation.   Mr. Sparks stated from an operational standpoint the board is in good shape and explained in detail the CERTS net pension liability which shows of approximately $34 million on the balance sheet.  He explained all schools will show this balance until it is dealt with at the state levels on what to do with the pension liability.</w:t>
      </w:r>
      <w:r w:rsidR="00EC4F1D">
        <w:rPr>
          <w:rFonts w:ascii="Times New Roman" w:hAnsi="Times New Roman" w:cs="Times New Roman"/>
        </w:rPr>
        <w:t xml:space="preserve">  The executive summary discussed the planned audit scope which was communicated in the engagement letter dated June 30, 2015.  The audit results from the executive summary, issued unmodified (clean) opinion on both the financial statements and compliance with major federal programs, received excellent cooperation from the District’s finance staff, no significant difficulties or disagreements, a management representation letter is available to anyone upon request.  Mr. Sparks discussed in detail the required communication of the auditor’s and </w:t>
      </w:r>
      <w:r w:rsidR="007C4B96">
        <w:rPr>
          <w:rFonts w:ascii="Times New Roman" w:hAnsi="Times New Roman" w:cs="Times New Roman"/>
        </w:rPr>
        <w:t>management’s</w:t>
      </w:r>
      <w:r w:rsidR="00EC4F1D">
        <w:rPr>
          <w:rFonts w:ascii="Times New Roman" w:hAnsi="Times New Roman" w:cs="Times New Roman"/>
        </w:rPr>
        <w:t xml:space="preserve"> responsibility, significant accounting policies, management’s judgements and accounting estimates and other matters.  Mr. Sparks again spoke on the underfunding issue of the retirement system and the impact it will have if and when the district will need to pay for it.  Mr. Sparks discussed the statement of net position trends district-wide from 2012- 2015, revenues over expenses, balance sheet trends in the general funds, revenues over expenses general fund.  Discussed the steady balance of growth in the district drives the balance sheets, the cost of maintaining and operating facilities efficiently plays a large roll, positive revenues over expenses and the district is doing a good job at this.  </w:t>
      </w:r>
      <w:r w:rsidR="007C4B96">
        <w:rPr>
          <w:rFonts w:ascii="Times New Roman" w:hAnsi="Times New Roman" w:cs="Times New Roman"/>
        </w:rPr>
        <w:t>Materials from the presentation are available.</w:t>
      </w:r>
    </w:p>
    <w:p w:rsidR="008D1212" w:rsidRDefault="008D1212" w:rsidP="007F67DE">
      <w:pPr>
        <w:pStyle w:val="PlainText"/>
        <w:ind w:left="450"/>
        <w:rPr>
          <w:rFonts w:ascii="Times New Roman" w:hAnsi="Times New Roman" w:cs="Times New Roman"/>
          <w:b/>
        </w:rPr>
      </w:pPr>
    </w:p>
    <w:p w:rsidR="008D1212" w:rsidRDefault="008D1212" w:rsidP="007F67DE">
      <w:pPr>
        <w:pStyle w:val="PlainText"/>
        <w:ind w:left="450"/>
        <w:rPr>
          <w:rFonts w:ascii="Times New Roman" w:hAnsi="Times New Roman" w:cs="Times New Roman"/>
          <w:b/>
        </w:rPr>
      </w:pPr>
    </w:p>
    <w:p w:rsidR="00382EFF" w:rsidRPr="007D7B37" w:rsidRDefault="00382EFF" w:rsidP="007F67DE">
      <w:pPr>
        <w:pStyle w:val="PlainText"/>
        <w:ind w:left="450"/>
        <w:rPr>
          <w:rFonts w:ascii="Times New Roman" w:hAnsi="Times New Roman" w:cs="Times New Roman"/>
        </w:rPr>
      </w:pPr>
      <w:r w:rsidRPr="007D7B37">
        <w:rPr>
          <w:rFonts w:ascii="Times New Roman" w:hAnsi="Times New Roman" w:cs="Times New Roman"/>
          <w:b/>
        </w:rPr>
        <w:t xml:space="preserve">XI.B. American Education Week November 16-20, 2015 </w:t>
      </w:r>
      <w:r w:rsidRPr="007D7B37">
        <w:rPr>
          <w:rFonts w:ascii="Times New Roman" w:hAnsi="Times New Roman" w:cs="Times New Roman"/>
        </w:rPr>
        <w:t xml:space="preserve"> </w:t>
      </w:r>
    </w:p>
    <w:p w:rsidR="007C4B96" w:rsidRDefault="007C4B96" w:rsidP="007F67DE">
      <w:pPr>
        <w:pStyle w:val="PlainText"/>
        <w:ind w:left="450"/>
        <w:rPr>
          <w:rFonts w:ascii="Times New Roman" w:hAnsi="Times New Roman" w:cs="Times New Roman"/>
          <w:b/>
        </w:rPr>
      </w:pPr>
    </w:p>
    <w:p w:rsidR="007C4B96" w:rsidRPr="007C4B96" w:rsidRDefault="007C4B96" w:rsidP="007F67DE">
      <w:pPr>
        <w:pStyle w:val="PlainText"/>
        <w:ind w:left="450"/>
        <w:rPr>
          <w:rFonts w:ascii="Times New Roman" w:hAnsi="Times New Roman" w:cs="Times New Roman"/>
        </w:rPr>
      </w:pPr>
      <w:r>
        <w:rPr>
          <w:rFonts w:ascii="Times New Roman" w:hAnsi="Times New Roman" w:cs="Times New Roman"/>
        </w:rPr>
        <w:t>Dr. Poe announced American Education Week will be next week and the district thanks each and every classified staff employee for the tremendous amount of work they do in supporting our students and staff.</w:t>
      </w:r>
    </w:p>
    <w:p w:rsidR="007C4B96" w:rsidRDefault="007C4B96" w:rsidP="007F67DE">
      <w:pPr>
        <w:pStyle w:val="PlainText"/>
        <w:ind w:left="450"/>
        <w:rPr>
          <w:rFonts w:ascii="Times New Roman" w:hAnsi="Times New Roman" w:cs="Times New Roman"/>
          <w:b/>
        </w:rPr>
      </w:pPr>
    </w:p>
    <w:p w:rsidR="007C4B96" w:rsidRDefault="007C4B96" w:rsidP="007F67DE">
      <w:pPr>
        <w:pStyle w:val="PlainText"/>
        <w:ind w:left="450"/>
        <w:rPr>
          <w:rFonts w:ascii="Times New Roman" w:hAnsi="Times New Roman" w:cs="Times New Roman"/>
          <w:b/>
        </w:rPr>
      </w:pPr>
    </w:p>
    <w:p w:rsidR="00382EFF" w:rsidRDefault="00382EFF" w:rsidP="007F67DE">
      <w:pPr>
        <w:pStyle w:val="PlainText"/>
        <w:ind w:left="450"/>
        <w:rPr>
          <w:rFonts w:ascii="Times New Roman" w:hAnsi="Times New Roman" w:cs="Times New Roman"/>
        </w:rPr>
      </w:pPr>
      <w:r w:rsidRPr="007D7B37">
        <w:rPr>
          <w:rFonts w:ascii="Times New Roman" w:hAnsi="Times New Roman" w:cs="Times New Roman"/>
          <w:b/>
        </w:rPr>
        <w:t xml:space="preserve">XI.C. Krista Decker, LSS Director of Assessment, update on STAR/KPREP </w:t>
      </w:r>
      <w:r w:rsidRPr="007D7B37">
        <w:rPr>
          <w:rFonts w:ascii="Times New Roman" w:hAnsi="Times New Roman" w:cs="Times New Roman"/>
        </w:rPr>
        <w:t xml:space="preserve"> </w:t>
      </w:r>
    </w:p>
    <w:p w:rsidR="0096221A" w:rsidRDefault="0096221A" w:rsidP="007F67DE">
      <w:pPr>
        <w:pStyle w:val="PlainText"/>
        <w:ind w:left="450"/>
        <w:rPr>
          <w:rFonts w:ascii="Times New Roman" w:hAnsi="Times New Roman" w:cs="Times New Roman"/>
        </w:rPr>
      </w:pPr>
    </w:p>
    <w:p w:rsidR="0096221A" w:rsidRPr="007D7B37" w:rsidRDefault="0096221A" w:rsidP="007F67DE">
      <w:pPr>
        <w:pStyle w:val="PlainText"/>
        <w:ind w:left="450"/>
        <w:rPr>
          <w:rFonts w:ascii="Times New Roman" w:hAnsi="Times New Roman" w:cs="Times New Roman"/>
        </w:rPr>
      </w:pPr>
      <w:r>
        <w:rPr>
          <w:rFonts w:ascii="Times New Roman" w:hAnsi="Times New Roman" w:cs="Times New Roman"/>
        </w:rPr>
        <w:t>Mrs. Krista Decker reported to the board with a handout and powerpoint on the 2015 Spring KPREP and STAR comparison data.  Mrs. Decker gave a detailed chart report that is available upon request which included 3</w:t>
      </w:r>
      <w:r w:rsidRPr="0096221A">
        <w:rPr>
          <w:rFonts w:ascii="Times New Roman" w:hAnsi="Times New Roman" w:cs="Times New Roman"/>
          <w:vertAlign w:val="superscript"/>
        </w:rPr>
        <w:t>rd</w:t>
      </w:r>
      <w:r>
        <w:rPr>
          <w:rFonts w:ascii="Times New Roman" w:hAnsi="Times New Roman" w:cs="Times New Roman"/>
        </w:rPr>
        <w:t xml:space="preserve"> through 8</w:t>
      </w:r>
      <w:r w:rsidRPr="0096221A">
        <w:rPr>
          <w:rFonts w:ascii="Times New Roman" w:hAnsi="Times New Roman" w:cs="Times New Roman"/>
          <w:vertAlign w:val="superscript"/>
        </w:rPr>
        <w:t>th</w:t>
      </w:r>
      <w:r>
        <w:rPr>
          <w:rFonts w:ascii="Times New Roman" w:hAnsi="Times New Roman" w:cs="Times New Roman"/>
        </w:rPr>
        <w:t xml:space="preserve"> grade reading percent proficient/distinguished; 3</w:t>
      </w:r>
      <w:r w:rsidRPr="0096221A">
        <w:rPr>
          <w:rFonts w:ascii="Times New Roman" w:hAnsi="Times New Roman" w:cs="Times New Roman"/>
          <w:vertAlign w:val="superscript"/>
        </w:rPr>
        <w:t>rd</w:t>
      </w:r>
      <w:r>
        <w:rPr>
          <w:rFonts w:ascii="Times New Roman" w:hAnsi="Times New Roman" w:cs="Times New Roman"/>
        </w:rPr>
        <w:t>-8</w:t>
      </w:r>
      <w:r w:rsidRPr="0096221A">
        <w:rPr>
          <w:rFonts w:ascii="Times New Roman" w:hAnsi="Times New Roman" w:cs="Times New Roman"/>
          <w:vertAlign w:val="superscript"/>
        </w:rPr>
        <w:t>th</w:t>
      </w:r>
      <w:r>
        <w:rPr>
          <w:rFonts w:ascii="Times New Roman" w:hAnsi="Times New Roman" w:cs="Times New Roman"/>
        </w:rPr>
        <w:t xml:space="preserve"> grade math percent proficient/distinguished each  by individual schools. Star assessments are three times a year and help monitor and find those learning gaps for assessments in the spring.  Dr. Poe stated we are seeing a good formative </w:t>
      </w:r>
      <w:r w:rsidR="000E6786">
        <w:rPr>
          <w:rFonts w:ascii="Times New Roman" w:hAnsi="Times New Roman" w:cs="Times New Roman"/>
        </w:rPr>
        <w:t xml:space="preserve">assessment, writing is a concern at elementary levels and this is what we will work to improve.   </w:t>
      </w:r>
    </w:p>
    <w:p w:rsidR="007C4B96" w:rsidRDefault="007C4B96" w:rsidP="00551814">
      <w:pPr>
        <w:pStyle w:val="PlainText"/>
        <w:rPr>
          <w:rFonts w:ascii="Times New Roman" w:hAnsi="Times New Roman" w:cs="Times New Roman"/>
          <w:b/>
          <w:u w:val="single"/>
        </w:rPr>
      </w:pPr>
    </w:p>
    <w:p w:rsidR="00382EFF" w:rsidRPr="007F67DE" w:rsidRDefault="00382EFF" w:rsidP="00551814">
      <w:pPr>
        <w:pStyle w:val="PlainText"/>
        <w:rPr>
          <w:rFonts w:ascii="Times New Roman" w:hAnsi="Times New Roman" w:cs="Times New Roman"/>
          <w:u w:val="single"/>
        </w:rPr>
      </w:pPr>
      <w:r w:rsidRPr="007F67DE">
        <w:rPr>
          <w:rFonts w:ascii="Times New Roman" w:hAnsi="Times New Roman" w:cs="Times New Roman"/>
          <w:b/>
          <w:u w:val="single"/>
        </w:rPr>
        <w:t xml:space="preserve">XII. INFORMATION, PROPOSALS, COMMUNICATIONS </w:t>
      </w:r>
      <w:r w:rsidRPr="007F67DE">
        <w:rPr>
          <w:rFonts w:ascii="Times New Roman" w:hAnsi="Times New Roman" w:cs="Times New Roman"/>
          <w:u w:val="single"/>
        </w:rPr>
        <w:t xml:space="preserve"> </w:t>
      </w:r>
    </w:p>
    <w:p w:rsidR="00382EFF" w:rsidRPr="007D7B37" w:rsidRDefault="00382EFF" w:rsidP="007F67DE">
      <w:pPr>
        <w:pStyle w:val="PlainText"/>
        <w:ind w:left="540"/>
        <w:rPr>
          <w:rFonts w:ascii="Times New Roman" w:hAnsi="Times New Roman" w:cs="Times New Roman"/>
        </w:rPr>
      </w:pPr>
      <w:r w:rsidRPr="007D7B37">
        <w:rPr>
          <w:rFonts w:ascii="Times New Roman" w:hAnsi="Times New Roman" w:cs="Times New Roman"/>
          <w:b/>
        </w:rPr>
        <w:t xml:space="preserve">XII.A. Human Resource Actions </w:t>
      </w:r>
      <w:r w:rsidRPr="007D7B37">
        <w:rPr>
          <w:rFonts w:ascii="Times New Roman" w:hAnsi="Times New Roman" w:cs="Times New Roman"/>
        </w:rPr>
        <w:t xml:space="preserve"> </w:t>
      </w:r>
    </w:p>
    <w:p w:rsidR="00382EFF" w:rsidRPr="007D7B37" w:rsidRDefault="00382EFF" w:rsidP="007F67DE">
      <w:pPr>
        <w:pStyle w:val="PlainText"/>
        <w:ind w:left="540"/>
        <w:rPr>
          <w:rFonts w:ascii="Times New Roman" w:hAnsi="Times New Roman" w:cs="Times New Roman"/>
        </w:rPr>
      </w:pPr>
      <w:r w:rsidRPr="007D7B37">
        <w:rPr>
          <w:rFonts w:ascii="Times New Roman" w:hAnsi="Times New Roman" w:cs="Times New Roman"/>
          <w:b/>
        </w:rPr>
        <w:t xml:space="preserve">XII.B. Worker's Compensation Claims </w:t>
      </w:r>
      <w:r w:rsidRPr="007D7B37">
        <w:rPr>
          <w:rFonts w:ascii="Times New Roman" w:hAnsi="Times New Roman" w:cs="Times New Roman"/>
        </w:rPr>
        <w:t xml:space="preserve"> </w:t>
      </w:r>
    </w:p>
    <w:p w:rsidR="00382EFF" w:rsidRPr="007D7B37" w:rsidRDefault="00382EFF" w:rsidP="007F67DE">
      <w:pPr>
        <w:pStyle w:val="PlainText"/>
        <w:ind w:left="540"/>
        <w:rPr>
          <w:rFonts w:ascii="Times New Roman" w:hAnsi="Times New Roman" w:cs="Times New Roman"/>
        </w:rPr>
      </w:pPr>
      <w:r w:rsidRPr="007D7B37">
        <w:rPr>
          <w:rFonts w:ascii="Times New Roman" w:hAnsi="Times New Roman" w:cs="Times New Roman"/>
          <w:b/>
        </w:rPr>
        <w:t xml:space="preserve">XII.C. Overtime Report </w:t>
      </w:r>
      <w:r w:rsidRPr="007D7B37">
        <w:rPr>
          <w:rFonts w:ascii="Times New Roman" w:hAnsi="Times New Roman" w:cs="Times New Roman"/>
        </w:rPr>
        <w:t xml:space="preserve"> </w:t>
      </w:r>
    </w:p>
    <w:p w:rsidR="00382EFF" w:rsidRPr="007D7B37" w:rsidRDefault="00382EFF" w:rsidP="007F67DE">
      <w:pPr>
        <w:pStyle w:val="PlainText"/>
        <w:ind w:left="540"/>
        <w:rPr>
          <w:rFonts w:ascii="Times New Roman" w:hAnsi="Times New Roman" w:cs="Times New Roman"/>
        </w:rPr>
      </w:pPr>
      <w:r w:rsidRPr="007D7B37">
        <w:rPr>
          <w:rFonts w:ascii="Times New Roman" w:hAnsi="Times New Roman" w:cs="Times New Roman"/>
          <w:b/>
        </w:rPr>
        <w:t xml:space="preserve">XII.D. Construction Status Report </w:t>
      </w:r>
      <w:r w:rsidRPr="007D7B37">
        <w:rPr>
          <w:rFonts w:ascii="Times New Roman" w:hAnsi="Times New Roman" w:cs="Times New Roman"/>
        </w:rPr>
        <w:t xml:space="preserve"> </w:t>
      </w:r>
    </w:p>
    <w:p w:rsidR="00382EFF" w:rsidRPr="007D7B37" w:rsidRDefault="00382EFF" w:rsidP="007F67DE">
      <w:pPr>
        <w:pStyle w:val="PlainText"/>
        <w:ind w:left="540"/>
        <w:rPr>
          <w:rFonts w:ascii="Times New Roman" w:hAnsi="Times New Roman" w:cs="Times New Roman"/>
        </w:rPr>
      </w:pPr>
      <w:r w:rsidRPr="007D7B37">
        <w:rPr>
          <w:rFonts w:ascii="Times New Roman" w:hAnsi="Times New Roman" w:cs="Times New Roman"/>
          <w:b/>
        </w:rPr>
        <w:t xml:space="preserve">XII.E. Energy Management Report </w:t>
      </w:r>
      <w:r w:rsidRPr="007D7B37">
        <w:rPr>
          <w:rFonts w:ascii="Times New Roman" w:hAnsi="Times New Roman" w:cs="Times New Roman"/>
        </w:rPr>
        <w:t xml:space="preserve"> </w:t>
      </w:r>
    </w:p>
    <w:p w:rsidR="00382EFF" w:rsidRDefault="00382EFF" w:rsidP="007F67DE">
      <w:pPr>
        <w:pStyle w:val="PlainText"/>
        <w:ind w:left="540"/>
        <w:rPr>
          <w:rFonts w:ascii="Times New Roman" w:hAnsi="Times New Roman" w:cs="Times New Roman"/>
        </w:rPr>
      </w:pPr>
      <w:r w:rsidRPr="007D7B37">
        <w:rPr>
          <w:rFonts w:ascii="Times New Roman" w:hAnsi="Times New Roman" w:cs="Times New Roman"/>
          <w:b/>
        </w:rPr>
        <w:t xml:space="preserve">XII.F. KSBA Executive Director Letter of Appreciation </w:t>
      </w:r>
      <w:r w:rsidRPr="007D7B37">
        <w:rPr>
          <w:rFonts w:ascii="Times New Roman" w:hAnsi="Times New Roman" w:cs="Times New Roman"/>
        </w:rPr>
        <w:t xml:space="preserve"> </w:t>
      </w:r>
    </w:p>
    <w:p w:rsidR="000E6786" w:rsidRDefault="000E6786" w:rsidP="007F67DE">
      <w:pPr>
        <w:pStyle w:val="PlainText"/>
        <w:ind w:left="540"/>
        <w:rPr>
          <w:rFonts w:ascii="Times New Roman" w:hAnsi="Times New Roman" w:cs="Times New Roman"/>
        </w:rPr>
      </w:pPr>
    </w:p>
    <w:p w:rsidR="000E6786" w:rsidRDefault="000E6786" w:rsidP="000E6786">
      <w:pPr>
        <w:pStyle w:val="PlainText"/>
        <w:numPr>
          <w:ilvl w:val="0"/>
          <w:numId w:val="5"/>
        </w:numPr>
        <w:ind w:left="630" w:hanging="180"/>
        <w:rPr>
          <w:rFonts w:ascii="Times New Roman" w:hAnsi="Times New Roman" w:cs="Times New Roman"/>
        </w:rPr>
      </w:pPr>
      <w:r>
        <w:rPr>
          <w:rFonts w:ascii="Times New Roman" w:hAnsi="Times New Roman" w:cs="Times New Roman"/>
        </w:rPr>
        <w:t>Ed Massey has arranged for two students from the original Freedom Writers to visit at RA Jones for an assembly with the students, this will be at 1:00pm on November 13, 2015.</w:t>
      </w:r>
    </w:p>
    <w:p w:rsidR="000E6786" w:rsidRPr="007D7B37" w:rsidRDefault="000E6786" w:rsidP="000E6786">
      <w:pPr>
        <w:pStyle w:val="PlainText"/>
        <w:numPr>
          <w:ilvl w:val="0"/>
          <w:numId w:val="5"/>
        </w:numPr>
        <w:ind w:left="630" w:hanging="180"/>
        <w:rPr>
          <w:rFonts w:ascii="Times New Roman" w:hAnsi="Times New Roman" w:cs="Times New Roman"/>
        </w:rPr>
      </w:pPr>
      <w:r>
        <w:rPr>
          <w:rFonts w:ascii="Times New Roman" w:hAnsi="Times New Roman" w:cs="Times New Roman"/>
        </w:rPr>
        <w:t>Karen Byrd expressed her thanks to the board and district staff for the successful KSBA Regional dinner.</w:t>
      </w:r>
    </w:p>
    <w:p w:rsidR="00382EFF" w:rsidRPr="007D7B37" w:rsidRDefault="00382EFF" w:rsidP="00551814">
      <w:pPr>
        <w:pStyle w:val="PlainText"/>
        <w:rPr>
          <w:rFonts w:ascii="Times New Roman" w:hAnsi="Times New Roman" w:cs="Times New Roman"/>
        </w:rPr>
      </w:pPr>
    </w:p>
    <w:p w:rsidR="00382EFF" w:rsidRPr="007F67DE" w:rsidRDefault="00382EFF" w:rsidP="00551814">
      <w:pPr>
        <w:pStyle w:val="PlainText"/>
        <w:rPr>
          <w:rFonts w:ascii="Times New Roman" w:hAnsi="Times New Roman" w:cs="Times New Roman"/>
          <w:u w:val="single"/>
        </w:rPr>
      </w:pPr>
      <w:r w:rsidRPr="007F67DE">
        <w:rPr>
          <w:rFonts w:ascii="Times New Roman" w:hAnsi="Times New Roman" w:cs="Times New Roman"/>
          <w:b/>
          <w:u w:val="single"/>
        </w:rPr>
        <w:t xml:space="preserve">XIII. AUDIENCE OF CITIZENS </w:t>
      </w:r>
      <w:r w:rsidRPr="007F67DE">
        <w:rPr>
          <w:rFonts w:ascii="Times New Roman" w:hAnsi="Times New Roman" w:cs="Times New Roman"/>
          <w:u w:val="single"/>
        </w:rPr>
        <w:t xml:space="preserve"> </w:t>
      </w:r>
    </w:p>
    <w:p w:rsidR="00382EFF" w:rsidRDefault="0096221A" w:rsidP="00551814">
      <w:pPr>
        <w:pStyle w:val="PlainText"/>
        <w:rPr>
          <w:rFonts w:ascii="Times New Roman" w:hAnsi="Times New Roman" w:cs="Times New Roman"/>
        </w:rPr>
      </w:pPr>
      <w:r>
        <w:rPr>
          <w:rFonts w:ascii="Times New Roman" w:hAnsi="Times New Roman" w:cs="Times New Roman"/>
        </w:rPr>
        <w:t xml:space="preserve">          College students present:  Huner Pracht, NKU student, Maira Yerdon, NKU student, and Mathias Broch, NKU student.</w:t>
      </w:r>
    </w:p>
    <w:p w:rsidR="0096221A" w:rsidRDefault="0096221A" w:rsidP="00551814">
      <w:pPr>
        <w:pStyle w:val="PlainText"/>
        <w:rPr>
          <w:rFonts w:ascii="Times New Roman" w:hAnsi="Times New Roman" w:cs="Times New Roman"/>
        </w:rPr>
      </w:pPr>
    </w:p>
    <w:p w:rsidR="0096221A" w:rsidRPr="007D7B37" w:rsidRDefault="0096221A" w:rsidP="00551814">
      <w:pPr>
        <w:pStyle w:val="PlainText"/>
        <w:rPr>
          <w:rFonts w:ascii="Times New Roman" w:hAnsi="Times New Roman" w:cs="Times New Roman"/>
        </w:rPr>
      </w:pPr>
    </w:p>
    <w:p w:rsidR="00382EFF" w:rsidRPr="007F67DE" w:rsidRDefault="00382EFF" w:rsidP="00551814">
      <w:pPr>
        <w:pStyle w:val="PlainText"/>
        <w:rPr>
          <w:rFonts w:ascii="Times New Roman" w:hAnsi="Times New Roman" w:cs="Times New Roman"/>
          <w:u w:val="single"/>
        </w:rPr>
      </w:pPr>
      <w:r w:rsidRPr="007F67DE">
        <w:rPr>
          <w:rFonts w:ascii="Times New Roman" w:hAnsi="Times New Roman" w:cs="Times New Roman"/>
          <w:b/>
          <w:u w:val="single"/>
        </w:rPr>
        <w:t xml:space="preserve">XIV. CLOSED EXECUTIVE SESSION PER KRS 61.810 </w:t>
      </w:r>
      <w:r w:rsidRPr="007F67DE">
        <w:rPr>
          <w:rFonts w:ascii="Times New Roman" w:hAnsi="Times New Roman" w:cs="Times New Roman"/>
          <w:u w:val="single"/>
        </w:rPr>
        <w:t xml:space="preserve"> </w:t>
      </w:r>
    </w:p>
    <w:p w:rsidR="00382EFF" w:rsidRPr="007D7B37" w:rsidRDefault="007F67DE" w:rsidP="00551814">
      <w:pPr>
        <w:pStyle w:val="PlainText"/>
        <w:rPr>
          <w:rFonts w:ascii="Times New Roman" w:hAnsi="Times New Roman" w:cs="Times New Roman"/>
        </w:rPr>
      </w:pPr>
      <w:r>
        <w:rPr>
          <w:rFonts w:ascii="Times New Roman" w:hAnsi="Times New Roman" w:cs="Times New Roman"/>
          <w:b/>
        </w:rPr>
        <w:t xml:space="preserve">          </w:t>
      </w:r>
      <w:r w:rsidR="00382EFF" w:rsidRPr="007D7B37">
        <w:rPr>
          <w:rFonts w:ascii="Times New Roman" w:hAnsi="Times New Roman" w:cs="Times New Roman"/>
          <w:b/>
        </w:rPr>
        <w:t xml:space="preserve">XIV.A. No closed session </w:t>
      </w:r>
      <w:r w:rsidR="00382EFF"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382EFF" w:rsidRPr="007F67DE" w:rsidRDefault="00382EFF" w:rsidP="00551814">
      <w:pPr>
        <w:pStyle w:val="PlainText"/>
        <w:rPr>
          <w:rFonts w:ascii="Times New Roman" w:hAnsi="Times New Roman" w:cs="Times New Roman"/>
          <w:u w:val="single"/>
        </w:rPr>
      </w:pPr>
      <w:r w:rsidRPr="007F67DE">
        <w:rPr>
          <w:rFonts w:ascii="Times New Roman" w:hAnsi="Times New Roman" w:cs="Times New Roman"/>
          <w:b/>
          <w:u w:val="single"/>
        </w:rPr>
        <w:t xml:space="preserve">XV. ADJOURN </w:t>
      </w:r>
      <w:r w:rsidRPr="007F67DE">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0E6786" w:rsidRPr="007D7B37" w:rsidRDefault="000E6786" w:rsidP="000E6786">
      <w:pPr>
        <w:pStyle w:val="PlainText"/>
        <w:rPr>
          <w:rFonts w:ascii="Times New Roman" w:hAnsi="Times New Roman" w:cs="Times New Roman"/>
        </w:rPr>
      </w:pPr>
    </w:p>
    <w:p w:rsidR="000E6786" w:rsidRPr="006D53A1" w:rsidRDefault="000E6786" w:rsidP="000E6786">
      <w:pPr>
        <w:pStyle w:val="PlainText"/>
        <w:numPr>
          <w:ilvl w:val="0"/>
          <w:numId w:val="1"/>
        </w:numPr>
        <w:tabs>
          <w:tab w:val="left" w:pos="1800"/>
        </w:tabs>
        <w:rPr>
          <w:rFonts w:ascii="Times New Roman" w:hAnsi="Times New Roman" w:cs="Times New Roman"/>
        </w:rPr>
      </w:pPr>
      <w:r>
        <w:rPr>
          <w:rFonts w:ascii="Times New Roman" w:hAnsi="Times New Roman" w:cs="Times New Roman"/>
        </w:rPr>
        <w:t xml:space="preserve">  </w:t>
      </w:r>
      <w:r w:rsidRPr="006D53A1">
        <w:rPr>
          <w:rFonts w:ascii="Times New Roman" w:hAnsi="Times New Roman" w:cs="Times New Roman"/>
        </w:rPr>
        <w:t xml:space="preserve">A motion was made by </w:t>
      </w:r>
      <w:r>
        <w:rPr>
          <w:rFonts w:ascii="Times New Roman" w:hAnsi="Times New Roman" w:cs="Times New Roman"/>
        </w:rPr>
        <w:t>Karen Byrd</w:t>
      </w:r>
      <w:r w:rsidRPr="006D53A1">
        <w:rPr>
          <w:rFonts w:ascii="Times New Roman" w:hAnsi="Times New Roman" w:cs="Times New Roman"/>
        </w:rPr>
        <w:t xml:space="preserve">, seconded by </w:t>
      </w:r>
      <w:r>
        <w:rPr>
          <w:rFonts w:ascii="Times New Roman" w:hAnsi="Times New Roman" w:cs="Times New Roman"/>
        </w:rPr>
        <w:t>Steve Templeton</w:t>
      </w:r>
      <w:r w:rsidRPr="006D53A1">
        <w:rPr>
          <w:rFonts w:ascii="Times New Roman" w:hAnsi="Times New Roman" w:cs="Times New Roman"/>
        </w:rPr>
        <w:t>, to adjourn the meeting. Bonnie Rickert, Maria Brown, Karen Byrd</w:t>
      </w:r>
      <w:r>
        <w:rPr>
          <w:rFonts w:ascii="Times New Roman" w:hAnsi="Times New Roman" w:cs="Times New Roman"/>
        </w:rPr>
        <w:t>, Ed Massey</w:t>
      </w:r>
      <w:r w:rsidRPr="006D53A1">
        <w:rPr>
          <w:rFonts w:ascii="Times New Roman" w:hAnsi="Times New Roman" w:cs="Times New Roman"/>
        </w:rPr>
        <w:t xml:space="preserve"> and Steve Templeton voted, “</w:t>
      </w:r>
      <w:r>
        <w:rPr>
          <w:rFonts w:ascii="Times New Roman" w:hAnsi="Times New Roman" w:cs="Times New Roman"/>
        </w:rPr>
        <w:t>aye” MOTION: The motion passed 5</w:t>
      </w:r>
      <w:r w:rsidRPr="006D53A1">
        <w:rPr>
          <w:rFonts w:ascii="Times New Roman" w:hAnsi="Times New Roman" w:cs="Times New Roman"/>
        </w:rPr>
        <w:t>-0.</w:t>
      </w:r>
    </w:p>
    <w:p w:rsidR="000E6786" w:rsidRPr="006D53A1" w:rsidRDefault="000E6786" w:rsidP="000E6786">
      <w:pPr>
        <w:pStyle w:val="PlainText"/>
        <w:rPr>
          <w:rFonts w:ascii="Times New Roman" w:hAnsi="Times New Roman" w:cs="Times New Roman"/>
        </w:rPr>
      </w:pPr>
    </w:p>
    <w:p w:rsidR="000E6786" w:rsidRPr="006D53A1" w:rsidRDefault="000E6786" w:rsidP="000E6786">
      <w:pPr>
        <w:pStyle w:val="PlainText"/>
        <w:rPr>
          <w:rFonts w:ascii="Times New Roman" w:hAnsi="Times New Roman" w:cs="Times New Roman"/>
        </w:rPr>
      </w:pPr>
    </w:p>
    <w:p w:rsidR="000E6786" w:rsidRPr="006D53A1" w:rsidRDefault="000E6786" w:rsidP="000E6786">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Pr>
          <w:rFonts w:ascii="Times New Roman" w:hAnsi="Times New Roman" w:cs="Times New Roman"/>
        </w:rPr>
        <w:t>9:</w:t>
      </w:r>
      <w:r>
        <w:rPr>
          <w:rFonts w:ascii="Times New Roman" w:hAnsi="Times New Roman" w:cs="Times New Roman"/>
        </w:rPr>
        <w:t>00</w:t>
      </w:r>
      <w:bookmarkStart w:id="0" w:name="_GoBack"/>
      <w:bookmarkEnd w:id="0"/>
      <w:r>
        <w:rPr>
          <w:rFonts w:ascii="Times New Roman" w:hAnsi="Times New Roman" w:cs="Times New Roman"/>
        </w:rPr>
        <w:t xml:space="preserve"> pm</w:t>
      </w:r>
    </w:p>
    <w:p w:rsidR="000E6786" w:rsidRPr="007D7B37" w:rsidRDefault="000E6786" w:rsidP="000E6786">
      <w:pPr>
        <w:pStyle w:val="PlainText"/>
        <w:rPr>
          <w:rFonts w:ascii="Times New Roman" w:hAnsi="Times New Roman" w:cs="Times New Roman"/>
        </w:rPr>
      </w:pPr>
    </w:p>
    <w:p w:rsidR="000E6786" w:rsidRPr="007D7B37" w:rsidRDefault="000E6786" w:rsidP="000E6786">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0C6E33" w:rsidP="00382EFF">
      <w:pPr>
        <w:pStyle w:val="PlainText"/>
        <w:rPr>
          <w:rFonts w:ascii="Times New Roman" w:hAnsi="Times New Roman" w:cs="Times New Roman"/>
        </w:rPr>
      </w:pPr>
      <w:r>
        <w:rPr>
          <w:rFonts w:ascii="Times New Roman" w:hAnsi="Times New Roman" w:cs="Times New Roman"/>
        </w:rPr>
        <w:t>Bonnie Rickert/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4B2DEB">
      <w:footerReference w:type="default" r:id="rId7"/>
      <w:pgSz w:w="12240" w:h="15840"/>
      <w:pgMar w:top="63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1A" w:rsidRDefault="0096221A" w:rsidP="004B2DEB">
      <w:r>
        <w:separator/>
      </w:r>
    </w:p>
  </w:endnote>
  <w:endnote w:type="continuationSeparator" w:id="0">
    <w:p w:rsidR="0096221A" w:rsidRDefault="0096221A" w:rsidP="004B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479566"/>
      <w:docPartObj>
        <w:docPartGallery w:val="Page Numbers (Bottom of Page)"/>
        <w:docPartUnique/>
      </w:docPartObj>
    </w:sdtPr>
    <w:sdtEndPr>
      <w:rPr>
        <w:noProof/>
      </w:rPr>
    </w:sdtEndPr>
    <w:sdtContent>
      <w:p w:rsidR="0096221A" w:rsidRDefault="0096221A">
        <w:pPr>
          <w:pStyle w:val="Footer"/>
          <w:jc w:val="right"/>
        </w:pPr>
        <w:r>
          <w:fldChar w:fldCharType="begin"/>
        </w:r>
        <w:r>
          <w:instrText xml:space="preserve"> PAGE   \* MERGEFORMAT </w:instrText>
        </w:r>
        <w:r>
          <w:fldChar w:fldCharType="separate"/>
        </w:r>
        <w:r w:rsidR="000E6786">
          <w:rPr>
            <w:noProof/>
          </w:rPr>
          <w:t>7</w:t>
        </w:r>
        <w:r>
          <w:rPr>
            <w:noProof/>
          </w:rPr>
          <w:fldChar w:fldCharType="end"/>
        </w:r>
      </w:p>
    </w:sdtContent>
  </w:sdt>
  <w:p w:rsidR="0096221A" w:rsidRDefault="00962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1A" w:rsidRDefault="0096221A" w:rsidP="004B2DEB">
      <w:r>
        <w:separator/>
      </w:r>
    </w:p>
  </w:footnote>
  <w:footnote w:type="continuationSeparator" w:id="0">
    <w:p w:rsidR="0096221A" w:rsidRDefault="0096221A" w:rsidP="004B2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1B2"/>
    <w:multiLevelType w:val="hybridMultilevel"/>
    <w:tmpl w:val="93CC9A8E"/>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42BE29C6"/>
    <w:multiLevelType w:val="hybridMultilevel"/>
    <w:tmpl w:val="2514E118"/>
    <w:lvl w:ilvl="0" w:tplc="627499AA">
      <w:start w:val="1"/>
      <w:numFmt w:val="decimal"/>
      <w:lvlText w:val="%1."/>
      <w:lvlJc w:val="left"/>
      <w:pPr>
        <w:ind w:left="198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4A223182"/>
    <w:multiLevelType w:val="hybridMultilevel"/>
    <w:tmpl w:val="1E68D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6A924034"/>
    <w:multiLevelType w:val="hybridMultilevel"/>
    <w:tmpl w:val="348ADDA0"/>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6B4201F9"/>
    <w:multiLevelType w:val="hybridMultilevel"/>
    <w:tmpl w:val="93CC9A8E"/>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6C32157A"/>
    <w:multiLevelType w:val="hybridMultilevel"/>
    <w:tmpl w:val="2514E118"/>
    <w:lvl w:ilvl="0" w:tplc="627499AA">
      <w:start w:val="1"/>
      <w:numFmt w:val="decimal"/>
      <w:lvlText w:val="%1."/>
      <w:lvlJc w:val="left"/>
      <w:pPr>
        <w:ind w:left="189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0E6786"/>
    <w:rsid w:val="002C1F82"/>
    <w:rsid w:val="00382EFF"/>
    <w:rsid w:val="004340CF"/>
    <w:rsid w:val="004B2DEB"/>
    <w:rsid w:val="00551814"/>
    <w:rsid w:val="005774E9"/>
    <w:rsid w:val="006543D9"/>
    <w:rsid w:val="006B77AC"/>
    <w:rsid w:val="007C4B96"/>
    <w:rsid w:val="007D7B37"/>
    <w:rsid w:val="007F67DE"/>
    <w:rsid w:val="008D1212"/>
    <w:rsid w:val="008F348E"/>
    <w:rsid w:val="009439EF"/>
    <w:rsid w:val="0096221A"/>
    <w:rsid w:val="00A1214C"/>
    <w:rsid w:val="00A863B9"/>
    <w:rsid w:val="00A86BBF"/>
    <w:rsid w:val="00AE2601"/>
    <w:rsid w:val="00AF37D8"/>
    <w:rsid w:val="00B269FD"/>
    <w:rsid w:val="00B34D50"/>
    <w:rsid w:val="00B64240"/>
    <w:rsid w:val="00BB2E14"/>
    <w:rsid w:val="00BB42EB"/>
    <w:rsid w:val="00CF7324"/>
    <w:rsid w:val="00D55F8D"/>
    <w:rsid w:val="00EB772E"/>
    <w:rsid w:val="00EC4F1D"/>
    <w:rsid w:val="00EF349B"/>
    <w:rsid w:val="00F34C0B"/>
    <w:rsid w:val="00F36E18"/>
    <w:rsid w:val="00FD2204"/>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E266A4-30FF-4002-9BA8-FA9FF0F5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2">
    <w:name w:val="heading 2"/>
    <w:basedOn w:val="Normal"/>
    <w:next w:val="Normal"/>
    <w:link w:val="Heading2Char"/>
    <w:qFormat/>
    <w:rsid w:val="00AE2601"/>
    <w:pPr>
      <w:keepNext/>
      <w:outlineLvl w:val="1"/>
    </w:pPr>
    <w:rPr>
      <w:b/>
      <w:bCs/>
      <w:i/>
      <w:i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Header">
    <w:name w:val="header"/>
    <w:basedOn w:val="Normal"/>
    <w:link w:val="HeaderChar"/>
    <w:uiPriority w:val="99"/>
    <w:rsid w:val="004B2DEB"/>
    <w:pPr>
      <w:tabs>
        <w:tab w:val="center" w:pos="4680"/>
        <w:tab w:val="right" w:pos="9360"/>
      </w:tabs>
    </w:pPr>
  </w:style>
  <w:style w:type="character" w:customStyle="1" w:styleId="HeaderChar">
    <w:name w:val="Header Char"/>
    <w:basedOn w:val="DefaultParagraphFont"/>
    <w:link w:val="Header"/>
    <w:uiPriority w:val="99"/>
    <w:rsid w:val="004B2DEB"/>
    <w:rPr>
      <w:sz w:val="24"/>
      <w:szCs w:val="24"/>
    </w:rPr>
  </w:style>
  <w:style w:type="paragraph" w:styleId="Footer">
    <w:name w:val="footer"/>
    <w:basedOn w:val="Normal"/>
    <w:link w:val="FooterChar"/>
    <w:uiPriority w:val="99"/>
    <w:rsid w:val="004B2DEB"/>
    <w:pPr>
      <w:tabs>
        <w:tab w:val="center" w:pos="4680"/>
        <w:tab w:val="right" w:pos="9360"/>
      </w:tabs>
    </w:pPr>
  </w:style>
  <w:style w:type="character" w:customStyle="1" w:styleId="FooterChar">
    <w:name w:val="Footer Char"/>
    <w:basedOn w:val="DefaultParagraphFont"/>
    <w:link w:val="Footer"/>
    <w:uiPriority w:val="99"/>
    <w:rsid w:val="004B2DEB"/>
    <w:rPr>
      <w:sz w:val="24"/>
      <w:szCs w:val="24"/>
    </w:rPr>
  </w:style>
  <w:style w:type="character" w:customStyle="1" w:styleId="Heading2Char">
    <w:name w:val="Heading 2 Char"/>
    <w:basedOn w:val="DefaultParagraphFont"/>
    <w:link w:val="Heading2"/>
    <w:rsid w:val="00AE2601"/>
    <w:rPr>
      <w:b/>
      <w:bCs/>
      <w:i/>
      <w:iCs/>
      <w:sz w:val="32"/>
      <w:szCs w:val="20"/>
    </w:rPr>
  </w:style>
  <w:style w:type="paragraph" w:styleId="ListParagraph">
    <w:name w:val="List Paragraph"/>
    <w:basedOn w:val="Normal"/>
    <w:uiPriority w:val="34"/>
    <w:qFormat/>
    <w:rsid w:val="00FD2204"/>
    <w:pPr>
      <w:ind w:left="720"/>
      <w:contextualSpacing/>
    </w:pPr>
  </w:style>
  <w:style w:type="paragraph" w:styleId="BodyText">
    <w:name w:val="Body Text"/>
    <w:basedOn w:val="Normal"/>
    <w:link w:val="BodyTextChar"/>
    <w:rsid w:val="00A1214C"/>
    <w:pPr>
      <w:spacing w:after="120"/>
      <w:ind w:left="720"/>
    </w:pPr>
    <w:rPr>
      <w:rFonts w:ascii="Arial" w:hAnsi="Arial"/>
      <w:sz w:val="22"/>
      <w:szCs w:val="20"/>
      <w:lang w:val="x-none" w:eastAsia="x-none"/>
    </w:rPr>
  </w:style>
  <w:style w:type="character" w:customStyle="1" w:styleId="BodyTextChar">
    <w:name w:val="Body Text Char"/>
    <w:basedOn w:val="DefaultParagraphFont"/>
    <w:link w:val="BodyText"/>
    <w:rsid w:val="00A1214C"/>
    <w:rPr>
      <w:rFonts w:ascii="Arial" w:hAnsi="Arial"/>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2617</Words>
  <Characters>16265</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2</cp:revision>
  <dcterms:created xsi:type="dcterms:W3CDTF">2015-11-18T20:11:00Z</dcterms:created>
  <dcterms:modified xsi:type="dcterms:W3CDTF">2015-11-18T20:11:00Z</dcterms:modified>
</cp:coreProperties>
</file>