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98F" w14:textId="0F5E4E37" w:rsidR="001A0814" w:rsidRPr="00781A90" w:rsidRDefault="003940D6" w:rsidP="009A526D">
      <w:pPr>
        <w:pStyle w:val="NoSpacing"/>
        <w:jc w:val="center"/>
        <w:rPr>
          <w:rFonts w:asciiTheme="minorHAnsi" w:hAnsiTheme="minorHAnsi"/>
          <w:b/>
        </w:rPr>
      </w:pPr>
      <w:r w:rsidRPr="00781A90">
        <w:rPr>
          <w:rFonts w:asciiTheme="minorHAnsi" w:hAnsiTheme="minorHAnsi"/>
          <w:b/>
        </w:rPr>
        <w:t>Superintende</w:t>
      </w:r>
      <w:r w:rsidR="000109DE" w:rsidRPr="00781A90">
        <w:rPr>
          <w:rFonts w:asciiTheme="minorHAnsi" w:hAnsiTheme="minorHAnsi"/>
          <w:b/>
        </w:rPr>
        <w:t xml:space="preserve">nt Summative Evaluation </w:t>
      </w:r>
      <w:r w:rsidR="00745D43" w:rsidRPr="00781A90">
        <w:rPr>
          <w:rFonts w:asciiTheme="minorHAnsi" w:hAnsiTheme="minorHAnsi"/>
          <w:b/>
        </w:rPr>
        <w:t xml:space="preserve">Checklist </w:t>
      </w:r>
      <w:r w:rsidR="000109DE" w:rsidRPr="00781A90">
        <w:rPr>
          <w:rFonts w:asciiTheme="minorHAnsi" w:hAnsiTheme="minorHAnsi"/>
          <w:b/>
        </w:rPr>
        <w:t>2014-15 -</w:t>
      </w:r>
      <w:r w:rsidR="00550422" w:rsidRPr="00781A90">
        <w:rPr>
          <w:rFonts w:asciiTheme="minorHAnsi" w:hAnsiTheme="minorHAnsi"/>
          <w:b/>
        </w:rPr>
        <w:t xml:space="preserve"> </w:t>
      </w:r>
      <w:r w:rsidR="001A0814" w:rsidRPr="00781A90">
        <w:rPr>
          <w:rFonts w:asciiTheme="minorHAnsi" w:hAnsiTheme="minorHAnsi"/>
          <w:b/>
        </w:rPr>
        <w:t>Performance Levels:</w:t>
      </w:r>
    </w:p>
    <w:p w14:paraId="34C353D7" w14:textId="77777777" w:rsidR="001A0814" w:rsidRPr="009A526D" w:rsidRDefault="001A0814" w:rsidP="009A526D">
      <w:pPr>
        <w:pStyle w:val="NoSpacing"/>
        <w:jc w:val="center"/>
        <w:rPr>
          <w:rFonts w:asciiTheme="minorHAnsi" w:hAnsiTheme="minorHAnsi"/>
          <w:sz w:val="20"/>
          <w:szCs w:val="20"/>
        </w:rPr>
      </w:pPr>
    </w:p>
    <w:p w14:paraId="44741E1F" w14:textId="7EFF9E8B" w:rsidR="001A0814" w:rsidRPr="009A526D" w:rsidRDefault="001A0814" w:rsidP="00745D43">
      <w:pPr>
        <w:pStyle w:val="NoSpacing"/>
        <w:ind w:right="-90"/>
        <w:rPr>
          <w:rFonts w:asciiTheme="minorHAnsi" w:hAnsiTheme="minorHAnsi"/>
          <w:sz w:val="20"/>
          <w:szCs w:val="20"/>
        </w:rPr>
      </w:pPr>
      <w:r w:rsidRPr="009A526D">
        <w:rPr>
          <w:rFonts w:asciiTheme="minorHAnsi" w:hAnsiTheme="minorHAnsi"/>
          <w:sz w:val="20"/>
          <w:szCs w:val="20"/>
        </w:rPr>
        <w:t xml:space="preserve">The following designations will be used to indicate the progress of a superintendent toward the seven standards and </w:t>
      </w:r>
      <w:r w:rsidR="00745D43">
        <w:rPr>
          <w:rFonts w:asciiTheme="minorHAnsi" w:hAnsiTheme="minorHAnsi"/>
          <w:sz w:val="20"/>
          <w:szCs w:val="20"/>
        </w:rPr>
        <w:t xml:space="preserve">their </w:t>
      </w:r>
      <w:r w:rsidRPr="009A526D">
        <w:rPr>
          <w:rFonts w:asciiTheme="minorHAnsi" w:hAnsiTheme="minorHAnsi"/>
          <w:sz w:val="20"/>
          <w:szCs w:val="20"/>
        </w:rPr>
        <w:t>indicators:</w:t>
      </w:r>
    </w:p>
    <w:p w14:paraId="6335D806" w14:textId="77777777" w:rsidR="001A0814" w:rsidRPr="009A526D" w:rsidRDefault="001A0814" w:rsidP="00745D43">
      <w:pPr>
        <w:pStyle w:val="NoSpacing"/>
        <w:jc w:val="center"/>
        <w:rPr>
          <w:rFonts w:asciiTheme="minorHAnsi" w:hAnsiTheme="minorHAnsi"/>
          <w:sz w:val="20"/>
          <w:szCs w:val="20"/>
        </w:rPr>
      </w:pPr>
      <w:r w:rsidRPr="009A526D">
        <w:rPr>
          <w:rFonts w:asciiTheme="minorHAnsi" w:hAnsiTheme="minorHAnsi"/>
          <w:sz w:val="20"/>
          <w:szCs w:val="20"/>
        </w:rPr>
        <w:t>Exemplary:  Exceeds the standard</w:t>
      </w:r>
    </w:p>
    <w:p w14:paraId="23AD3FBD" w14:textId="77777777" w:rsidR="001A0814" w:rsidRPr="009A526D" w:rsidRDefault="001A0814" w:rsidP="00745D43">
      <w:pPr>
        <w:pStyle w:val="NoSpacing"/>
        <w:jc w:val="center"/>
        <w:rPr>
          <w:rFonts w:asciiTheme="minorHAnsi" w:hAnsiTheme="minorHAnsi"/>
          <w:sz w:val="20"/>
          <w:szCs w:val="20"/>
        </w:rPr>
      </w:pPr>
      <w:r w:rsidRPr="009A526D">
        <w:rPr>
          <w:rFonts w:asciiTheme="minorHAnsi" w:hAnsiTheme="minorHAnsi"/>
          <w:sz w:val="20"/>
          <w:szCs w:val="20"/>
        </w:rPr>
        <w:t>Accomplished:  Meets the standard</w:t>
      </w:r>
    </w:p>
    <w:p w14:paraId="4872FC2B" w14:textId="77777777" w:rsidR="001A0814" w:rsidRPr="009A526D" w:rsidRDefault="001A0814" w:rsidP="00745D43">
      <w:pPr>
        <w:pStyle w:val="NoSpacing"/>
        <w:jc w:val="center"/>
        <w:rPr>
          <w:rFonts w:asciiTheme="minorHAnsi" w:hAnsiTheme="minorHAnsi"/>
          <w:sz w:val="20"/>
          <w:szCs w:val="20"/>
        </w:rPr>
      </w:pPr>
      <w:r w:rsidRPr="009A526D">
        <w:rPr>
          <w:rFonts w:asciiTheme="minorHAnsi" w:hAnsiTheme="minorHAnsi"/>
          <w:sz w:val="20"/>
          <w:szCs w:val="20"/>
        </w:rPr>
        <w:t>Developing:  Makes growth toward meeting the standard</w:t>
      </w:r>
      <w:bookmarkStart w:id="0" w:name="_GoBack"/>
      <w:bookmarkEnd w:id="0"/>
    </w:p>
    <w:p w14:paraId="181FB4DD" w14:textId="7EAE231F" w:rsidR="001A0814" w:rsidRPr="009A526D" w:rsidRDefault="001A0814" w:rsidP="00745D43">
      <w:pPr>
        <w:pStyle w:val="NoSpacing"/>
        <w:jc w:val="center"/>
        <w:rPr>
          <w:rFonts w:asciiTheme="minorHAnsi" w:hAnsiTheme="minorHAnsi"/>
          <w:sz w:val="20"/>
          <w:szCs w:val="20"/>
        </w:rPr>
      </w:pPr>
      <w:r w:rsidRPr="009A526D">
        <w:rPr>
          <w:rFonts w:asciiTheme="minorHAnsi" w:hAnsiTheme="minorHAnsi"/>
          <w:sz w:val="20"/>
          <w:szCs w:val="20"/>
        </w:rPr>
        <w:t>Growth Required:  Area(s) required to be addressed in the Professional Growth Plan</w:t>
      </w: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93"/>
        <w:gridCol w:w="1202"/>
        <w:gridCol w:w="2218"/>
        <w:gridCol w:w="1202"/>
        <w:gridCol w:w="1228"/>
      </w:tblGrid>
      <w:tr w:rsidR="001F7BF7" w:rsidRPr="0078597B" w14:paraId="65E6C66F" w14:textId="77777777" w:rsidTr="00745D43">
        <w:trPr>
          <w:trHeight w:val="432"/>
          <w:tblHeader/>
        </w:trPr>
        <w:tc>
          <w:tcPr>
            <w:tcW w:w="5000" w:type="pct"/>
            <w:gridSpan w:val="5"/>
            <w:shd w:val="clear" w:color="auto" w:fill="DBE5F1"/>
            <w:vAlign w:val="center"/>
          </w:tcPr>
          <w:p w14:paraId="5BC6890A" w14:textId="24BD16DA" w:rsidR="001F7BF7" w:rsidRPr="0078597B" w:rsidRDefault="001C6587" w:rsidP="00B96FB5">
            <w:pPr>
              <w:ind w:left="-270"/>
              <w:jc w:val="center"/>
              <w:rPr>
                <w:rFonts w:ascii="Calibri" w:hAnsi="Calibri"/>
                <w:b/>
                <w:sz w:val="20"/>
                <w:szCs w:val="20"/>
              </w:rPr>
            </w:pPr>
            <w:r>
              <w:rPr>
                <w:rFonts w:ascii="Calibri" w:eastAsia="Calibri" w:hAnsi="Calibri" w:cs="Calibri"/>
                <w:b/>
                <w:bCs/>
                <w:sz w:val="20"/>
                <w:szCs w:val="20"/>
              </w:rPr>
              <w:t xml:space="preserve">Superintendent </w:t>
            </w:r>
            <w:r w:rsidR="003F256C">
              <w:rPr>
                <w:rFonts w:ascii="Calibri" w:eastAsia="Calibri" w:hAnsi="Calibri" w:cs="Calibri"/>
                <w:b/>
                <w:bCs/>
                <w:sz w:val="20"/>
                <w:szCs w:val="20"/>
              </w:rPr>
              <w:t>Summative</w:t>
            </w:r>
            <w:r w:rsidR="003940D6">
              <w:rPr>
                <w:rFonts w:ascii="Calibri" w:eastAsia="Calibri" w:hAnsi="Calibri" w:cs="Calibri"/>
                <w:b/>
                <w:bCs/>
                <w:sz w:val="20"/>
                <w:szCs w:val="20"/>
              </w:rPr>
              <w:t xml:space="preserve"> Evaluation</w:t>
            </w:r>
            <w:r w:rsidR="016AA708" w:rsidRPr="016AA708">
              <w:rPr>
                <w:rFonts w:ascii="Calibri" w:eastAsia="Calibri" w:hAnsi="Calibri" w:cs="Calibri"/>
                <w:b/>
                <w:bCs/>
                <w:sz w:val="20"/>
                <w:szCs w:val="20"/>
              </w:rPr>
              <w:t xml:space="preserve"> 2014-15 </w:t>
            </w:r>
          </w:p>
        </w:tc>
      </w:tr>
      <w:tr w:rsidR="00E172A4" w:rsidRPr="0078597B" w14:paraId="01BD195C" w14:textId="77777777" w:rsidTr="00745D43">
        <w:trPr>
          <w:trHeight w:val="432"/>
          <w:tblHeader/>
        </w:trPr>
        <w:tc>
          <w:tcPr>
            <w:tcW w:w="2571" w:type="pct"/>
            <w:shd w:val="clear" w:color="auto" w:fill="DBE5F1"/>
            <w:vAlign w:val="center"/>
          </w:tcPr>
          <w:p w14:paraId="24570EC2" w14:textId="77777777" w:rsidR="001F7BF7" w:rsidRPr="0078597B" w:rsidRDefault="001F7BF7" w:rsidP="00B96FB5">
            <w:pPr>
              <w:ind w:left="-270"/>
              <w:jc w:val="center"/>
              <w:rPr>
                <w:rFonts w:ascii="Calibri" w:hAnsi="Calibri"/>
                <w:b/>
                <w:sz w:val="20"/>
                <w:szCs w:val="20"/>
              </w:rPr>
            </w:pPr>
            <w:r w:rsidRPr="0078597B">
              <w:rPr>
                <w:rFonts w:ascii="Calibri" w:hAnsi="Calibri"/>
                <w:b/>
                <w:sz w:val="20"/>
                <w:szCs w:val="20"/>
              </w:rPr>
              <w:t>Standard</w:t>
            </w:r>
          </w:p>
        </w:tc>
        <w:tc>
          <w:tcPr>
            <w:tcW w:w="499" w:type="pct"/>
            <w:shd w:val="clear" w:color="auto" w:fill="DBE5F1"/>
            <w:vAlign w:val="center"/>
          </w:tcPr>
          <w:p w14:paraId="64FC31C8" w14:textId="77777777" w:rsidR="001F7BF7" w:rsidRDefault="001F7BF7" w:rsidP="00B96FB5">
            <w:pPr>
              <w:ind w:left="-270"/>
              <w:jc w:val="center"/>
              <w:rPr>
                <w:rFonts w:ascii="Calibri" w:hAnsi="Calibri"/>
                <w:b/>
                <w:sz w:val="20"/>
                <w:szCs w:val="20"/>
              </w:rPr>
            </w:pPr>
            <w:r w:rsidRPr="0078597B">
              <w:rPr>
                <w:rFonts w:ascii="Calibri" w:hAnsi="Calibri"/>
                <w:b/>
                <w:sz w:val="20"/>
                <w:szCs w:val="20"/>
              </w:rPr>
              <w:t>Exemplary</w:t>
            </w:r>
          </w:p>
          <w:p w14:paraId="7AAAFCAC" w14:textId="3A0EC064" w:rsidR="003940D6" w:rsidRPr="0078597B" w:rsidRDefault="003940D6" w:rsidP="00B96FB5">
            <w:pPr>
              <w:ind w:left="-270"/>
              <w:jc w:val="center"/>
              <w:rPr>
                <w:rFonts w:ascii="Calibri" w:hAnsi="Calibri"/>
                <w:b/>
                <w:sz w:val="20"/>
                <w:szCs w:val="20"/>
              </w:rPr>
            </w:pPr>
            <w:r>
              <w:rPr>
                <w:rFonts w:ascii="Calibri" w:hAnsi="Calibri"/>
                <w:b/>
                <w:sz w:val="20"/>
                <w:szCs w:val="20"/>
              </w:rPr>
              <w:t>(Exceeds Standard)</w:t>
            </w:r>
          </w:p>
        </w:tc>
        <w:tc>
          <w:tcPr>
            <w:tcW w:w="921" w:type="pct"/>
            <w:shd w:val="clear" w:color="auto" w:fill="DBE5F1"/>
            <w:vAlign w:val="center"/>
          </w:tcPr>
          <w:p w14:paraId="62F78408" w14:textId="77777777" w:rsidR="001F7BF7" w:rsidRDefault="001F7BF7" w:rsidP="00B96FB5">
            <w:pPr>
              <w:ind w:left="-270"/>
              <w:jc w:val="center"/>
              <w:rPr>
                <w:rFonts w:ascii="Calibri" w:hAnsi="Calibri"/>
                <w:b/>
                <w:sz w:val="20"/>
                <w:szCs w:val="20"/>
              </w:rPr>
            </w:pPr>
            <w:r w:rsidRPr="0078597B">
              <w:rPr>
                <w:rFonts w:ascii="Calibri" w:hAnsi="Calibri"/>
                <w:b/>
                <w:sz w:val="20"/>
                <w:szCs w:val="20"/>
              </w:rPr>
              <w:t>Accomplished</w:t>
            </w:r>
          </w:p>
          <w:p w14:paraId="27EAB954" w14:textId="4C912097" w:rsidR="003940D6" w:rsidRPr="0078597B" w:rsidRDefault="003940D6" w:rsidP="00B96FB5">
            <w:pPr>
              <w:ind w:left="-270"/>
              <w:jc w:val="center"/>
              <w:rPr>
                <w:rFonts w:ascii="Calibri" w:hAnsi="Calibri"/>
                <w:b/>
                <w:sz w:val="20"/>
                <w:szCs w:val="20"/>
              </w:rPr>
            </w:pPr>
            <w:r>
              <w:rPr>
                <w:rFonts w:ascii="Calibri" w:hAnsi="Calibri"/>
                <w:b/>
                <w:sz w:val="20"/>
                <w:szCs w:val="20"/>
              </w:rPr>
              <w:t>(Meets Standard)</w:t>
            </w:r>
          </w:p>
        </w:tc>
        <w:tc>
          <w:tcPr>
            <w:tcW w:w="499" w:type="pct"/>
            <w:shd w:val="clear" w:color="auto" w:fill="DBE5F1"/>
            <w:vAlign w:val="center"/>
          </w:tcPr>
          <w:p w14:paraId="769C1A18" w14:textId="77777777" w:rsidR="001F7BF7" w:rsidRDefault="001F7BF7" w:rsidP="00B96FB5">
            <w:pPr>
              <w:ind w:left="-270"/>
              <w:jc w:val="center"/>
              <w:rPr>
                <w:rFonts w:ascii="Calibri" w:hAnsi="Calibri"/>
                <w:b/>
                <w:sz w:val="20"/>
                <w:szCs w:val="20"/>
              </w:rPr>
            </w:pPr>
            <w:r w:rsidRPr="0078597B">
              <w:rPr>
                <w:rFonts w:ascii="Calibri" w:hAnsi="Calibri"/>
                <w:b/>
                <w:sz w:val="20"/>
                <w:szCs w:val="20"/>
              </w:rPr>
              <w:t>Developing</w:t>
            </w:r>
          </w:p>
          <w:p w14:paraId="354BE08C" w14:textId="5DA1F15E" w:rsidR="003940D6" w:rsidRPr="0078597B" w:rsidRDefault="003940D6" w:rsidP="00B96FB5">
            <w:pPr>
              <w:ind w:left="-270"/>
              <w:jc w:val="center"/>
              <w:rPr>
                <w:rFonts w:ascii="Calibri" w:hAnsi="Calibri"/>
                <w:b/>
                <w:sz w:val="20"/>
                <w:szCs w:val="20"/>
              </w:rPr>
            </w:pPr>
            <w:r>
              <w:rPr>
                <w:rFonts w:ascii="Calibri" w:hAnsi="Calibri"/>
                <w:b/>
                <w:sz w:val="20"/>
                <w:szCs w:val="20"/>
              </w:rPr>
              <w:t>(Makes Growth to meet Standard)</w:t>
            </w:r>
          </w:p>
        </w:tc>
        <w:tc>
          <w:tcPr>
            <w:tcW w:w="510" w:type="pct"/>
            <w:shd w:val="clear" w:color="auto" w:fill="DBE5F1"/>
            <w:vAlign w:val="center"/>
          </w:tcPr>
          <w:p w14:paraId="5DDD2EF3" w14:textId="3841F340" w:rsidR="001F7BF7" w:rsidRPr="00523748" w:rsidRDefault="001F7BF7" w:rsidP="00E172A4">
            <w:pPr>
              <w:ind w:left="-138"/>
              <w:jc w:val="center"/>
              <w:rPr>
                <w:rFonts w:ascii="Calibri" w:hAnsi="Calibri"/>
                <w:sz w:val="22"/>
                <w:szCs w:val="22"/>
              </w:rPr>
            </w:pPr>
            <w:r w:rsidRPr="0078597B">
              <w:rPr>
                <w:rFonts w:ascii="Calibri" w:hAnsi="Calibri"/>
                <w:b/>
                <w:sz w:val="20"/>
                <w:szCs w:val="20"/>
              </w:rPr>
              <w:t>Growth Required</w:t>
            </w:r>
            <w:r w:rsidR="008B0F3D">
              <w:rPr>
                <w:rFonts w:ascii="Calibri" w:hAnsi="Calibri"/>
                <w:sz w:val="22"/>
                <w:szCs w:val="22"/>
              </w:rPr>
              <w:t xml:space="preserve"> (</w:t>
            </w:r>
            <w:r w:rsidR="008B0F3D" w:rsidRPr="00523748">
              <w:rPr>
                <w:rFonts w:ascii="Calibri" w:hAnsi="Calibri"/>
                <w:b/>
                <w:sz w:val="18"/>
                <w:szCs w:val="18"/>
              </w:rPr>
              <w:t>To be addressed in the Professional Growth Plan</w:t>
            </w:r>
            <w:r w:rsidR="00523748">
              <w:rPr>
                <w:rFonts w:ascii="Calibri" w:hAnsi="Calibri"/>
                <w:b/>
                <w:sz w:val="18"/>
                <w:szCs w:val="18"/>
              </w:rPr>
              <w:t>)</w:t>
            </w:r>
          </w:p>
        </w:tc>
      </w:tr>
      <w:tr w:rsidR="00174B64" w:rsidRPr="0078597B" w14:paraId="47271ED8" w14:textId="77777777" w:rsidTr="00745D43">
        <w:trPr>
          <w:trHeight w:val="1970"/>
        </w:trPr>
        <w:tc>
          <w:tcPr>
            <w:tcW w:w="2571" w:type="pct"/>
            <w:shd w:val="clear" w:color="auto" w:fill="auto"/>
            <w:vAlign w:val="center"/>
          </w:tcPr>
          <w:p w14:paraId="26095380" w14:textId="5324D7FD" w:rsidR="003940D6" w:rsidRPr="0078597B" w:rsidRDefault="001F7BF7" w:rsidP="00745D43">
            <w:pPr>
              <w:numPr>
                <w:ilvl w:val="0"/>
                <w:numId w:val="2"/>
              </w:numPr>
              <w:ind w:left="425" w:firstLine="0"/>
              <w:rPr>
                <w:rFonts w:ascii="Calibri" w:hAnsi="Calibri"/>
                <w:b/>
                <w:sz w:val="20"/>
                <w:szCs w:val="20"/>
              </w:rPr>
            </w:pPr>
            <w:r w:rsidRPr="0078597B">
              <w:rPr>
                <w:rFonts w:ascii="Calibri" w:hAnsi="Calibri"/>
                <w:b/>
                <w:sz w:val="20"/>
                <w:szCs w:val="20"/>
                <w:u w:val="single"/>
              </w:rPr>
              <w:t>Strategic Leadership</w:t>
            </w:r>
            <w:r w:rsidR="00745D43">
              <w:rPr>
                <w:rFonts w:ascii="Calibri" w:hAnsi="Calibri"/>
                <w:b/>
                <w:sz w:val="20"/>
                <w:szCs w:val="20"/>
                <w:u w:val="single"/>
              </w:rPr>
              <w:t>:</w:t>
            </w:r>
            <w:r w:rsidR="00745D43">
              <w:rPr>
                <w:rFonts w:ascii="Calibri" w:eastAsia="Times New Roman" w:hAnsi="Calibri"/>
                <w:sz w:val="20"/>
                <w:szCs w:val="20"/>
              </w:rPr>
              <w:t xml:space="preserve"> T</w:t>
            </w:r>
            <w:r w:rsidR="000D13B4">
              <w:rPr>
                <w:rFonts w:ascii="Calibri" w:eastAsia="Times New Roman" w:hAnsi="Calibri"/>
                <w:sz w:val="20"/>
                <w:szCs w:val="20"/>
              </w:rPr>
              <w:t>he Superintendent</w:t>
            </w:r>
            <w:r w:rsidRPr="0078597B">
              <w:rPr>
                <w:rFonts w:ascii="Calibri" w:eastAsia="Times New Roman" w:hAnsi="Calibri"/>
                <w:sz w:val="20"/>
                <w:szCs w:val="20"/>
              </w:rPr>
              <w:t xml:space="preserve"> create</w:t>
            </w:r>
            <w:r w:rsidR="000D13B4">
              <w:rPr>
                <w:rFonts w:ascii="Calibri" w:eastAsia="Times New Roman" w:hAnsi="Calibri"/>
                <w:sz w:val="20"/>
                <w:szCs w:val="20"/>
              </w:rPr>
              <w:t>s</w:t>
            </w:r>
            <w:r w:rsidRPr="0078597B">
              <w:rPr>
                <w:rFonts w:ascii="Calibri" w:eastAsia="Times New Roman" w:hAnsi="Calibri"/>
                <w:sz w:val="20"/>
                <w:szCs w:val="20"/>
              </w:rPr>
              <w:t xml:space="preserve"> conditions that result in strategically reimaging the district’s vision, mission and goals to ensure that every stu</w:t>
            </w:r>
            <w:r w:rsidR="000D13B4">
              <w:rPr>
                <w:rFonts w:ascii="Calibri" w:eastAsia="Times New Roman" w:hAnsi="Calibri"/>
                <w:sz w:val="20"/>
                <w:szCs w:val="20"/>
              </w:rPr>
              <w:t>dent graduates from high school,</w:t>
            </w:r>
            <w:r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Pr="0078597B">
              <w:rPr>
                <w:rFonts w:ascii="Calibri" w:eastAsia="Times New Roman" w:hAnsi="Calibri"/>
                <w:sz w:val="20"/>
                <w:szCs w:val="20"/>
              </w:rPr>
              <w:t xml:space="preserve">. </w:t>
            </w:r>
            <w:r w:rsidR="0047354A">
              <w:rPr>
                <w:rFonts w:ascii="Calibri" w:eastAsia="Times New Roman" w:hAnsi="Calibri"/>
                <w:sz w:val="20"/>
                <w:szCs w:val="20"/>
              </w:rPr>
              <w:t>C</w:t>
            </w:r>
            <w:r w:rsidRPr="0078597B">
              <w:rPr>
                <w:rFonts w:ascii="Calibri" w:eastAsia="Times New Roman" w:hAnsi="Calibri"/>
                <w:sz w:val="20"/>
                <w:szCs w:val="20"/>
              </w:rPr>
              <w:t>reate a community of inquiry that challenges the community to continually repurpose itself by building on the district’s core values and beliefs about the preferred future and then developing a vision.</w:t>
            </w:r>
          </w:p>
        </w:tc>
        <w:tc>
          <w:tcPr>
            <w:tcW w:w="499" w:type="pct"/>
            <w:shd w:val="clear" w:color="auto" w:fill="auto"/>
          </w:tcPr>
          <w:sdt>
            <w:sdtPr>
              <w:rPr>
                <w:rFonts w:ascii="Calibri" w:hAnsi="Calibri"/>
                <w:b/>
                <w:szCs w:val="20"/>
              </w:rPr>
              <w:id w:val="192118255"/>
              <w14:checkbox>
                <w14:checked w14:val="0"/>
                <w14:checkedState w14:val="2612" w14:font="MS Gothic"/>
                <w14:uncheckedState w14:val="2610" w14:font="MS Gothic"/>
              </w14:checkbox>
            </w:sdtPr>
            <w:sdtEndPr/>
            <w:sdtContent>
              <w:p w14:paraId="4E951502" w14:textId="10870098" w:rsidR="001B2B5D" w:rsidRDefault="00575CA5" w:rsidP="00575CA5">
                <w:pPr>
                  <w:jc w:val="center"/>
                  <w:rPr>
                    <w:rFonts w:ascii="Calibri" w:hAnsi="Calibri"/>
                    <w:b/>
                    <w:sz w:val="20"/>
                    <w:szCs w:val="20"/>
                  </w:rPr>
                </w:pPr>
                <w:r>
                  <w:rPr>
                    <w:rFonts w:ascii="MS Gothic" w:eastAsia="MS Gothic" w:hAnsi="MS Gothic" w:hint="eastAsia"/>
                    <w:b/>
                    <w:szCs w:val="20"/>
                  </w:rPr>
                  <w:t>☐</w:t>
                </w:r>
              </w:p>
            </w:sdtContent>
          </w:sdt>
          <w:p w14:paraId="4853D86D" w14:textId="0B5CACAE" w:rsidR="001B2B5D" w:rsidRDefault="00907FEA" w:rsidP="00575CA5">
            <w:pPr>
              <w:jc w:val="center"/>
              <w:rPr>
                <w:rFonts w:ascii="Calibri" w:hAnsi="Calibri"/>
                <w:b/>
                <w:sz w:val="20"/>
                <w:szCs w:val="20"/>
              </w:rPr>
            </w:pPr>
            <w:r>
              <w:rPr>
                <w:rFonts w:ascii="Calibri" w:hAnsi="Calibri"/>
                <w:b/>
                <w:sz w:val="20"/>
                <w:szCs w:val="20"/>
              </w:rPr>
              <w:t>Comments/</w:t>
            </w:r>
            <w:r w:rsidR="001B2B5D">
              <w:rPr>
                <w:rFonts w:ascii="Calibri" w:hAnsi="Calibri"/>
                <w:b/>
                <w:sz w:val="20"/>
                <w:szCs w:val="20"/>
              </w:rPr>
              <w:t>Evidence</w:t>
            </w:r>
          </w:p>
          <w:p w14:paraId="0D5730EE" w14:textId="77777777" w:rsidR="000F6D72" w:rsidRPr="0078597B" w:rsidRDefault="000F6D72" w:rsidP="00575CA5">
            <w:pPr>
              <w:jc w:val="center"/>
              <w:rPr>
                <w:rFonts w:ascii="Calibri" w:hAnsi="Calibri"/>
                <w:b/>
                <w:sz w:val="20"/>
                <w:szCs w:val="20"/>
              </w:rPr>
            </w:pPr>
          </w:p>
        </w:tc>
        <w:tc>
          <w:tcPr>
            <w:tcW w:w="921" w:type="pct"/>
            <w:shd w:val="clear" w:color="auto" w:fill="auto"/>
          </w:tcPr>
          <w:sdt>
            <w:sdtPr>
              <w:rPr>
                <w:rFonts w:ascii="Calibri" w:hAnsi="Calibri"/>
                <w:b/>
                <w:szCs w:val="20"/>
              </w:rPr>
              <w:id w:val="-606579147"/>
              <w14:checkbox>
                <w14:checked w14:val="0"/>
                <w14:checkedState w14:val="2612" w14:font="MS Gothic"/>
                <w14:uncheckedState w14:val="2610" w14:font="MS Gothic"/>
              </w14:checkbox>
            </w:sdtPr>
            <w:sdtEndPr/>
            <w:sdtContent>
              <w:p w14:paraId="4660D042" w14:textId="6FF47332" w:rsidR="001B2B5D" w:rsidRDefault="00E172A4" w:rsidP="00575CA5">
                <w:pPr>
                  <w:ind w:left="65"/>
                  <w:jc w:val="center"/>
                  <w:rPr>
                    <w:rFonts w:ascii="Calibri" w:hAnsi="Calibri"/>
                    <w:b/>
                    <w:sz w:val="20"/>
                    <w:szCs w:val="20"/>
                  </w:rPr>
                </w:pPr>
                <w:r>
                  <w:rPr>
                    <w:rFonts w:ascii="MS Gothic" w:eastAsia="MS Gothic" w:hAnsi="MS Gothic" w:hint="eastAsia"/>
                    <w:b/>
                    <w:szCs w:val="20"/>
                  </w:rPr>
                  <w:t>☐</w:t>
                </w:r>
              </w:p>
            </w:sdtContent>
          </w:sdt>
          <w:p w14:paraId="2193371A" w14:textId="27B5A23C" w:rsidR="00907FEA" w:rsidRDefault="00907FEA" w:rsidP="00575CA5">
            <w:pPr>
              <w:ind w:left="65"/>
              <w:jc w:val="center"/>
              <w:rPr>
                <w:rFonts w:ascii="Calibri" w:hAnsi="Calibri"/>
                <w:b/>
                <w:sz w:val="20"/>
                <w:szCs w:val="20"/>
              </w:rPr>
            </w:pPr>
            <w:r>
              <w:rPr>
                <w:rFonts w:ascii="Calibri" w:hAnsi="Calibri"/>
                <w:b/>
                <w:sz w:val="20"/>
                <w:szCs w:val="20"/>
              </w:rPr>
              <w:t>Comments /Evidence</w:t>
            </w:r>
          </w:p>
          <w:p w14:paraId="4CF6E504" w14:textId="0ECFDED9" w:rsidR="001F7BF7" w:rsidRPr="0078597B" w:rsidRDefault="001F7BF7"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376697481"/>
              <w14:checkbox>
                <w14:checked w14:val="0"/>
                <w14:checkedState w14:val="2612" w14:font="MS Gothic"/>
                <w14:uncheckedState w14:val="2610" w14:font="MS Gothic"/>
              </w14:checkbox>
            </w:sdtPr>
            <w:sdtEndPr/>
            <w:sdtContent>
              <w:p w14:paraId="66AC939F" w14:textId="0D2704D3" w:rsidR="001B2B5D" w:rsidRDefault="001D3C37" w:rsidP="00575CA5">
                <w:pPr>
                  <w:jc w:val="center"/>
                  <w:rPr>
                    <w:rFonts w:ascii="Calibri" w:hAnsi="Calibri"/>
                    <w:b/>
                    <w:sz w:val="20"/>
                    <w:szCs w:val="20"/>
                  </w:rPr>
                </w:pPr>
                <w:r>
                  <w:rPr>
                    <w:rFonts w:ascii="MS Gothic" w:eastAsia="MS Gothic" w:hAnsi="MS Gothic" w:hint="eastAsia"/>
                    <w:b/>
                    <w:szCs w:val="20"/>
                  </w:rPr>
                  <w:t>☐</w:t>
                </w:r>
              </w:p>
            </w:sdtContent>
          </w:sdt>
          <w:p w14:paraId="78889779" w14:textId="5137EE49" w:rsidR="001D3C37" w:rsidRDefault="001D3C37" w:rsidP="00575CA5">
            <w:pPr>
              <w:jc w:val="center"/>
              <w:rPr>
                <w:rFonts w:ascii="Calibri" w:hAnsi="Calibri"/>
                <w:b/>
                <w:sz w:val="20"/>
                <w:szCs w:val="20"/>
              </w:rPr>
            </w:pPr>
            <w:r>
              <w:rPr>
                <w:rFonts w:ascii="Calibri" w:hAnsi="Calibri"/>
                <w:b/>
                <w:sz w:val="20"/>
                <w:szCs w:val="20"/>
              </w:rPr>
              <w:t>Comments</w:t>
            </w:r>
            <w:r w:rsidR="00907FEA">
              <w:rPr>
                <w:rFonts w:ascii="Calibri" w:hAnsi="Calibri"/>
                <w:b/>
                <w:sz w:val="20"/>
                <w:szCs w:val="20"/>
              </w:rPr>
              <w:t xml:space="preserve">       </w:t>
            </w:r>
            <w:r>
              <w:rPr>
                <w:rFonts w:ascii="Calibri" w:hAnsi="Calibri"/>
                <w:b/>
                <w:sz w:val="20"/>
                <w:szCs w:val="20"/>
              </w:rPr>
              <w:t>/Evidence</w:t>
            </w:r>
          </w:p>
          <w:p w14:paraId="7F6CC972" w14:textId="4BE2A8A3" w:rsidR="001761BB" w:rsidRPr="0078597B" w:rsidRDefault="001761BB" w:rsidP="00575CA5">
            <w:pPr>
              <w:jc w:val="center"/>
              <w:rPr>
                <w:rFonts w:ascii="Calibri" w:hAnsi="Calibri"/>
                <w:b/>
                <w:sz w:val="20"/>
                <w:szCs w:val="20"/>
              </w:rPr>
            </w:pPr>
          </w:p>
        </w:tc>
        <w:tc>
          <w:tcPr>
            <w:tcW w:w="510" w:type="pct"/>
            <w:shd w:val="clear" w:color="auto" w:fill="auto"/>
          </w:tcPr>
          <w:sdt>
            <w:sdtPr>
              <w:rPr>
                <w:rFonts w:ascii="Calibri" w:hAnsi="Calibri"/>
                <w:b/>
                <w:szCs w:val="20"/>
              </w:rPr>
              <w:id w:val="1322080062"/>
              <w14:checkbox>
                <w14:checked w14:val="0"/>
                <w14:checkedState w14:val="2612" w14:font="MS Gothic"/>
                <w14:uncheckedState w14:val="2610" w14:font="MS Gothic"/>
              </w14:checkbox>
            </w:sdtPr>
            <w:sdtEndPr/>
            <w:sdtContent>
              <w:p w14:paraId="1C972EA7"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5F52EEE6" w14:textId="1F96B5DA" w:rsidR="001C6587" w:rsidRDefault="001C6587" w:rsidP="00575CA5">
            <w:pPr>
              <w:ind w:left="-138"/>
              <w:jc w:val="center"/>
              <w:rPr>
                <w:rFonts w:ascii="Calibri" w:hAnsi="Calibri"/>
                <w:b/>
                <w:sz w:val="20"/>
                <w:szCs w:val="20"/>
              </w:rPr>
            </w:pPr>
            <w:r>
              <w:rPr>
                <w:rFonts w:ascii="Calibri" w:hAnsi="Calibri"/>
                <w:b/>
                <w:sz w:val="20"/>
                <w:szCs w:val="20"/>
              </w:rPr>
              <w:t>Comments</w:t>
            </w:r>
            <w:r w:rsidR="00907FEA">
              <w:rPr>
                <w:rFonts w:ascii="Calibri" w:hAnsi="Calibri"/>
                <w:b/>
                <w:sz w:val="20"/>
                <w:szCs w:val="20"/>
              </w:rPr>
              <w:t xml:space="preserve">    </w:t>
            </w:r>
            <w:r>
              <w:rPr>
                <w:rFonts w:ascii="Calibri" w:hAnsi="Calibri"/>
                <w:b/>
                <w:sz w:val="20"/>
                <w:szCs w:val="20"/>
              </w:rPr>
              <w:t>/Evidence</w:t>
            </w:r>
          </w:p>
          <w:p w14:paraId="2BC59671" w14:textId="67E55A61" w:rsidR="001F7BF7" w:rsidRPr="0078597B" w:rsidRDefault="001F7BF7" w:rsidP="00575CA5">
            <w:pPr>
              <w:ind w:left="-138"/>
              <w:jc w:val="center"/>
              <w:rPr>
                <w:rFonts w:ascii="Calibri" w:hAnsi="Calibri"/>
                <w:b/>
                <w:sz w:val="20"/>
                <w:szCs w:val="20"/>
              </w:rPr>
            </w:pPr>
          </w:p>
        </w:tc>
      </w:tr>
      <w:tr w:rsidR="00174B64" w:rsidRPr="0078597B" w14:paraId="2C7F5E3A" w14:textId="77777777" w:rsidTr="00745D43">
        <w:trPr>
          <w:trHeight w:val="3500"/>
        </w:trPr>
        <w:tc>
          <w:tcPr>
            <w:tcW w:w="2571" w:type="pct"/>
            <w:shd w:val="clear" w:color="auto" w:fill="auto"/>
            <w:vAlign w:val="center"/>
          </w:tcPr>
          <w:p w14:paraId="7FA1BB4B" w14:textId="7685CEB3" w:rsidR="00174B64" w:rsidRPr="0078597B" w:rsidRDefault="00BB7AB3" w:rsidP="00745D43">
            <w:pPr>
              <w:numPr>
                <w:ilvl w:val="0"/>
                <w:numId w:val="2"/>
              </w:numPr>
              <w:ind w:left="425" w:firstLine="0"/>
              <w:rPr>
                <w:rFonts w:ascii="Calibri" w:hAnsi="Calibri"/>
                <w:sz w:val="20"/>
                <w:szCs w:val="20"/>
              </w:rPr>
            </w:pPr>
            <w:r w:rsidRPr="00BB7AB3">
              <w:rPr>
                <w:rFonts w:ascii="Calibri" w:hAnsi="Calibri"/>
                <w:b/>
                <w:sz w:val="20"/>
                <w:szCs w:val="20"/>
                <w:u w:val="single"/>
              </w:rPr>
              <w:t>Instructional Leadership</w:t>
            </w:r>
            <w:r w:rsidR="00745D43">
              <w:rPr>
                <w:rFonts w:ascii="Calibri" w:hAnsi="Calibri"/>
                <w:b/>
                <w:sz w:val="20"/>
                <w:szCs w:val="20"/>
                <w:u w:val="single"/>
              </w:rPr>
              <w:t>:</w:t>
            </w:r>
            <w:r w:rsidR="00745D43">
              <w:rPr>
                <w:rFonts w:ascii="Calibri" w:hAnsi="Calibri"/>
                <w:sz w:val="20"/>
                <w:szCs w:val="20"/>
              </w:rPr>
              <w:t xml:space="preserve"> </w:t>
            </w:r>
            <w:r w:rsidRPr="00BB7AB3">
              <w:rPr>
                <w:rFonts w:ascii="Calibri" w:hAnsi="Calibri"/>
                <w:sz w:val="20"/>
                <w:szCs w:val="20"/>
              </w:rPr>
              <w:t>The core business of school Superintendents must always be teaching and learning in a team committed to shared values and beliefs, and challenging equitable education programs and learning experiences for all students. The moral imperative of school District leadership is to create and sustain schools where all students learn, where performance gaps are systematically eliminated over time, and where the primary goal of the adults in the system is to ensure that every student graduates from high school college and career ready, prepared for a productive life in the 21</w:t>
            </w:r>
            <w:r w:rsidRPr="00BB7AB3">
              <w:rPr>
                <w:rFonts w:ascii="Calibri" w:hAnsi="Calibri"/>
                <w:sz w:val="20"/>
                <w:szCs w:val="20"/>
                <w:vertAlign w:val="superscript"/>
              </w:rPr>
              <w:t>st</w:t>
            </w:r>
            <w:r w:rsidRPr="00BB7AB3">
              <w:rPr>
                <w:rFonts w:ascii="Calibri" w:hAnsi="Calibri"/>
                <w:sz w:val="20"/>
                <w:szCs w:val="20"/>
              </w:rPr>
              <w:t xml:space="preserve"> Century. Effective superintendents facilitate the stewardship of learning by creating professional learning communities focused on highly engaging, relevant instruction and improved student learning. They set specific achievement targets for schools and students and then monitor those targets, ensuring consistent use of research-based best instructional practices in all schools and classrooms.</w:t>
            </w:r>
          </w:p>
        </w:tc>
        <w:tc>
          <w:tcPr>
            <w:tcW w:w="499" w:type="pct"/>
            <w:shd w:val="clear" w:color="auto" w:fill="auto"/>
          </w:tcPr>
          <w:sdt>
            <w:sdtPr>
              <w:rPr>
                <w:rFonts w:ascii="Calibri" w:hAnsi="Calibri"/>
                <w:b/>
                <w:szCs w:val="20"/>
              </w:rPr>
              <w:id w:val="1760564185"/>
              <w14:checkbox>
                <w14:checked w14:val="0"/>
                <w14:checkedState w14:val="2612" w14:font="MS Gothic"/>
                <w14:uncheckedState w14:val="2610" w14:font="MS Gothic"/>
              </w14:checkbox>
            </w:sdtPr>
            <w:sdtEndPr/>
            <w:sdtContent>
              <w:p w14:paraId="5B7E089F" w14:textId="029F04F6" w:rsidR="001B2B5D" w:rsidRDefault="00745D43" w:rsidP="00575CA5">
                <w:pPr>
                  <w:jc w:val="center"/>
                  <w:rPr>
                    <w:rFonts w:ascii="Calibri" w:hAnsi="Calibri"/>
                    <w:b/>
                    <w:sz w:val="20"/>
                    <w:szCs w:val="20"/>
                  </w:rPr>
                </w:pPr>
                <w:r>
                  <w:rPr>
                    <w:rFonts w:ascii="MS Gothic" w:eastAsia="MS Gothic" w:hAnsi="MS Gothic" w:hint="eastAsia"/>
                    <w:b/>
                    <w:szCs w:val="20"/>
                  </w:rPr>
                  <w:t>☐</w:t>
                </w:r>
              </w:p>
            </w:sdtContent>
          </w:sdt>
          <w:p w14:paraId="0D1D9C46" w14:textId="77777777" w:rsidR="001B2B5D" w:rsidRDefault="001B2B5D" w:rsidP="00575CA5">
            <w:pPr>
              <w:jc w:val="center"/>
              <w:rPr>
                <w:rFonts w:ascii="Calibri" w:hAnsi="Calibri"/>
                <w:b/>
                <w:sz w:val="20"/>
                <w:szCs w:val="20"/>
              </w:rPr>
            </w:pPr>
            <w:r>
              <w:rPr>
                <w:rFonts w:ascii="Calibri" w:hAnsi="Calibri"/>
                <w:b/>
                <w:sz w:val="20"/>
                <w:szCs w:val="20"/>
              </w:rPr>
              <w:t>Comments/Evidence</w:t>
            </w:r>
          </w:p>
          <w:p w14:paraId="5FB223C9" w14:textId="0C6AC605" w:rsidR="006C6C53" w:rsidRPr="0078597B" w:rsidRDefault="006C6C53" w:rsidP="00575CA5">
            <w:pPr>
              <w:jc w:val="center"/>
              <w:rPr>
                <w:rFonts w:ascii="Calibri" w:hAnsi="Calibri"/>
                <w:b/>
                <w:sz w:val="20"/>
                <w:szCs w:val="20"/>
              </w:rPr>
            </w:pPr>
          </w:p>
        </w:tc>
        <w:tc>
          <w:tcPr>
            <w:tcW w:w="921" w:type="pct"/>
            <w:shd w:val="clear" w:color="auto" w:fill="auto"/>
          </w:tcPr>
          <w:sdt>
            <w:sdtPr>
              <w:rPr>
                <w:rFonts w:ascii="Calibri" w:hAnsi="Calibri"/>
                <w:b/>
                <w:szCs w:val="20"/>
              </w:rPr>
              <w:id w:val="-2013143100"/>
              <w14:checkbox>
                <w14:checked w14:val="0"/>
                <w14:checkedState w14:val="2612" w14:font="MS Gothic"/>
                <w14:uncheckedState w14:val="2610" w14:font="MS Gothic"/>
              </w14:checkbox>
            </w:sdtPr>
            <w:sdtEndPr/>
            <w:sdtContent>
              <w:p w14:paraId="601759A7" w14:textId="185BDDED" w:rsidR="001B2B5D" w:rsidRDefault="00174B64" w:rsidP="00575CA5">
                <w:pPr>
                  <w:ind w:left="65"/>
                  <w:jc w:val="center"/>
                  <w:rPr>
                    <w:rFonts w:ascii="Calibri" w:hAnsi="Calibri"/>
                    <w:b/>
                    <w:sz w:val="20"/>
                    <w:szCs w:val="20"/>
                  </w:rPr>
                </w:pPr>
                <w:r>
                  <w:rPr>
                    <w:rFonts w:ascii="MS Gothic" w:eastAsia="MS Gothic" w:hAnsi="MS Gothic" w:hint="eastAsia"/>
                    <w:b/>
                    <w:szCs w:val="20"/>
                  </w:rPr>
                  <w:t>☐</w:t>
                </w:r>
              </w:p>
            </w:sdtContent>
          </w:sdt>
          <w:p w14:paraId="7AD74756" w14:textId="60599E4C" w:rsidR="001B2B5D" w:rsidRDefault="001B2B5D" w:rsidP="00575CA5">
            <w:pPr>
              <w:ind w:left="65"/>
              <w:jc w:val="center"/>
              <w:rPr>
                <w:rFonts w:ascii="Calibri" w:hAnsi="Calibri"/>
                <w:b/>
                <w:sz w:val="20"/>
                <w:szCs w:val="20"/>
              </w:rPr>
            </w:pPr>
            <w:r>
              <w:rPr>
                <w:rFonts w:ascii="Calibri" w:hAnsi="Calibri"/>
                <w:b/>
                <w:sz w:val="20"/>
                <w:szCs w:val="20"/>
              </w:rPr>
              <w:t>Comments</w:t>
            </w:r>
            <w:r w:rsidR="00907FEA">
              <w:rPr>
                <w:rFonts w:ascii="Calibri" w:hAnsi="Calibri"/>
                <w:b/>
                <w:sz w:val="20"/>
                <w:szCs w:val="20"/>
              </w:rPr>
              <w:t xml:space="preserve"> </w:t>
            </w:r>
            <w:r w:rsidR="001D3C37">
              <w:rPr>
                <w:rFonts w:ascii="Calibri" w:hAnsi="Calibri"/>
                <w:b/>
                <w:sz w:val="20"/>
                <w:szCs w:val="20"/>
              </w:rPr>
              <w:t>/</w:t>
            </w:r>
            <w:r>
              <w:rPr>
                <w:rFonts w:ascii="Calibri" w:hAnsi="Calibri"/>
                <w:b/>
                <w:sz w:val="20"/>
                <w:szCs w:val="20"/>
              </w:rPr>
              <w:t>Evidence</w:t>
            </w:r>
          </w:p>
          <w:p w14:paraId="16BCA65F" w14:textId="174D7E96" w:rsidR="002C049C" w:rsidRDefault="002C049C" w:rsidP="00575CA5">
            <w:pPr>
              <w:ind w:left="65"/>
              <w:jc w:val="center"/>
              <w:rPr>
                <w:rFonts w:ascii="Calibri" w:hAnsi="Calibri"/>
                <w:b/>
                <w:sz w:val="20"/>
                <w:szCs w:val="20"/>
              </w:rPr>
            </w:pPr>
          </w:p>
          <w:p w14:paraId="41E40CD6" w14:textId="31C7C801" w:rsidR="00C66DF8" w:rsidRPr="0078597B" w:rsidRDefault="00C66DF8"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1605389701"/>
              <w14:checkbox>
                <w14:checked w14:val="0"/>
                <w14:checkedState w14:val="2612" w14:font="MS Gothic"/>
                <w14:uncheckedState w14:val="2610" w14:font="MS Gothic"/>
              </w14:checkbox>
            </w:sdtPr>
            <w:sdtEndPr/>
            <w:sdtContent>
              <w:p w14:paraId="21476766" w14:textId="53430521" w:rsidR="001B2B5D" w:rsidRDefault="001D3C37" w:rsidP="00575CA5">
                <w:pPr>
                  <w:jc w:val="center"/>
                  <w:rPr>
                    <w:rFonts w:ascii="Calibri" w:hAnsi="Calibri"/>
                    <w:b/>
                    <w:sz w:val="20"/>
                    <w:szCs w:val="20"/>
                  </w:rPr>
                </w:pPr>
                <w:r>
                  <w:rPr>
                    <w:rFonts w:ascii="MS Gothic" w:eastAsia="MS Gothic" w:hAnsi="MS Gothic" w:hint="eastAsia"/>
                    <w:b/>
                    <w:szCs w:val="20"/>
                  </w:rPr>
                  <w:t>☐</w:t>
                </w:r>
              </w:p>
            </w:sdtContent>
          </w:sdt>
          <w:p w14:paraId="3ED64A00" w14:textId="40A3A5EE" w:rsidR="001C6587" w:rsidRPr="001D3C37" w:rsidRDefault="001D3C37" w:rsidP="00575CA5">
            <w:pPr>
              <w:jc w:val="center"/>
              <w:rPr>
                <w:rFonts w:ascii="Calibri" w:hAnsi="Calibri"/>
                <w:b/>
                <w:sz w:val="20"/>
                <w:szCs w:val="20"/>
              </w:rPr>
            </w:pPr>
            <w:r>
              <w:rPr>
                <w:rFonts w:ascii="Calibri" w:hAnsi="Calibri"/>
                <w:b/>
                <w:sz w:val="20"/>
                <w:szCs w:val="20"/>
              </w:rPr>
              <w:t>Comments</w:t>
            </w:r>
            <w:r w:rsidR="00907FEA">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c>
          <w:tcPr>
            <w:tcW w:w="510" w:type="pct"/>
            <w:shd w:val="clear" w:color="auto" w:fill="auto"/>
          </w:tcPr>
          <w:sdt>
            <w:sdtPr>
              <w:rPr>
                <w:rFonts w:ascii="Calibri" w:hAnsi="Calibri"/>
                <w:b/>
                <w:szCs w:val="20"/>
              </w:rPr>
              <w:id w:val="-1566330806"/>
              <w14:checkbox>
                <w14:checked w14:val="0"/>
                <w14:checkedState w14:val="2612" w14:font="MS Gothic"/>
                <w14:uncheckedState w14:val="2610" w14:font="MS Gothic"/>
              </w14:checkbox>
            </w:sdtPr>
            <w:sdtEndPr/>
            <w:sdtContent>
              <w:p w14:paraId="32AD72C5"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79C14D0A" w14:textId="254EE5EC" w:rsidR="002C67D1" w:rsidRDefault="002C67D1" w:rsidP="00575CA5">
            <w:pPr>
              <w:ind w:left="-138"/>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sidR="001D3C37">
              <w:rPr>
                <w:rFonts w:ascii="Calibri" w:hAnsi="Calibri"/>
                <w:b/>
                <w:sz w:val="20"/>
                <w:szCs w:val="20"/>
              </w:rPr>
              <w:t>/</w:t>
            </w:r>
            <w:r>
              <w:rPr>
                <w:rFonts w:ascii="Calibri" w:hAnsi="Calibri"/>
                <w:b/>
                <w:sz w:val="20"/>
                <w:szCs w:val="20"/>
              </w:rPr>
              <w:t>Evidence</w:t>
            </w:r>
          </w:p>
          <w:p w14:paraId="1ECE8474" w14:textId="483ABEBA" w:rsidR="001F7BF7" w:rsidRPr="00527A2C" w:rsidRDefault="001F7BF7" w:rsidP="00575CA5">
            <w:pPr>
              <w:ind w:left="-138"/>
              <w:jc w:val="center"/>
              <w:rPr>
                <w:rFonts w:ascii="Calibri" w:hAnsi="Calibri"/>
                <w:sz w:val="20"/>
                <w:szCs w:val="20"/>
              </w:rPr>
            </w:pPr>
          </w:p>
        </w:tc>
      </w:tr>
      <w:tr w:rsidR="00174B64" w:rsidRPr="0078597B" w14:paraId="2C5A346D" w14:textId="77777777" w:rsidTr="00745D43">
        <w:trPr>
          <w:trHeight w:val="368"/>
        </w:trPr>
        <w:tc>
          <w:tcPr>
            <w:tcW w:w="2571" w:type="pct"/>
            <w:shd w:val="clear" w:color="auto" w:fill="auto"/>
            <w:vAlign w:val="center"/>
          </w:tcPr>
          <w:p w14:paraId="389BB44E" w14:textId="6C100B42" w:rsidR="001F7BF7" w:rsidRPr="0078597B" w:rsidRDefault="001F7BF7" w:rsidP="00E172A4">
            <w:pPr>
              <w:numPr>
                <w:ilvl w:val="0"/>
                <w:numId w:val="2"/>
              </w:numPr>
              <w:ind w:left="425" w:firstLine="0"/>
              <w:rPr>
                <w:rFonts w:ascii="Calibri" w:hAnsi="Calibri"/>
                <w:b/>
                <w:sz w:val="20"/>
                <w:szCs w:val="20"/>
                <w:u w:val="single"/>
              </w:rPr>
            </w:pPr>
            <w:r w:rsidRPr="0078597B">
              <w:rPr>
                <w:rFonts w:ascii="Calibri" w:hAnsi="Calibri"/>
                <w:b/>
                <w:sz w:val="20"/>
                <w:szCs w:val="20"/>
                <w:u w:val="single"/>
              </w:rPr>
              <w:t>Cultural Leadership</w:t>
            </w:r>
          </w:p>
          <w:p w14:paraId="581BCA67" w14:textId="4F741756" w:rsidR="003940D6" w:rsidRPr="0078597B" w:rsidRDefault="00BB7AB3" w:rsidP="00E172A4">
            <w:pPr>
              <w:ind w:left="425"/>
              <w:rPr>
                <w:rFonts w:ascii="Calibri" w:hAnsi="Calibri"/>
                <w:b/>
                <w:sz w:val="20"/>
                <w:szCs w:val="20"/>
              </w:rPr>
            </w:pPr>
            <w:r w:rsidRPr="00BB7AB3">
              <w:rPr>
                <w:rFonts w:ascii="Calibri" w:hAnsi="Calibri"/>
                <w:sz w:val="20"/>
                <w:szCs w:val="20"/>
              </w:rPr>
              <w:t>Superintendents understand and act on the important role a system’s culture has in the exemplary performance of all schools. They understand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a Superintendent must be able to “re-culture” the District, if needed, to align with the District’s goals of improving student learning and infuse the work of the adults and students with passion, meaning and purpose.</w:t>
            </w:r>
          </w:p>
        </w:tc>
        <w:tc>
          <w:tcPr>
            <w:tcW w:w="499" w:type="pct"/>
            <w:shd w:val="clear" w:color="auto" w:fill="auto"/>
          </w:tcPr>
          <w:sdt>
            <w:sdtPr>
              <w:rPr>
                <w:rFonts w:ascii="Calibri" w:hAnsi="Calibri"/>
                <w:b/>
                <w:szCs w:val="20"/>
              </w:rPr>
              <w:id w:val="1977794937"/>
              <w14:checkbox>
                <w14:checked w14:val="0"/>
                <w14:checkedState w14:val="2612" w14:font="MS Gothic"/>
                <w14:uncheckedState w14:val="2610" w14:font="MS Gothic"/>
              </w14:checkbox>
            </w:sdtPr>
            <w:sdtEndPr/>
            <w:sdtContent>
              <w:p w14:paraId="5A3C757C" w14:textId="77777777" w:rsidR="001B2B5D" w:rsidRDefault="001B2B5D" w:rsidP="00575CA5">
                <w:pPr>
                  <w:jc w:val="center"/>
                  <w:rPr>
                    <w:rFonts w:ascii="Calibri" w:hAnsi="Calibri"/>
                    <w:b/>
                    <w:sz w:val="20"/>
                    <w:szCs w:val="20"/>
                  </w:rPr>
                </w:pPr>
                <w:r>
                  <w:rPr>
                    <w:rFonts w:ascii="MS Gothic" w:eastAsia="MS Gothic" w:hAnsi="MS Gothic" w:hint="eastAsia"/>
                    <w:b/>
                    <w:szCs w:val="20"/>
                  </w:rPr>
                  <w:t>☐</w:t>
                </w:r>
              </w:p>
            </w:sdtContent>
          </w:sdt>
          <w:p w14:paraId="5C7407A3" w14:textId="77777777" w:rsidR="001B2B5D" w:rsidRDefault="001B2B5D" w:rsidP="00575CA5">
            <w:pPr>
              <w:jc w:val="center"/>
              <w:rPr>
                <w:rFonts w:ascii="Calibri" w:hAnsi="Calibri"/>
                <w:b/>
                <w:sz w:val="20"/>
                <w:szCs w:val="20"/>
              </w:rPr>
            </w:pPr>
            <w:r>
              <w:rPr>
                <w:rFonts w:ascii="Calibri" w:hAnsi="Calibri"/>
                <w:b/>
                <w:sz w:val="20"/>
                <w:szCs w:val="20"/>
              </w:rPr>
              <w:t>Comments/Evidence</w:t>
            </w:r>
          </w:p>
          <w:p w14:paraId="0FBD276B" w14:textId="77777777" w:rsidR="001A0814" w:rsidRPr="0078597B" w:rsidRDefault="001A0814" w:rsidP="00575CA5">
            <w:pPr>
              <w:jc w:val="center"/>
              <w:rPr>
                <w:rFonts w:ascii="Calibri" w:hAnsi="Calibri"/>
                <w:b/>
                <w:sz w:val="20"/>
                <w:szCs w:val="20"/>
              </w:rPr>
            </w:pPr>
          </w:p>
        </w:tc>
        <w:tc>
          <w:tcPr>
            <w:tcW w:w="921" w:type="pct"/>
            <w:shd w:val="clear" w:color="auto" w:fill="auto"/>
          </w:tcPr>
          <w:sdt>
            <w:sdtPr>
              <w:rPr>
                <w:rFonts w:ascii="Calibri" w:hAnsi="Calibri"/>
                <w:b/>
                <w:szCs w:val="20"/>
              </w:rPr>
              <w:id w:val="2133745558"/>
              <w14:checkbox>
                <w14:checked w14:val="0"/>
                <w14:checkedState w14:val="2612" w14:font="MS Gothic"/>
                <w14:uncheckedState w14:val="2610" w14:font="MS Gothic"/>
              </w14:checkbox>
            </w:sdtPr>
            <w:sdtEndPr/>
            <w:sdtContent>
              <w:p w14:paraId="2486270D" w14:textId="78098524" w:rsidR="00137F1B" w:rsidRDefault="00137F1B" w:rsidP="00575CA5">
                <w:pPr>
                  <w:ind w:left="65"/>
                  <w:jc w:val="center"/>
                  <w:rPr>
                    <w:rFonts w:ascii="Calibri" w:hAnsi="Calibri"/>
                    <w:b/>
                    <w:sz w:val="20"/>
                    <w:szCs w:val="20"/>
                  </w:rPr>
                </w:pPr>
                <w:r>
                  <w:rPr>
                    <w:rFonts w:ascii="MS Gothic" w:eastAsia="MS Gothic" w:hAnsi="MS Gothic" w:hint="eastAsia"/>
                    <w:b/>
                    <w:szCs w:val="20"/>
                  </w:rPr>
                  <w:t>☐</w:t>
                </w:r>
              </w:p>
            </w:sdtContent>
          </w:sdt>
          <w:p w14:paraId="2D089A5D"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6794EDF5" w14:textId="04CFA564" w:rsidR="005D6EB8" w:rsidRPr="0078597B" w:rsidRDefault="005D6EB8"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577600535"/>
              <w14:checkbox>
                <w14:checked w14:val="0"/>
                <w14:checkedState w14:val="2612" w14:font="MS Gothic"/>
                <w14:uncheckedState w14:val="2610" w14:font="MS Gothic"/>
              </w14:checkbox>
            </w:sdtPr>
            <w:sdtEndPr/>
            <w:sdtContent>
              <w:p w14:paraId="78AF58ED" w14:textId="36E0C164" w:rsidR="001B2B5D" w:rsidRDefault="001D3C37" w:rsidP="00575CA5">
                <w:pPr>
                  <w:jc w:val="center"/>
                  <w:rPr>
                    <w:rFonts w:ascii="Calibri" w:hAnsi="Calibri"/>
                    <w:b/>
                    <w:sz w:val="20"/>
                    <w:szCs w:val="20"/>
                  </w:rPr>
                </w:pPr>
                <w:r>
                  <w:rPr>
                    <w:rFonts w:ascii="MS Gothic" w:eastAsia="MS Gothic" w:hAnsi="MS Gothic" w:hint="eastAsia"/>
                    <w:b/>
                    <w:szCs w:val="20"/>
                  </w:rPr>
                  <w:t>☐</w:t>
                </w:r>
              </w:p>
            </w:sdtContent>
          </w:sdt>
          <w:p w14:paraId="316EC9DF" w14:textId="7AE9BE6D" w:rsidR="00FF1AF1" w:rsidRPr="0078597B" w:rsidRDefault="001D3C37" w:rsidP="00575CA5">
            <w:pPr>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c>
          <w:tcPr>
            <w:tcW w:w="510" w:type="pct"/>
            <w:shd w:val="clear" w:color="auto" w:fill="auto"/>
          </w:tcPr>
          <w:sdt>
            <w:sdtPr>
              <w:rPr>
                <w:rFonts w:ascii="Calibri" w:hAnsi="Calibri"/>
                <w:b/>
                <w:szCs w:val="20"/>
              </w:rPr>
              <w:id w:val="-42374531"/>
              <w14:checkbox>
                <w14:checked w14:val="0"/>
                <w14:checkedState w14:val="2612" w14:font="MS Gothic"/>
                <w14:uncheckedState w14:val="2610" w14:font="MS Gothic"/>
              </w14:checkbox>
            </w:sdtPr>
            <w:sdtEndPr/>
            <w:sdtContent>
              <w:p w14:paraId="421F089F"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74E7DDF9" w14:textId="5ED7650D" w:rsidR="002C67D1" w:rsidRDefault="002C67D1" w:rsidP="00575CA5">
            <w:pPr>
              <w:ind w:left="-138"/>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/Evidence</w:t>
            </w:r>
          </w:p>
          <w:p w14:paraId="428542FC" w14:textId="33354C71" w:rsidR="005D6EB8" w:rsidRPr="0078597B" w:rsidRDefault="005D6EB8" w:rsidP="00575CA5">
            <w:pPr>
              <w:ind w:left="-138"/>
              <w:jc w:val="center"/>
              <w:rPr>
                <w:rFonts w:ascii="Calibri" w:hAnsi="Calibri"/>
                <w:b/>
                <w:sz w:val="20"/>
                <w:szCs w:val="20"/>
              </w:rPr>
            </w:pPr>
          </w:p>
        </w:tc>
      </w:tr>
      <w:tr w:rsidR="00174B64" w:rsidRPr="0078597B" w14:paraId="7967F1B5" w14:textId="77777777" w:rsidTr="00745D43">
        <w:trPr>
          <w:trHeight w:val="278"/>
        </w:trPr>
        <w:tc>
          <w:tcPr>
            <w:tcW w:w="2571" w:type="pct"/>
            <w:shd w:val="clear" w:color="auto" w:fill="auto"/>
            <w:vAlign w:val="center"/>
          </w:tcPr>
          <w:p w14:paraId="7DDC0207" w14:textId="73922F74" w:rsidR="008B0F3D" w:rsidRPr="0078597B" w:rsidRDefault="001F7BF7" w:rsidP="00745D43">
            <w:pPr>
              <w:numPr>
                <w:ilvl w:val="0"/>
                <w:numId w:val="2"/>
              </w:numPr>
              <w:ind w:left="425" w:firstLine="0"/>
              <w:rPr>
                <w:rFonts w:ascii="Calibri" w:hAnsi="Calibri"/>
                <w:b/>
                <w:sz w:val="20"/>
                <w:szCs w:val="20"/>
              </w:rPr>
            </w:pPr>
            <w:r w:rsidRPr="0078597B">
              <w:rPr>
                <w:rFonts w:ascii="Calibri" w:hAnsi="Calibri"/>
                <w:b/>
                <w:sz w:val="20"/>
                <w:szCs w:val="20"/>
                <w:u w:val="single"/>
              </w:rPr>
              <w:t>Human Resource Leadership</w:t>
            </w:r>
            <w:r w:rsidR="00745D43">
              <w:rPr>
                <w:rFonts w:ascii="Calibri" w:hAnsi="Calibri"/>
                <w:b/>
                <w:sz w:val="20"/>
                <w:szCs w:val="20"/>
                <w:u w:val="single"/>
              </w:rPr>
              <w:t>:</w:t>
            </w:r>
            <w:r w:rsidR="00745D43">
              <w:rPr>
                <w:rFonts w:ascii="Calibri" w:hAnsi="Calibri"/>
                <w:sz w:val="20"/>
                <w:szCs w:val="20"/>
              </w:rPr>
              <w:t xml:space="preserve">  </w:t>
            </w:r>
            <w:r w:rsidR="00BB7AB3" w:rsidRPr="00BB7AB3">
              <w:rPr>
                <w:rFonts w:ascii="Calibri" w:hAnsi="Calibri"/>
                <w:sz w:val="20"/>
                <w:szCs w:val="20"/>
              </w:rPr>
              <w:t xml:space="preserve">Superintendents ensure the District is a professional </w:t>
            </w:r>
            <w:proofErr w:type="gramStart"/>
            <w:r w:rsidR="00BB7AB3" w:rsidRPr="00BB7AB3">
              <w:rPr>
                <w:rFonts w:ascii="Calibri" w:hAnsi="Calibri"/>
                <w:sz w:val="20"/>
                <w:szCs w:val="20"/>
              </w:rPr>
              <w:t>learning</w:t>
            </w:r>
            <w:proofErr w:type="gramEnd"/>
            <w:r w:rsidR="00BB7AB3" w:rsidRPr="00BB7AB3">
              <w:rPr>
                <w:rFonts w:ascii="Calibri" w:hAnsi="Calibri"/>
                <w:sz w:val="20"/>
                <w:szCs w:val="20"/>
              </w:rPr>
              <w:t xml:space="preserve"> community with process and systems in place that result in recruitment, induction, support, evaluation, development and retention of a high-performing, diverse staff. Superintendents use distributed leadership to support </w:t>
            </w:r>
            <w:r w:rsidR="00BB7AB3" w:rsidRPr="00BB7AB3">
              <w:rPr>
                <w:rFonts w:ascii="Calibri" w:hAnsi="Calibri"/>
                <w:sz w:val="20"/>
                <w:szCs w:val="20"/>
              </w:rPr>
              <w:lastRenderedPageBreak/>
              <w:t>learning and teaching, plan professional development, and engage in District leadership succession planning.</w:t>
            </w:r>
          </w:p>
        </w:tc>
        <w:tc>
          <w:tcPr>
            <w:tcW w:w="499" w:type="pct"/>
            <w:shd w:val="clear" w:color="auto" w:fill="auto"/>
          </w:tcPr>
          <w:sdt>
            <w:sdtPr>
              <w:rPr>
                <w:rFonts w:ascii="Calibri" w:hAnsi="Calibri"/>
                <w:b/>
                <w:szCs w:val="20"/>
              </w:rPr>
              <w:id w:val="-1924793502"/>
              <w14:checkbox>
                <w14:checked w14:val="0"/>
                <w14:checkedState w14:val="2612" w14:font="MS Gothic"/>
                <w14:uncheckedState w14:val="2610" w14:font="MS Gothic"/>
              </w14:checkbox>
            </w:sdtPr>
            <w:sdtEndPr/>
            <w:sdtContent>
              <w:p w14:paraId="2692B9E2" w14:textId="77777777" w:rsidR="001B2B5D" w:rsidRDefault="001B2B5D" w:rsidP="00575CA5">
                <w:pPr>
                  <w:jc w:val="center"/>
                  <w:rPr>
                    <w:rFonts w:ascii="Calibri" w:hAnsi="Calibri"/>
                    <w:b/>
                    <w:sz w:val="20"/>
                    <w:szCs w:val="20"/>
                  </w:rPr>
                </w:pPr>
                <w:r>
                  <w:rPr>
                    <w:rFonts w:ascii="MS Gothic" w:eastAsia="MS Gothic" w:hAnsi="MS Gothic" w:hint="eastAsia"/>
                    <w:b/>
                    <w:szCs w:val="20"/>
                  </w:rPr>
                  <w:t>☐</w:t>
                </w:r>
              </w:p>
            </w:sdtContent>
          </w:sdt>
          <w:p w14:paraId="65F1E525" w14:textId="77777777" w:rsidR="001B2B5D" w:rsidRDefault="001B2B5D" w:rsidP="00575CA5">
            <w:pPr>
              <w:jc w:val="center"/>
              <w:rPr>
                <w:rFonts w:ascii="Calibri" w:hAnsi="Calibri"/>
                <w:b/>
                <w:sz w:val="20"/>
                <w:szCs w:val="20"/>
              </w:rPr>
            </w:pPr>
            <w:r>
              <w:rPr>
                <w:rFonts w:ascii="Calibri" w:hAnsi="Calibri"/>
                <w:b/>
                <w:sz w:val="20"/>
                <w:szCs w:val="20"/>
              </w:rPr>
              <w:t>Comments/Evidence</w:t>
            </w:r>
          </w:p>
          <w:p w14:paraId="69D0777C" w14:textId="1F161980" w:rsidR="005D6EB8" w:rsidRPr="0078597B" w:rsidRDefault="005D6EB8" w:rsidP="00575CA5">
            <w:pPr>
              <w:jc w:val="center"/>
              <w:rPr>
                <w:rFonts w:ascii="Calibri" w:hAnsi="Calibri"/>
                <w:b/>
                <w:sz w:val="20"/>
                <w:szCs w:val="20"/>
              </w:rPr>
            </w:pPr>
          </w:p>
        </w:tc>
        <w:tc>
          <w:tcPr>
            <w:tcW w:w="921" w:type="pct"/>
            <w:shd w:val="clear" w:color="auto" w:fill="auto"/>
          </w:tcPr>
          <w:sdt>
            <w:sdtPr>
              <w:rPr>
                <w:rFonts w:ascii="Calibri" w:hAnsi="Calibri"/>
                <w:b/>
                <w:szCs w:val="20"/>
              </w:rPr>
              <w:id w:val="-187769146"/>
              <w14:checkbox>
                <w14:checked w14:val="0"/>
                <w14:checkedState w14:val="2612" w14:font="MS Gothic"/>
                <w14:uncheckedState w14:val="2610" w14:font="MS Gothic"/>
              </w14:checkbox>
            </w:sdtPr>
            <w:sdtEndPr/>
            <w:sdtContent>
              <w:p w14:paraId="5B1D5422" w14:textId="3E097162" w:rsidR="00FB3000" w:rsidRDefault="00FB3000" w:rsidP="00575CA5">
                <w:pPr>
                  <w:ind w:left="65"/>
                  <w:jc w:val="center"/>
                  <w:rPr>
                    <w:rFonts w:ascii="Calibri" w:hAnsi="Calibri"/>
                    <w:b/>
                    <w:sz w:val="20"/>
                    <w:szCs w:val="20"/>
                  </w:rPr>
                </w:pPr>
                <w:r>
                  <w:rPr>
                    <w:rFonts w:ascii="MS Gothic" w:eastAsia="MS Gothic" w:hAnsi="MS Gothic" w:hint="eastAsia"/>
                    <w:b/>
                    <w:szCs w:val="20"/>
                  </w:rPr>
                  <w:t>☐</w:t>
                </w:r>
              </w:p>
            </w:sdtContent>
          </w:sdt>
          <w:p w14:paraId="73CA1F24"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195C7071" w14:textId="0B205E30" w:rsidR="005D6EB8" w:rsidRPr="0078597B" w:rsidRDefault="005D6EB8"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1999612795"/>
              <w14:checkbox>
                <w14:checked w14:val="0"/>
                <w14:checkedState w14:val="2612" w14:font="MS Gothic"/>
                <w14:uncheckedState w14:val="2610" w14:font="MS Gothic"/>
              </w14:checkbox>
            </w:sdtPr>
            <w:sdtEndPr/>
            <w:sdtContent>
              <w:p w14:paraId="7208BC2B" w14:textId="1A6EB93C" w:rsidR="001B2B5D" w:rsidRDefault="001D3C37" w:rsidP="00575CA5">
                <w:pPr>
                  <w:jc w:val="center"/>
                  <w:rPr>
                    <w:rFonts w:ascii="Calibri" w:hAnsi="Calibri"/>
                    <w:b/>
                    <w:sz w:val="20"/>
                    <w:szCs w:val="20"/>
                  </w:rPr>
                </w:pPr>
                <w:r>
                  <w:rPr>
                    <w:rFonts w:ascii="MS Gothic" w:eastAsia="MS Gothic" w:hAnsi="MS Gothic" w:hint="eastAsia"/>
                    <w:b/>
                    <w:szCs w:val="20"/>
                  </w:rPr>
                  <w:t>☐</w:t>
                </w:r>
              </w:p>
            </w:sdtContent>
          </w:sdt>
          <w:p w14:paraId="5C83DBE6" w14:textId="262E8B08" w:rsidR="000158A0" w:rsidRDefault="003940D6" w:rsidP="00575CA5">
            <w:pPr>
              <w:jc w:val="center"/>
              <w:rPr>
                <w:rFonts w:ascii="Calibri" w:hAnsi="Calibri"/>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p w14:paraId="1F6EAB80" w14:textId="3A30CFB8" w:rsidR="000158A0" w:rsidRPr="0078597B" w:rsidRDefault="000158A0" w:rsidP="00575CA5">
            <w:pPr>
              <w:jc w:val="center"/>
              <w:rPr>
                <w:rFonts w:ascii="Calibri" w:hAnsi="Calibri"/>
                <w:b/>
                <w:sz w:val="20"/>
                <w:szCs w:val="20"/>
              </w:rPr>
            </w:pPr>
          </w:p>
        </w:tc>
        <w:tc>
          <w:tcPr>
            <w:tcW w:w="510" w:type="pct"/>
            <w:shd w:val="clear" w:color="auto" w:fill="auto"/>
          </w:tcPr>
          <w:sdt>
            <w:sdtPr>
              <w:rPr>
                <w:rFonts w:ascii="Calibri" w:hAnsi="Calibri"/>
                <w:b/>
                <w:szCs w:val="20"/>
              </w:rPr>
              <w:id w:val="1157501658"/>
              <w14:checkbox>
                <w14:checked w14:val="0"/>
                <w14:checkedState w14:val="2612" w14:font="MS Gothic"/>
                <w14:uncheckedState w14:val="2610" w14:font="MS Gothic"/>
              </w14:checkbox>
            </w:sdtPr>
            <w:sdtEndPr/>
            <w:sdtContent>
              <w:p w14:paraId="3FD75C6B"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79A28D95" w14:textId="1F3B80C8" w:rsidR="002C67D1" w:rsidRDefault="002C67D1" w:rsidP="00575CA5">
            <w:pPr>
              <w:ind w:left="-138"/>
              <w:jc w:val="center"/>
              <w:rPr>
                <w:rFonts w:ascii="Calibri" w:hAnsi="Calibri"/>
                <w:b/>
                <w:sz w:val="20"/>
                <w:szCs w:val="20"/>
              </w:rPr>
            </w:pPr>
            <w:r>
              <w:rPr>
                <w:rFonts w:ascii="Calibri" w:hAnsi="Calibri"/>
                <w:b/>
                <w:sz w:val="20"/>
                <w:szCs w:val="20"/>
              </w:rPr>
              <w:t>Comments</w:t>
            </w:r>
          </w:p>
          <w:p w14:paraId="1E952AFA" w14:textId="48C84EAC" w:rsidR="002C67D1" w:rsidRDefault="002C67D1" w:rsidP="00575CA5">
            <w:pPr>
              <w:ind w:left="-138"/>
              <w:jc w:val="center"/>
              <w:rPr>
                <w:rFonts w:ascii="Calibri" w:hAnsi="Calibri"/>
                <w:b/>
                <w:sz w:val="20"/>
                <w:szCs w:val="20"/>
              </w:rPr>
            </w:pPr>
            <w:r>
              <w:rPr>
                <w:rFonts w:ascii="Calibri" w:hAnsi="Calibri"/>
                <w:b/>
                <w:sz w:val="20"/>
                <w:szCs w:val="20"/>
              </w:rPr>
              <w:t>/Evidence</w:t>
            </w:r>
          </w:p>
          <w:p w14:paraId="70996A91" w14:textId="55A0C203" w:rsidR="005D6EB8" w:rsidRPr="0078597B" w:rsidRDefault="005D6EB8" w:rsidP="00575CA5">
            <w:pPr>
              <w:ind w:left="-138"/>
              <w:jc w:val="center"/>
              <w:rPr>
                <w:rFonts w:ascii="Calibri" w:hAnsi="Calibri"/>
                <w:b/>
                <w:sz w:val="20"/>
                <w:szCs w:val="20"/>
              </w:rPr>
            </w:pPr>
          </w:p>
        </w:tc>
      </w:tr>
      <w:tr w:rsidR="00174B64" w:rsidRPr="0078597B" w14:paraId="02E5F06E" w14:textId="77777777" w:rsidTr="00745D43">
        <w:trPr>
          <w:trHeight w:val="368"/>
        </w:trPr>
        <w:tc>
          <w:tcPr>
            <w:tcW w:w="2571" w:type="pct"/>
            <w:shd w:val="clear" w:color="auto" w:fill="auto"/>
            <w:vAlign w:val="center"/>
          </w:tcPr>
          <w:p w14:paraId="499BC2C9" w14:textId="30B6DEE9" w:rsidR="001D3C37" w:rsidRPr="001D3C37" w:rsidRDefault="001F7BF7" w:rsidP="00745D43">
            <w:pPr>
              <w:numPr>
                <w:ilvl w:val="0"/>
                <w:numId w:val="2"/>
              </w:numPr>
              <w:ind w:left="425" w:firstLine="0"/>
              <w:rPr>
                <w:rFonts w:ascii="Calibri" w:hAnsi="Calibri"/>
                <w:sz w:val="20"/>
                <w:szCs w:val="20"/>
              </w:rPr>
            </w:pPr>
            <w:r w:rsidRPr="0078597B">
              <w:rPr>
                <w:rFonts w:ascii="Calibri" w:hAnsi="Calibri"/>
                <w:b/>
                <w:sz w:val="20"/>
                <w:szCs w:val="20"/>
                <w:u w:val="single"/>
              </w:rPr>
              <w:lastRenderedPageBreak/>
              <w:t>Managerial Leadership</w:t>
            </w:r>
            <w:r w:rsidR="00745D43">
              <w:rPr>
                <w:rFonts w:ascii="Calibri" w:hAnsi="Calibri"/>
                <w:sz w:val="20"/>
                <w:szCs w:val="20"/>
              </w:rPr>
              <w:t xml:space="preserve">: </w:t>
            </w:r>
            <w:r w:rsidR="00BB7AB3" w:rsidRPr="00BB7AB3">
              <w:rPr>
                <w:rFonts w:ascii="Calibri" w:hAnsi="Calibri"/>
                <w:sz w:val="20"/>
                <w:szCs w:val="20"/>
              </w:rPr>
              <w:t>Superintendents ensure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tc>
        <w:tc>
          <w:tcPr>
            <w:tcW w:w="499" w:type="pct"/>
            <w:shd w:val="clear" w:color="auto" w:fill="auto"/>
          </w:tcPr>
          <w:sdt>
            <w:sdtPr>
              <w:rPr>
                <w:rFonts w:ascii="Calibri" w:hAnsi="Calibri"/>
                <w:b/>
                <w:szCs w:val="20"/>
              </w:rPr>
              <w:id w:val="-713193085"/>
              <w14:checkbox>
                <w14:checked w14:val="0"/>
                <w14:checkedState w14:val="2612" w14:font="MS Gothic"/>
                <w14:uncheckedState w14:val="2610" w14:font="MS Gothic"/>
              </w14:checkbox>
            </w:sdtPr>
            <w:sdtEndPr/>
            <w:sdtContent>
              <w:p w14:paraId="5E116605" w14:textId="77777777" w:rsidR="001B2B5D" w:rsidRDefault="001B2B5D" w:rsidP="00575CA5">
                <w:pPr>
                  <w:jc w:val="center"/>
                  <w:rPr>
                    <w:rFonts w:ascii="Calibri" w:hAnsi="Calibri"/>
                    <w:b/>
                    <w:sz w:val="20"/>
                    <w:szCs w:val="20"/>
                  </w:rPr>
                </w:pPr>
                <w:r>
                  <w:rPr>
                    <w:rFonts w:ascii="MS Gothic" w:eastAsia="MS Gothic" w:hAnsi="MS Gothic" w:hint="eastAsia"/>
                    <w:b/>
                    <w:szCs w:val="20"/>
                  </w:rPr>
                  <w:t>☐</w:t>
                </w:r>
              </w:p>
            </w:sdtContent>
          </w:sdt>
          <w:p w14:paraId="5C83C82C" w14:textId="77777777" w:rsidR="001B2B5D" w:rsidRDefault="001B2B5D" w:rsidP="00575CA5">
            <w:pPr>
              <w:jc w:val="center"/>
              <w:rPr>
                <w:rFonts w:ascii="Calibri" w:hAnsi="Calibri"/>
                <w:b/>
                <w:sz w:val="20"/>
                <w:szCs w:val="20"/>
              </w:rPr>
            </w:pPr>
            <w:r>
              <w:rPr>
                <w:rFonts w:ascii="Calibri" w:hAnsi="Calibri"/>
                <w:b/>
                <w:sz w:val="20"/>
                <w:szCs w:val="20"/>
              </w:rPr>
              <w:t>Comments/Evidence</w:t>
            </w:r>
          </w:p>
          <w:p w14:paraId="42C78AAA" w14:textId="4326D45A" w:rsidR="007223CA" w:rsidRPr="0078597B" w:rsidRDefault="007223CA" w:rsidP="00575CA5">
            <w:pPr>
              <w:jc w:val="center"/>
              <w:rPr>
                <w:rFonts w:ascii="Calibri" w:hAnsi="Calibri"/>
                <w:b/>
                <w:sz w:val="20"/>
                <w:szCs w:val="20"/>
              </w:rPr>
            </w:pPr>
          </w:p>
        </w:tc>
        <w:tc>
          <w:tcPr>
            <w:tcW w:w="921" w:type="pct"/>
            <w:shd w:val="clear" w:color="auto" w:fill="auto"/>
          </w:tcPr>
          <w:sdt>
            <w:sdtPr>
              <w:rPr>
                <w:rFonts w:ascii="Calibri" w:hAnsi="Calibri"/>
                <w:b/>
                <w:szCs w:val="20"/>
              </w:rPr>
              <w:id w:val="-1390336613"/>
              <w14:checkbox>
                <w14:checked w14:val="0"/>
                <w14:checkedState w14:val="2612" w14:font="MS Gothic"/>
                <w14:uncheckedState w14:val="2610" w14:font="MS Gothic"/>
              </w14:checkbox>
            </w:sdtPr>
            <w:sdtEndPr/>
            <w:sdtContent>
              <w:p w14:paraId="75F4B316" w14:textId="77777777" w:rsidR="001B2B5D" w:rsidRDefault="001B2B5D" w:rsidP="00575CA5">
                <w:pPr>
                  <w:ind w:left="65"/>
                  <w:jc w:val="center"/>
                  <w:rPr>
                    <w:rFonts w:ascii="Calibri" w:hAnsi="Calibri"/>
                    <w:b/>
                    <w:sz w:val="20"/>
                    <w:szCs w:val="20"/>
                  </w:rPr>
                </w:pPr>
                <w:r>
                  <w:rPr>
                    <w:rFonts w:ascii="MS Gothic" w:eastAsia="MS Gothic" w:hAnsi="MS Gothic" w:hint="eastAsia"/>
                    <w:b/>
                    <w:szCs w:val="20"/>
                  </w:rPr>
                  <w:t>☐</w:t>
                </w:r>
              </w:p>
            </w:sdtContent>
          </w:sdt>
          <w:p w14:paraId="6300D8EA"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0E20B89C" w14:textId="38EEB4E1" w:rsidR="001F7BF7" w:rsidRPr="0078597B" w:rsidRDefault="001F7BF7"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613790570"/>
              <w14:checkbox>
                <w14:checked w14:val="0"/>
                <w14:checkedState w14:val="2612" w14:font="MS Gothic"/>
                <w14:uncheckedState w14:val="2610" w14:font="MS Gothic"/>
              </w14:checkbox>
            </w:sdtPr>
            <w:sdtEndPr/>
            <w:sdtContent>
              <w:p w14:paraId="1DB41389" w14:textId="19E5DD33" w:rsidR="001B2B5D" w:rsidRDefault="001D3C37" w:rsidP="00575CA5">
                <w:pPr>
                  <w:jc w:val="center"/>
                  <w:rPr>
                    <w:rFonts w:ascii="Calibri" w:hAnsi="Calibri"/>
                    <w:b/>
                    <w:sz w:val="20"/>
                    <w:szCs w:val="20"/>
                  </w:rPr>
                </w:pPr>
                <w:r>
                  <w:rPr>
                    <w:rFonts w:ascii="MS Gothic" w:eastAsia="MS Gothic" w:hAnsi="MS Gothic" w:hint="eastAsia"/>
                    <w:b/>
                    <w:szCs w:val="20"/>
                  </w:rPr>
                  <w:t>☐</w:t>
                </w:r>
              </w:p>
            </w:sdtContent>
          </w:sdt>
          <w:p w14:paraId="38062E1B" w14:textId="437ACBC4" w:rsidR="00452A80" w:rsidRPr="0078597B" w:rsidRDefault="001D3C37" w:rsidP="00575CA5">
            <w:pPr>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c>
          <w:tcPr>
            <w:tcW w:w="510" w:type="pct"/>
            <w:shd w:val="clear" w:color="auto" w:fill="auto"/>
          </w:tcPr>
          <w:sdt>
            <w:sdtPr>
              <w:rPr>
                <w:rFonts w:ascii="Calibri" w:hAnsi="Calibri"/>
                <w:b/>
                <w:szCs w:val="20"/>
              </w:rPr>
              <w:id w:val="-1979442446"/>
              <w14:checkbox>
                <w14:checked w14:val="0"/>
                <w14:checkedState w14:val="2612" w14:font="MS Gothic"/>
                <w14:uncheckedState w14:val="2610" w14:font="MS Gothic"/>
              </w14:checkbox>
            </w:sdtPr>
            <w:sdtEndPr/>
            <w:sdtContent>
              <w:p w14:paraId="792F8591"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30FC32D6" w14:textId="7B994F0E" w:rsidR="00BD4DDF" w:rsidRPr="0078597B" w:rsidRDefault="001D3C37" w:rsidP="00575CA5">
            <w:pPr>
              <w:ind w:left="-138"/>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r>
      <w:tr w:rsidR="00174B64" w:rsidRPr="0078597B" w14:paraId="64D83A51" w14:textId="77777777" w:rsidTr="00745D43">
        <w:trPr>
          <w:trHeight w:val="368"/>
        </w:trPr>
        <w:tc>
          <w:tcPr>
            <w:tcW w:w="2571" w:type="pct"/>
            <w:shd w:val="clear" w:color="auto" w:fill="auto"/>
            <w:vAlign w:val="center"/>
          </w:tcPr>
          <w:p w14:paraId="465C6226" w14:textId="5DE26D60" w:rsidR="00892526" w:rsidRPr="00745D43" w:rsidRDefault="003E21C2" w:rsidP="00745D43">
            <w:pPr>
              <w:numPr>
                <w:ilvl w:val="0"/>
                <w:numId w:val="2"/>
              </w:numPr>
              <w:ind w:left="425" w:firstLine="0"/>
              <w:rPr>
                <w:rFonts w:ascii="Calibri" w:hAnsi="Calibri"/>
                <w:sz w:val="20"/>
                <w:szCs w:val="20"/>
              </w:rPr>
            </w:pPr>
            <w:r w:rsidRPr="0078597B">
              <w:rPr>
                <w:rFonts w:ascii="Calibri" w:hAnsi="Calibri"/>
                <w:b/>
                <w:sz w:val="20"/>
                <w:szCs w:val="20"/>
                <w:u w:val="single"/>
              </w:rPr>
              <w:t>Collaborative Leadership</w:t>
            </w:r>
            <w:r w:rsidR="00745D43">
              <w:rPr>
                <w:rFonts w:ascii="Calibri" w:hAnsi="Calibri"/>
                <w:b/>
                <w:sz w:val="20"/>
                <w:szCs w:val="20"/>
                <w:u w:val="single"/>
              </w:rPr>
              <w:t>:</w:t>
            </w:r>
            <w:r w:rsidR="00745D43">
              <w:rPr>
                <w:rFonts w:ascii="Calibri" w:hAnsi="Calibri"/>
                <w:sz w:val="20"/>
                <w:szCs w:val="20"/>
              </w:rPr>
              <w:t xml:space="preserve"> </w:t>
            </w:r>
            <w:r w:rsidR="00BB7AB3" w:rsidRPr="00BB7AB3">
              <w:rPr>
                <w:rFonts w:ascii="Calibri" w:hAnsi="Calibri"/>
                <w:sz w:val="20"/>
                <w:szCs w:val="20"/>
              </w:rPr>
              <w:t>A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tc>
        <w:tc>
          <w:tcPr>
            <w:tcW w:w="499" w:type="pct"/>
            <w:shd w:val="clear" w:color="auto" w:fill="auto"/>
          </w:tcPr>
          <w:sdt>
            <w:sdtPr>
              <w:rPr>
                <w:rFonts w:ascii="Calibri" w:hAnsi="Calibri"/>
                <w:b/>
                <w:szCs w:val="20"/>
              </w:rPr>
              <w:id w:val="1895851727"/>
              <w14:checkbox>
                <w14:checked w14:val="0"/>
                <w14:checkedState w14:val="2612" w14:font="MS Gothic"/>
                <w14:uncheckedState w14:val="2610" w14:font="MS Gothic"/>
              </w14:checkbox>
            </w:sdtPr>
            <w:sdtEndPr/>
            <w:sdtContent>
              <w:p w14:paraId="2C8A98A7" w14:textId="77777777" w:rsidR="001B2B5D" w:rsidRDefault="001B2B5D" w:rsidP="00575CA5">
                <w:pPr>
                  <w:jc w:val="center"/>
                  <w:rPr>
                    <w:rFonts w:ascii="Calibri" w:hAnsi="Calibri"/>
                    <w:b/>
                    <w:sz w:val="20"/>
                    <w:szCs w:val="20"/>
                  </w:rPr>
                </w:pPr>
                <w:r>
                  <w:rPr>
                    <w:rFonts w:ascii="MS Gothic" w:eastAsia="MS Gothic" w:hAnsi="MS Gothic" w:hint="eastAsia"/>
                    <w:b/>
                    <w:szCs w:val="20"/>
                  </w:rPr>
                  <w:t>☐</w:t>
                </w:r>
              </w:p>
            </w:sdtContent>
          </w:sdt>
          <w:p w14:paraId="5C0F0FAA" w14:textId="77777777" w:rsidR="001B2B5D" w:rsidRDefault="001B2B5D" w:rsidP="00575CA5">
            <w:pPr>
              <w:jc w:val="center"/>
              <w:rPr>
                <w:rFonts w:ascii="Calibri" w:hAnsi="Calibri"/>
                <w:b/>
                <w:sz w:val="20"/>
                <w:szCs w:val="20"/>
              </w:rPr>
            </w:pPr>
            <w:r>
              <w:rPr>
                <w:rFonts w:ascii="Calibri" w:hAnsi="Calibri"/>
                <w:b/>
                <w:sz w:val="20"/>
                <w:szCs w:val="20"/>
              </w:rPr>
              <w:t>Comments/Evidence</w:t>
            </w:r>
          </w:p>
          <w:p w14:paraId="371A11D7" w14:textId="449B20C2" w:rsidR="00BD4DDF" w:rsidRPr="0078597B" w:rsidRDefault="00BD4DDF" w:rsidP="00575CA5">
            <w:pPr>
              <w:jc w:val="center"/>
              <w:rPr>
                <w:rFonts w:ascii="Calibri" w:hAnsi="Calibri"/>
                <w:b/>
                <w:sz w:val="20"/>
                <w:szCs w:val="20"/>
              </w:rPr>
            </w:pPr>
          </w:p>
        </w:tc>
        <w:tc>
          <w:tcPr>
            <w:tcW w:w="921" w:type="pct"/>
            <w:shd w:val="clear" w:color="auto" w:fill="auto"/>
          </w:tcPr>
          <w:sdt>
            <w:sdtPr>
              <w:rPr>
                <w:rFonts w:ascii="Calibri" w:hAnsi="Calibri"/>
                <w:b/>
                <w:szCs w:val="20"/>
              </w:rPr>
              <w:id w:val="-1850637665"/>
              <w14:checkbox>
                <w14:checked w14:val="0"/>
                <w14:checkedState w14:val="2612" w14:font="MS Gothic"/>
                <w14:uncheckedState w14:val="2610" w14:font="MS Gothic"/>
              </w14:checkbox>
            </w:sdtPr>
            <w:sdtEndPr/>
            <w:sdtContent>
              <w:p w14:paraId="33974E37" w14:textId="3B163FE6" w:rsidR="001B2B5D" w:rsidRDefault="00FB3000" w:rsidP="00575CA5">
                <w:pPr>
                  <w:ind w:left="65"/>
                  <w:jc w:val="center"/>
                  <w:rPr>
                    <w:rFonts w:ascii="Calibri" w:hAnsi="Calibri"/>
                    <w:b/>
                    <w:sz w:val="20"/>
                    <w:szCs w:val="20"/>
                  </w:rPr>
                </w:pPr>
                <w:r>
                  <w:rPr>
                    <w:rFonts w:ascii="MS Gothic" w:eastAsia="MS Gothic" w:hAnsi="MS Gothic" w:hint="eastAsia"/>
                    <w:b/>
                    <w:szCs w:val="20"/>
                  </w:rPr>
                  <w:t>☐</w:t>
                </w:r>
              </w:p>
            </w:sdtContent>
          </w:sdt>
          <w:p w14:paraId="4C69A9D7"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56282625" w14:textId="16E0E2CE" w:rsidR="00BD4DDF" w:rsidRPr="0078597B" w:rsidRDefault="00BD4DDF" w:rsidP="00575CA5">
            <w:pPr>
              <w:ind w:left="65"/>
              <w:jc w:val="center"/>
              <w:rPr>
                <w:rFonts w:ascii="Calibri" w:hAnsi="Calibri"/>
                <w:b/>
                <w:sz w:val="20"/>
                <w:szCs w:val="20"/>
              </w:rPr>
            </w:pPr>
          </w:p>
        </w:tc>
        <w:tc>
          <w:tcPr>
            <w:tcW w:w="499" w:type="pct"/>
            <w:shd w:val="clear" w:color="auto" w:fill="auto"/>
          </w:tcPr>
          <w:sdt>
            <w:sdtPr>
              <w:rPr>
                <w:rFonts w:ascii="Calibri" w:hAnsi="Calibri"/>
                <w:b/>
                <w:szCs w:val="20"/>
              </w:rPr>
              <w:id w:val="-249886114"/>
              <w14:checkbox>
                <w14:checked w14:val="0"/>
                <w14:checkedState w14:val="2612" w14:font="MS Gothic"/>
                <w14:uncheckedState w14:val="2610" w14:font="MS Gothic"/>
              </w14:checkbox>
            </w:sdtPr>
            <w:sdtEndPr/>
            <w:sdtContent>
              <w:p w14:paraId="09839939" w14:textId="77777777" w:rsidR="001B2B5D" w:rsidRDefault="001B2B5D" w:rsidP="00575CA5">
                <w:pPr>
                  <w:jc w:val="center"/>
                  <w:rPr>
                    <w:rFonts w:ascii="Calibri" w:hAnsi="Calibri"/>
                    <w:b/>
                    <w:sz w:val="20"/>
                    <w:szCs w:val="20"/>
                  </w:rPr>
                </w:pPr>
                <w:r>
                  <w:rPr>
                    <w:rFonts w:ascii="MS Gothic" w:eastAsia="MS Gothic" w:hAnsi="MS Gothic" w:hint="eastAsia"/>
                    <w:b/>
                    <w:szCs w:val="20"/>
                  </w:rPr>
                  <w:t>☐</w:t>
                </w:r>
              </w:p>
            </w:sdtContent>
          </w:sdt>
          <w:p w14:paraId="25BE4D18" w14:textId="2D91992B" w:rsidR="00C97B7A" w:rsidRPr="00984627" w:rsidRDefault="001D3C37" w:rsidP="00575CA5">
            <w:pPr>
              <w:jc w:val="center"/>
              <w:rPr>
                <w:rFonts w:ascii="Calibri" w:hAnsi="Calibri"/>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c>
          <w:tcPr>
            <w:tcW w:w="510" w:type="pct"/>
            <w:shd w:val="clear" w:color="auto" w:fill="auto"/>
          </w:tcPr>
          <w:sdt>
            <w:sdtPr>
              <w:rPr>
                <w:rFonts w:ascii="Calibri" w:hAnsi="Calibri"/>
                <w:b/>
                <w:szCs w:val="20"/>
              </w:rPr>
              <w:id w:val="-1070809135"/>
              <w14:checkbox>
                <w14:checked w14:val="0"/>
                <w14:checkedState w14:val="2612" w14:font="MS Gothic"/>
                <w14:uncheckedState w14:val="2610" w14:font="MS Gothic"/>
              </w14:checkbox>
            </w:sdtPr>
            <w:sdtEndPr/>
            <w:sdtContent>
              <w:p w14:paraId="09D6C013" w14:textId="77777777" w:rsidR="001B2B5D"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40617B5E" w14:textId="5C542BA7" w:rsidR="00BD4DDF" w:rsidRPr="00E64555" w:rsidRDefault="001D3C37" w:rsidP="00575CA5">
            <w:pPr>
              <w:ind w:left="-138"/>
              <w:jc w:val="center"/>
              <w:rPr>
                <w:rFonts w:ascii="Calibri" w:hAnsi="Calibri"/>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tc>
      </w:tr>
      <w:tr w:rsidR="00174B64" w:rsidRPr="0078597B" w14:paraId="05C2C577" w14:textId="77777777" w:rsidTr="00745D43">
        <w:trPr>
          <w:trHeight w:val="368"/>
        </w:trPr>
        <w:tc>
          <w:tcPr>
            <w:tcW w:w="2571" w:type="pct"/>
            <w:tcBorders>
              <w:bottom w:val="single" w:sz="4" w:space="0" w:color="auto"/>
            </w:tcBorders>
            <w:shd w:val="clear" w:color="auto" w:fill="auto"/>
            <w:vAlign w:val="center"/>
          </w:tcPr>
          <w:p w14:paraId="79663E10" w14:textId="16AD2EA4" w:rsidR="008B0F3D" w:rsidRPr="0078597B" w:rsidRDefault="003D60AB" w:rsidP="00745D43">
            <w:pPr>
              <w:numPr>
                <w:ilvl w:val="0"/>
                <w:numId w:val="2"/>
              </w:numPr>
              <w:ind w:left="425" w:firstLine="0"/>
              <w:rPr>
                <w:rFonts w:ascii="Calibri" w:hAnsi="Calibri"/>
                <w:b/>
                <w:sz w:val="20"/>
                <w:szCs w:val="20"/>
                <w:u w:val="single"/>
              </w:rPr>
            </w:pPr>
            <w:r w:rsidRPr="0078597B">
              <w:rPr>
                <w:rFonts w:ascii="Calibri" w:hAnsi="Calibri"/>
                <w:b/>
                <w:sz w:val="20"/>
                <w:szCs w:val="20"/>
                <w:u w:val="single"/>
              </w:rPr>
              <w:t>Influential Leadership</w:t>
            </w:r>
            <w:r w:rsidR="00745D43">
              <w:rPr>
                <w:rFonts w:ascii="Calibri" w:hAnsi="Calibri"/>
                <w:sz w:val="20"/>
                <w:szCs w:val="20"/>
              </w:rPr>
              <w:t xml:space="preserve">: </w:t>
            </w:r>
            <w:r w:rsidR="00BB7AB3" w:rsidRPr="00BB7AB3">
              <w:rPr>
                <w:rFonts w:ascii="Calibri" w:hAnsi="Calibri"/>
                <w:sz w:val="20"/>
                <w:szCs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tc>
        <w:tc>
          <w:tcPr>
            <w:tcW w:w="499" w:type="pct"/>
            <w:tcBorders>
              <w:bottom w:val="single" w:sz="4" w:space="0" w:color="auto"/>
            </w:tcBorders>
            <w:shd w:val="clear" w:color="auto" w:fill="auto"/>
          </w:tcPr>
          <w:sdt>
            <w:sdtPr>
              <w:rPr>
                <w:rFonts w:ascii="Calibri" w:hAnsi="Calibri"/>
                <w:b/>
                <w:szCs w:val="20"/>
              </w:rPr>
              <w:id w:val="2033455350"/>
              <w14:checkbox>
                <w14:checked w14:val="0"/>
                <w14:checkedState w14:val="2612" w14:font="MS Gothic"/>
                <w14:uncheckedState w14:val="2610" w14:font="MS Gothic"/>
              </w14:checkbox>
            </w:sdtPr>
            <w:sdtEndPr/>
            <w:sdtContent>
              <w:p w14:paraId="760C886F" w14:textId="33297EB5" w:rsidR="005D6EB8" w:rsidRDefault="001B2B5D" w:rsidP="00575CA5">
                <w:pPr>
                  <w:jc w:val="center"/>
                  <w:rPr>
                    <w:rFonts w:ascii="Calibri" w:hAnsi="Calibri"/>
                    <w:b/>
                    <w:sz w:val="20"/>
                    <w:szCs w:val="20"/>
                  </w:rPr>
                </w:pPr>
                <w:r>
                  <w:rPr>
                    <w:rFonts w:ascii="MS Gothic" w:eastAsia="MS Gothic" w:hAnsi="MS Gothic" w:hint="eastAsia"/>
                    <w:b/>
                    <w:szCs w:val="20"/>
                  </w:rPr>
                  <w:t>☐</w:t>
                </w:r>
              </w:p>
            </w:sdtContent>
          </w:sdt>
          <w:p w14:paraId="59DB11B8" w14:textId="77777777" w:rsidR="005D6EB8" w:rsidRDefault="005D6EB8" w:rsidP="00575CA5">
            <w:pPr>
              <w:jc w:val="center"/>
              <w:rPr>
                <w:rFonts w:ascii="Calibri" w:hAnsi="Calibri"/>
                <w:b/>
                <w:sz w:val="20"/>
                <w:szCs w:val="20"/>
              </w:rPr>
            </w:pPr>
            <w:r>
              <w:rPr>
                <w:rFonts w:ascii="Calibri" w:hAnsi="Calibri"/>
                <w:b/>
                <w:sz w:val="20"/>
                <w:szCs w:val="20"/>
              </w:rPr>
              <w:t>Comments/Evidence</w:t>
            </w:r>
          </w:p>
          <w:p w14:paraId="34B1D176" w14:textId="1B26DA88" w:rsidR="00222D54" w:rsidRPr="0078597B" w:rsidRDefault="00222D54" w:rsidP="00575CA5">
            <w:pPr>
              <w:jc w:val="center"/>
              <w:rPr>
                <w:rFonts w:ascii="Calibri" w:hAnsi="Calibri"/>
                <w:b/>
                <w:sz w:val="20"/>
                <w:szCs w:val="20"/>
              </w:rPr>
            </w:pPr>
          </w:p>
        </w:tc>
        <w:tc>
          <w:tcPr>
            <w:tcW w:w="921" w:type="pct"/>
            <w:tcBorders>
              <w:bottom w:val="single" w:sz="4" w:space="0" w:color="auto"/>
            </w:tcBorders>
            <w:shd w:val="clear" w:color="auto" w:fill="auto"/>
          </w:tcPr>
          <w:sdt>
            <w:sdtPr>
              <w:rPr>
                <w:rFonts w:ascii="Calibri" w:hAnsi="Calibri"/>
                <w:b/>
                <w:szCs w:val="20"/>
              </w:rPr>
              <w:id w:val="-479082578"/>
              <w14:checkbox>
                <w14:checked w14:val="0"/>
                <w14:checkedState w14:val="2612" w14:font="MS Gothic"/>
                <w14:uncheckedState w14:val="2610" w14:font="MS Gothic"/>
              </w14:checkbox>
            </w:sdtPr>
            <w:sdtEndPr/>
            <w:sdtContent>
              <w:p w14:paraId="59614B9D" w14:textId="2204D862" w:rsidR="005D6EB8" w:rsidRDefault="001B2B5D" w:rsidP="00575CA5">
                <w:pPr>
                  <w:ind w:left="65"/>
                  <w:jc w:val="center"/>
                  <w:rPr>
                    <w:rFonts w:ascii="Calibri" w:hAnsi="Calibri"/>
                    <w:b/>
                    <w:sz w:val="20"/>
                    <w:szCs w:val="20"/>
                  </w:rPr>
                </w:pPr>
                <w:r>
                  <w:rPr>
                    <w:rFonts w:ascii="MS Gothic" w:eastAsia="MS Gothic" w:hAnsi="MS Gothic" w:hint="eastAsia"/>
                    <w:b/>
                    <w:szCs w:val="20"/>
                  </w:rPr>
                  <w:t>☐</w:t>
                </w:r>
              </w:p>
            </w:sdtContent>
          </w:sdt>
          <w:p w14:paraId="3BF5C279"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27107C6F" w14:textId="4443A260" w:rsidR="003D60AB" w:rsidRPr="001B2B5D" w:rsidRDefault="003D60AB" w:rsidP="00575CA5">
            <w:pPr>
              <w:ind w:left="65"/>
              <w:jc w:val="center"/>
              <w:rPr>
                <w:rFonts w:ascii="Calibri" w:hAnsi="Calibri"/>
                <w:b/>
                <w:sz w:val="16"/>
                <w:szCs w:val="20"/>
              </w:rPr>
            </w:pPr>
          </w:p>
        </w:tc>
        <w:tc>
          <w:tcPr>
            <w:tcW w:w="499" w:type="pct"/>
            <w:tcBorders>
              <w:bottom w:val="single" w:sz="4" w:space="0" w:color="auto"/>
            </w:tcBorders>
            <w:shd w:val="clear" w:color="auto" w:fill="auto"/>
          </w:tcPr>
          <w:sdt>
            <w:sdtPr>
              <w:rPr>
                <w:rFonts w:ascii="Calibri" w:hAnsi="Calibri"/>
                <w:b/>
                <w:szCs w:val="20"/>
              </w:rPr>
              <w:id w:val="-1345163193"/>
              <w14:checkbox>
                <w14:checked w14:val="0"/>
                <w14:checkedState w14:val="2612" w14:font="MS Gothic"/>
                <w14:uncheckedState w14:val="2610" w14:font="MS Gothic"/>
              </w14:checkbox>
            </w:sdtPr>
            <w:sdtEndPr/>
            <w:sdtContent>
              <w:p w14:paraId="578F76F0" w14:textId="2D007736" w:rsidR="005D6EB8" w:rsidRDefault="001B2B5D" w:rsidP="00575CA5">
                <w:pPr>
                  <w:jc w:val="center"/>
                  <w:rPr>
                    <w:rFonts w:ascii="Calibri" w:hAnsi="Calibri"/>
                    <w:b/>
                    <w:sz w:val="20"/>
                    <w:szCs w:val="20"/>
                  </w:rPr>
                </w:pPr>
                <w:r>
                  <w:rPr>
                    <w:rFonts w:ascii="MS Gothic" w:eastAsia="MS Gothic" w:hAnsi="MS Gothic" w:hint="eastAsia"/>
                    <w:b/>
                    <w:szCs w:val="20"/>
                  </w:rPr>
                  <w:t>☐</w:t>
                </w:r>
              </w:p>
            </w:sdtContent>
          </w:sdt>
          <w:p w14:paraId="20E76155" w14:textId="73EB0741" w:rsidR="00984627" w:rsidRDefault="001D3C37" w:rsidP="00575CA5">
            <w:pPr>
              <w:jc w:val="center"/>
              <w:rPr>
                <w:rFonts w:ascii="Calibri" w:hAnsi="Calibri"/>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Pr="001D3C37">
              <w:rPr>
                <w:rFonts w:ascii="Calibri" w:hAnsi="Calibri"/>
                <w:b/>
                <w:sz w:val="20"/>
                <w:szCs w:val="20"/>
              </w:rPr>
              <w:t>Evidence</w:t>
            </w:r>
          </w:p>
          <w:p w14:paraId="157660E6" w14:textId="77777777" w:rsidR="00AC750F" w:rsidRDefault="00AC750F" w:rsidP="00575CA5">
            <w:pPr>
              <w:jc w:val="center"/>
              <w:rPr>
                <w:rFonts w:ascii="Calibri" w:hAnsi="Calibri"/>
                <w:sz w:val="20"/>
                <w:szCs w:val="20"/>
              </w:rPr>
            </w:pPr>
          </w:p>
          <w:p w14:paraId="729162ED" w14:textId="08438238" w:rsidR="00984627" w:rsidRPr="00984627" w:rsidRDefault="00984627" w:rsidP="00575CA5">
            <w:pPr>
              <w:jc w:val="center"/>
              <w:rPr>
                <w:rFonts w:ascii="Calibri" w:hAnsi="Calibri"/>
                <w:sz w:val="20"/>
                <w:szCs w:val="20"/>
              </w:rPr>
            </w:pPr>
          </w:p>
        </w:tc>
        <w:tc>
          <w:tcPr>
            <w:tcW w:w="510" w:type="pct"/>
            <w:tcBorders>
              <w:bottom w:val="single" w:sz="4" w:space="0" w:color="auto"/>
            </w:tcBorders>
            <w:shd w:val="clear" w:color="auto" w:fill="auto"/>
          </w:tcPr>
          <w:sdt>
            <w:sdtPr>
              <w:rPr>
                <w:rFonts w:ascii="Calibri" w:hAnsi="Calibri"/>
                <w:b/>
                <w:szCs w:val="20"/>
              </w:rPr>
              <w:id w:val="-721751852"/>
              <w14:checkbox>
                <w14:checked w14:val="0"/>
                <w14:checkedState w14:val="2612" w14:font="MS Gothic"/>
                <w14:uncheckedState w14:val="2610" w14:font="MS Gothic"/>
              </w14:checkbox>
            </w:sdtPr>
            <w:sdtEndPr/>
            <w:sdtContent>
              <w:p w14:paraId="2D1D2955" w14:textId="7A840694" w:rsidR="005D6EB8" w:rsidRDefault="001B2B5D" w:rsidP="00575CA5">
                <w:pPr>
                  <w:ind w:left="-138"/>
                  <w:jc w:val="center"/>
                  <w:rPr>
                    <w:rFonts w:ascii="Calibri" w:hAnsi="Calibri"/>
                    <w:b/>
                    <w:sz w:val="20"/>
                    <w:szCs w:val="20"/>
                  </w:rPr>
                </w:pPr>
                <w:r>
                  <w:rPr>
                    <w:rFonts w:ascii="MS Gothic" w:eastAsia="MS Gothic" w:hAnsi="MS Gothic" w:hint="eastAsia"/>
                    <w:b/>
                    <w:szCs w:val="20"/>
                  </w:rPr>
                  <w:t>☐</w:t>
                </w:r>
              </w:p>
            </w:sdtContent>
          </w:sdt>
          <w:p w14:paraId="2F6C549D" w14:textId="531EEBFD" w:rsidR="003D60AB" w:rsidRPr="0078597B" w:rsidRDefault="001D3C37" w:rsidP="00575CA5">
            <w:pPr>
              <w:ind w:left="-138"/>
              <w:jc w:val="center"/>
              <w:rPr>
                <w:rFonts w:ascii="Calibri" w:hAnsi="Calibri"/>
                <w:b/>
                <w:sz w:val="20"/>
                <w:szCs w:val="20"/>
              </w:rPr>
            </w:pPr>
            <w:r>
              <w:rPr>
                <w:rFonts w:ascii="Calibri" w:hAnsi="Calibri"/>
                <w:b/>
                <w:sz w:val="20"/>
                <w:szCs w:val="20"/>
              </w:rPr>
              <w:t>Comments</w:t>
            </w:r>
            <w:r w:rsidR="00550422">
              <w:rPr>
                <w:rFonts w:ascii="Calibri" w:hAnsi="Calibri"/>
                <w:b/>
                <w:sz w:val="20"/>
                <w:szCs w:val="20"/>
              </w:rPr>
              <w:t xml:space="preserve">    </w:t>
            </w:r>
            <w:r>
              <w:rPr>
                <w:rFonts w:ascii="Calibri" w:hAnsi="Calibri"/>
                <w:b/>
                <w:sz w:val="20"/>
                <w:szCs w:val="20"/>
              </w:rPr>
              <w:t>/</w:t>
            </w:r>
            <w:r w:rsidR="00550422">
              <w:rPr>
                <w:rFonts w:ascii="Calibri" w:hAnsi="Calibri"/>
                <w:sz w:val="20"/>
                <w:szCs w:val="20"/>
              </w:rPr>
              <w:t>E</w:t>
            </w:r>
            <w:r w:rsidRPr="001D3C37">
              <w:rPr>
                <w:rFonts w:ascii="Calibri" w:hAnsi="Calibri"/>
                <w:b/>
                <w:sz w:val="20"/>
                <w:szCs w:val="20"/>
              </w:rPr>
              <w:t>vidence</w:t>
            </w:r>
          </w:p>
        </w:tc>
      </w:tr>
      <w:tr w:rsidR="00B62DC0" w:rsidRPr="0078597B" w14:paraId="6B9BF383" w14:textId="77777777" w:rsidTr="00745D43">
        <w:trPr>
          <w:trHeight w:val="368"/>
        </w:trPr>
        <w:tc>
          <w:tcPr>
            <w:tcW w:w="2571" w:type="pct"/>
            <w:tcBorders>
              <w:bottom w:val="single" w:sz="4" w:space="0" w:color="auto"/>
            </w:tcBorders>
            <w:shd w:val="clear" w:color="auto" w:fill="auto"/>
            <w:vAlign w:val="center"/>
          </w:tcPr>
          <w:p w14:paraId="7D7E7B66" w14:textId="6EE6AE66" w:rsidR="00B62DC0" w:rsidRPr="0078597B" w:rsidRDefault="00B62DC0" w:rsidP="003F5676">
            <w:pPr>
              <w:ind w:left="425"/>
              <w:rPr>
                <w:rFonts w:ascii="Calibri" w:hAnsi="Calibri"/>
                <w:b/>
                <w:sz w:val="20"/>
                <w:szCs w:val="20"/>
                <w:u w:val="single"/>
              </w:rPr>
            </w:pPr>
            <w:r w:rsidRPr="007271A2">
              <w:rPr>
                <w:rFonts w:ascii="Calibri" w:hAnsi="Calibri"/>
                <w:sz w:val="20"/>
                <w:szCs w:val="20"/>
              </w:rPr>
              <w:t xml:space="preserve">8.    </w:t>
            </w:r>
            <w:r w:rsidRPr="007271A2">
              <w:rPr>
                <w:rFonts w:ascii="Calibri" w:hAnsi="Calibri"/>
                <w:b/>
                <w:sz w:val="20"/>
                <w:szCs w:val="20"/>
                <w:u w:val="single"/>
              </w:rPr>
              <w:t>D</w:t>
            </w:r>
            <w:r w:rsidR="003F5676">
              <w:rPr>
                <w:rFonts w:ascii="Calibri" w:hAnsi="Calibri"/>
                <w:b/>
                <w:sz w:val="20"/>
                <w:szCs w:val="20"/>
                <w:u w:val="single"/>
              </w:rPr>
              <w:t>ispositions</w:t>
            </w:r>
            <w:r w:rsidRPr="007271A2">
              <w:rPr>
                <w:rFonts w:ascii="Calibri" w:hAnsi="Calibri"/>
                <w:b/>
                <w:sz w:val="20"/>
                <w:szCs w:val="20"/>
                <w:u w:val="single"/>
              </w:rPr>
              <w:t xml:space="preserve"> – T</w:t>
            </w:r>
            <w:r w:rsidR="003F5676">
              <w:rPr>
                <w:rFonts w:ascii="Calibri" w:hAnsi="Calibri"/>
                <w:b/>
                <w:sz w:val="20"/>
                <w:szCs w:val="20"/>
                <w:u w:val="single"/>
              </w:rPr>
              <w:t>he Human Elements:</w:t>
            </w:r>
            <w:r w:rsidRPr="007271A2">
              <w:rPr>
                <w:rFonts w:ascii="Calibri" w:hAnsi="Calibri"/>
                <w:sz w:val="20"/>
                <w:szCs w:val="20"/>
              </w:rPr>
              <w:t xml:space="preserve"> The effective Superintendent is first and foremost an effective person. Superintendents must know much and have many skills. However, what differentiates effective, transformational leaders (those who can facilitate more than a year’s worth of growth with a year’s worth of effort from the rest is that they are successful not only because of what they know and do but because of who they are shining through their knowledge and skills. These human qualities-core values beliefs and perceptions are called dispositions. Four areas of dispositions that have the greatest impact on facilitating progress and positive change in people and organizations are: (1) realistic and positive dispositions about oneself; (2) the belief that others are valuable, able, and worthy; (3) dispositions about the larger purposes of the educational endeavor; and (4) dispositions about the primacy of building and sustaining positive, long-term relationships with all constituents. High performing schools recognize the importance of these dispositions and intentionally hire for and grow them in all partners.</w:t>
            </w:r>
          </w:p>
        </w:tc>
        <w:tc>
          <w:tcPr>
            <w:tcW w:w="499" w:type="pct"/>
            <w:tcBorders>
              <w:bottom w:val="single" w:sz="4" w:space="0" w:color="auto"/>
            </w:tcBorders>
            <w:shd w:val="clear" w:color="auto" w:fill="auto"/>
          </w:tcPr>
          <w:sdt>
            <w:sdtPr>
              <w:rPr>
                <w:rFonts w:ascii="Calibri" w:hAnsi="Calibri"/>
                <w:b/>
                <w:szCs w:val="20"/>
              </w:rPr>
              <w:id w:val="1064684483"/>
              <w14:checkbox>
                <w14:checked w14:val="0"/>
                <w14:checkedState w14:val="2612" w14:font="MS Gothic"/>
                <w14:uncheckedState w14:val="2610" w14:font="MS Gothic"/>
              </w14:checkbox>
            </w:sdtPr>
            <w:sdtContent>
              <w:p w14:paraId="7850FC26" w14:textId="77777777" w:rsidR="00B62DC0" w:rsidRDefault="00B62DC0" w:rsidP="00575CA5">
                <w:pPr>
                  <w:jc w:val="center"/>
                  <w:rPr>
                    <w:rFonts w:ascii="Calibri" w:hAnsi="Calibri"/>
                    <w:b/>
                    <w:sz w:val="20"/>
                    <w:szCs w:val="20"/>
                  </w:rPr>
                </w:pPr>
                <w:r>
                  <w:rPr>
                    <w:rFonts w:ascii="MS Gothic" w:eastAsia="MS Gothic" w:hAnsi="MS Gothic" w:hint="eastAsia"/>
                    <w:b/>
                    <w:szCs w:val="20"/>
                  </w:rPr>
                  <w:t>☐</w:t>
                </w:r>
              </w:p>
            </w:sdtContent>
          </w:sdt>
          <w:p w14:paraId="55E646FF" w14:textId="77777777" w:rsidR="00B62DC0" w:rsidRDefault="00B62DC0" w:rsidP="00575CA5">
            <w:pPr>
              <w:jc w:val="center"/>
              <w:rPr>
                <w:rFonts w:ascii="Calibri" w:hAnsi="Calibri"/>
                <w:b/>
                <w:sz w:val="20"/>
                <w:szCs w:val="20"/>
              </w:rPr>
            </w:pPr>
            <w:r>
              <w:rPr>
                <w:rFonts w:ascii="Calibri" w:hAnsi="Calibri"/>
                <w:b/>
                <w:sz w:val="20"/>
                <w:szCs w:val="20"/>
              </w:rPr>
              <w:t>Comments/Evidence</w:t>
            </w:r>
          </w:p>
          <w:p w14:paraId="7E3E94F3" w14:textId="77777777" w:rsidR="00B62DC0" w:rsidRPr="0078597B" w:rsidRDefault="00B62DC0" w:rsidP="00575CA5">
            <w:pPr>
              <w:jc w:val="center"/>
              <w:rPr>
                <w:rFonts w:ascii="Calibri" w:hAnsi="Calibri"/>
                <w:b/>
                <w:sz w:val="20"/>
                <w:szCs w:val="20"/>
              </w:rPr>
            </w:pPr>
          </w:p>
        </w:tc>
        <w:tc>
          <w:tcPr>
            <w:tcW w:w="921" w:type="pct"/>
            <w:tcBorders>
              <w:bottom w:val="single" w:sz="4" w:space="0" w:color="auto"/>
            </w:tcBorders>
            <w:shd w:val="clear" w:color="auto" w:fill="auto"/>
          </w:tcPr>
          <w:sdt>
            <w:sdtPr>
              <w:rPr>
                <w:rFonts w:ascii="Calibri" w:hAnsi="Calibri"/>
                <w:b/>
                <w:szCs w:val="20"/>
              </w:rPr>
              <w:id w:val="1461387435"/>
              <w14:checkbox>
                <w14:checked w14:val="0"/>
                <w14:checkedState w14:val="2612" w14:font="MS Gothic"/>
                <w14:uncheckedState w14:val="2610" w14:font="MS Gothic"/>
              </w14:checkbox>
            </w:sdtPr>
            <w:sdtContent>
              <w:p w14:paraId="41E53932" w14:textId="77777777" w:rsidR="00B62DC0" w:rsidRDefault="00B62DC0" w:rsidP="00575CA5">
                <w:pPr>
                  <w:ind w:left="65"/>
                  <w:jc w:val="center"/>
                  <w:rPr>
                    <w:rFonts w:ascii="Calibri" w:hAnsi="Calibri"/>
                    <w:b/>
                    <w:sz w:val="20"/>
                    <w:szCs w:val="20"/>
                  </w:rPr>
                </w:pPr>
                <w:r>
                  <w:rPr>
                    <w:rFonts w:ascii="MS Gothic" w:eastAsia="MS Gothic" w:hAnsi="MS Gothic" w:hint="eastAsia"/>
                    <w:b/>
                    <w:szCs w:val="20"/>
                  </w:rPr>
                  <w:t>☐</w:t>
                </w:r>
              </w:p>
            </w:sdtContent>
          </w:sdt>
          <w:p w14:paraId="660916F5" w14:textId="77777777" w:rsidR="00745D43" w:rsidRDefault="00745D43" w:rsidP="00575CA5">
            <w:pPr>
              <w:ind w:left="65"/>
              <w:jc w:val="center"/>
              <w:rPr>
                <w:rFonts w:ascii="Calibri" w:hAnsi="Calibri"/>
                <w:b/>
                <w:sz w:val="20"/>
                <w:szCs w:val="20"/>
              </w:rPr>
            </w:pPr>
            <w:r>
              <w:rPr>
                <w:rFonts w:ascii="Calibri" w:hAnsi="Calibri"/>
                <w:b/>
                <w:sz w:val="20"/>
                <w:szCs w:val="20"/>
              </w:rPr>
              <w:t>Comments /Evidence</w:t>
            </w:r>
          </w:p>
          <w:p w14:paraId="743100CF" w14:textId="77777777" w:rsidR="00B62DC0" w:rsidRPr="001B2B5D" w:rsidRDefault="00B62DC0" w:rsidP="00575CA5">
            <w:pPr>
              <w:ind w:left="65"/>
              <w:jc w:val="center"/>
              <w:rPr>
                <w:rFonts w:ascii="Calibri" w:hAnsi="Calibri"/>
                <w:b/>
                <w:sz w:val="16"/>
                <w:szCs w:val="20"/>
              </w:rPr>
            </w:pPr>
          </w:p>
        </w:tc>
        <w:tc>
          <w:tcPr>
            <w:tcW w:w="499" w:type="pct"/>
            <w:tcBorders>
              <w:bottom w:val="single" w:sz="4" w:space="0" w:color="auto"/>
            </w:tcBorders>
            <w:shd w:val="clear" w:color="auto" w:fill="auto"/>
          </w:tcPr>
          <w:sdt>
            <w:sdtPr>
              <w:rPr>
                <w:rFonts w:ascii="Calibri" w:hAnsi="Calibri"/>
                <w:b/>
                <w:szCs w:val="20"/>
              </w:rPr>
              <w:id w:val="-167874795"/>
              <w14:checkbox>
                <w14:checked w14:val="0"/>
                <w14:checkedState w14:val="2612" w14:font="MS Gothic"/>
                <w14:uncheckedState w14:val="2610" w14:font="MS Gothic"/>
              </w14:checkbox>
            </w:sdtPr>
            <w:sdtContent>
              <w:p w14:paraId="16F90900" w14:textId="77777777" w:rsidR="00B62DC0" w:rsidRDefault="00B62DC0" w:rsidP="00575CA5">
                <w:pPr>
                  <w:jc w:val="center"/>
                  <w:rPr>
                    <w:rFonts w:ascii="Calibri" w:hAnsi="Calibri"/>
                    <w:b/>
                    <w:sz w:val="20"/>
                    <w:szCs w:val="20"/>
                  </w:rPr>
                </w:pPr>
                <w:r>
                  <w:rPr>
                    <w:rFonts w:ascii="MS Gothic" w:eastAsia="MS Gothic" w:hAnsi="MS Gothic" w:hint="eastAsia"/>
                    <w:b/>
                    <w:szCs w:val="20"/>
                  </w:rPr>
                  <w:t>☐</w:t>
                </w:r>
              </w:p>
            </w:sdtContent>
          </w:sdt>
          <w:p w14:paraId="6ADB0BF4" w14:textId="77777777" w:rsidR="00B62DC0" w:rsidRDefault="00B62DC0" w:rsidP="00575CA5">
            <w:pPr>
              <w:jc w:val="center"/>
              <w:rPr>
                <w:rFonts w:ascii="Calibri" w:hAnsi="Calibri"/>
                <w:sz w:val="20"/>
                <w:szCs w:val="20"/>
              </w:rPr>
            </w:pPr>
            <w:r>
              <w:rPr>
                <w:rFonts w:ascii="Calibri" w:hAnsi="Calibri"/>
                <w:b/>
                <w:sz w:val="20"/>
                <w:szCs w:val="20"/>
              </w:rPr>
              <w:t>Comments       /</w:t>
            </w:r>
            <w:r w:rsidRPr="001D3C37">
              <w:rPr>
                <w:rFonts w:ascii="Calibri" w:hAnsi="Calibri"/>
                <w:b/>
                <w:sz w:val="20"/>
                <w:szCs w:val="20"/>
              </w:rPr>
              <w:t>Evidence</w:t>
            </w:r>
          </w:p>
          <w:p w14:paraId="7066905D" w14:textId="77777777" w:rsidR="00B62DC0" w:rsidRDefault="00B62DC0" w:rsidP="00575CA5">
            <w:pPr>
              <w:jc w:val="center"/>
              <w:rPr>
                <w:rFonts w:ascii="Calibri" w:hAnsi="Calibri"/>
                <w:sz w:val="20"/>
                <w:szCs w:val="20"/>
              </w:rPr>
            </w:pPr>
          </w:p>
          <w:p w14:paraId="29BD423D" w14:textId="77777777" w:rsidR="00B62DC0" w:rsidRPr="00984627" w:rsidRDefault="00B62DC0" w:rsidP="00575CA5">
            <w:pPr>
              <w:jc w:val="center"/>
              <w:rPr>
                <w:rFonts w:ascii="Calibri" w:hAnsi="Calibri"/>
                <w:sz w:val="20"/>
                <w:szCs w:val="20"/>
              </w:rPr>
            </w:pPr>
          </w:p>
        </w:tc>
        <w:tc>
          <w:tcPr>
            <w:tcW w:w="510" w:type="pct"/>
            <w:tcBorders>
              <w:bottom w:val="single" w:sz="4" w:space="0" w:color="auto"/>
            </w:tcBorders>
            <w:shd w:val="clear" w:color="auto" w:fill="auto"/>
          </w:tcPr>
          <w:sdt>
            <w:sdtPr>
              <w:rPr>
                <w:rFonts w:ascii="Calibri" w:hAnsi="Calibri"/>
                <w:b/>
                <w:szCs w:val="20"/>
              </w:rPr>
              <w:id w:val="-610975091"/>
              <w14:checkbox>
                <w14:checked w14:val="0"/>
                <w14:checkedState w14:val="2612" w14:font="MS Gothic"/>
                <w14:uncheckedState w14:val="2610" w14:font="MS Gothic"/>
              </w14:checkbox>
            </w:sdtPr>
            <w:sdtContent>
              <w:p w14:paraId="5CA2DAC7" w14:textId="77777777" w:rsidR="00B62DC0" w:rsidRDefault="00B62DC0" w:rsidP="00575CA5">
                <w:pPr>
                  <w:ind w:left="-138"/>
                  <w:jc w:val="center"/>
                  <w:rPr>
                    <w:rFonts w:ascii="Calibri" w:hAnsi="Calibri"/>
                    <w:b/>
                    <w:sz w:val="20"/>
                    <w:szCs w:val="20"/>
                  </w:rPr>
                </w:pPr>
                <w:r>
                  <w:rPr>
                    <w:rFonts w:ascii="MS Gothic" w:eastAsia="MS Gothic" w:hAnsi="MS Gothic" w:hint="eastAsia"/>
                    <w:b/>
                    <w:szCs w:val="20"/>
                  </w:rPr>
                  <w:t>☐</w:t>
                </w:r>
              </w:p>
            </w:sdtContent>
          </w:sdt>
          <w:p w14:paraId="6EAFDC1B" w14:textId="77777777" w:rsidR="00B62DC0" w:rsidRPr="0078597B" w:rsidRDefault="00B62DC0" w:rsidP="00575CA5">
            <w:pPr>
              <w:ind w:left="-138"/>
              <w:jc w:val="center"/>
              <w:rPr>
                <w:rFonts w:ascii="Calibri" w:hAnsi="Calibri"/>
                <w:b/>
                <w:sz w:val="20"/>
                <w:szCs w:val="20"/>
              </w:rPr>
            </w:pPr>
            <w:r>
              <w:rPr>
                <w:rFonts w:ascii="Calibri" w:hAnsi="Calibri"/>
                <w:b/>
                <w:sz w:val="20"/>
                <w:szCs w:val="20"/>
              </w:rPr>
              <w:t>Comments    /</w:t>
            </w:r>
            <w:r>
              <w:rPr>
                <w:rFonts w:ascii="Calibri" w:hAnsi="Calibri"/>
                <w:sz w:val="20"/>
                <w:szCs w:val="20"/>
              </w:rPr>
              <w:t>E</w:t>
            </w:r>
            <w:r w:rsidRPr="001D3C37">
              <w:rPr>
                <w:rFonts w:ascii="Calibri" w:hAnsi="Calibri"/>
                <w:b/>
                <w:sz w:val="20"/>
                <w:szCs w:val="20"/>
              </w:rPr>
              <w:t>vidence</w:t>
            </w:r>
          </w:p>
        </w:tc>
      </w:tr>
    </w:tbl>
    <w:p w14:paraId="5121E0DA" w14:textId="7C9DB756" w:rsidR="00CE5BC4" w:rsidRDefault="00CB2696" w:rsidP="00CE5BC4">
      <w:pPr>
        <w:pStyle w:val="NoSpacing"/>
        <w:rPr>
          <w:rFonts w:asciiTheme="minorHAnsi" w:hAnsiTheme="minorHAnsi"/>
          <w:sz w:val="20"/>
          <w:szCs w:val="20"/>
        </w:rPr>
      </w:pPr>
      <w:r w:rsidRPr="00CE5BC4">
        <w:rPr>
          <w:rFonts w:ascii="Calibri" w:hAnsi="Calibri"/>
          <w:b/>
          <w:sz w:val="20"/>
          <w:szCs w:val="20"/>
        </w:rPr>
        <w:t xml:space="preserve">Overall </w:t>
      </w:r>
      <w:r w:rsidR="00CE5BC4" w:rsidRPr="00CE5BC4">
        <w:rPr>
          <w:rFonts w:ascii="Calibri" w:hAnsi="Calibri"/>
          <w:b/>
          <w:sz w:val="20"/>
          <w:szCs w:val="20"/>
        </w:rPr>
        <w:t>Rating:</w:t>
      </w:r>
      <w:r w:rsidR="00CE5BC4">
        <w:rPr>
          <w:rFonts w:ascii="Calibri" w:hAnsi="Calibri"/>
          <w:sz w:val="20"/>
          <w:szCs w:val="20"/>
        </w:rPr>
        <w:t xml:space="preserve"> </w:t>
      </w:r>
      <w:r w:rsidR="00CE5BC4">
        <w:rPr>
          <w:rFonts w:ascii="Calibri" w:hAnsi="Calibri"/>
          <w:sz w:val="20"/>
          <w:szCs w:val="20"/>
        </w:rPr>
        <w:tab/>
      </w:r>
      <w:r w:rsidR="00CE5BC4">
        <w:rPr>
          <w:rFonts w:ascii="Calibri" w:hAnsi="Calibri"/>
          <w:sz w:val="20"/>
          <w:szCs w:val="20"/>
        </w:rPr>
        <w:tab/>
      </w:r>
      <w:r w:rsidR="00CE5BC4">
        <w:rPr>
          <w:rFonts w:ascii="Calibri" w:hAnsi="Calibri"/>
          <w:sz w:val="20"/>
          <w:szCs w:val="20"/>
        </w:rPr>
        <w:tab/>
      </w:r>
      <w:r w:rsidR="00575CA5">
        <w:rPr>
          <w:rFonts w:asciiTheme="minorHAnsi" w:hAnsiTheme="minorHAnsi"/>
          <w:sz w:val="20"/>
          <w:szCs w:val="20"/>
        </w:rPr>
        <w:t xml:space="preserve">1) </w:t>
      </w:r>
      <w:r w:rsidR="00CE5BC4" w:rsidRPr="009A526D">
        <w:rPr>
          <w:rFonts w:asciiTheme="minorHAnsi" w:hAnsiTheme="minorHAnsi"/>
          <w:sz w:val="20"/>
          <w:szCs w:val="20"/>
        </w:rPr>
        <w:t>Exemplary:  Exceeds the standard</w:t>
      </w:r>
      <w:r w:rsidR="00CE5BC4">
        <w:rPr>
          <w:rFonts w:asciiTheme="minorHAnsi" w:hAnsiTheme="minorHAnsi"/>
          <w:sz w:val="20"/>
          <w:szCs w:val="20"/>
        </w:rPr>
        <w:t xml:space="preserve"> </w:t>
      </w:r>
    </w:p>
    <w:p w14:paraId="60311EF7" w14:textId="799C2413" w:rsidR="00CE5BC4" w:rsidRDefault="00CE5BC4" w:rsidP="00CE5BC4">
      <w:pPr>
        <w:pStyle w:val="NoSpacing"/>
        <w:rPr>
          <w:rFonts w:asciiTheme="minorHAnsi" w:hAnsiTheme="minorHAnsi"/>
          <w:sz w:val="20"/>
          <w:szCs w:val="20"/>
        </w:rPr>
      </w:pPr>
      <w:r w:rsidRPr="00CE5BC4">
        <w:rPr>
          <w:rFonts w:ascii="Calibri" w:hAnsi="Calibri"/>
          <w:sz w:val="20"/>
          <w:szCs w:val="20"/>
        </w:rPr>
        <w:t>(</w:t>
      </w:r>
      <w:proofErr w:type="gramStart"/>
      <w:r w:rsidRPr="00CE5BC4">
        <w:rPr>
          <w:rFonts w:ascii="Calibri" w:hAnsi="Calibri"/>
          <w:sz w:val="20"/>
          <w:szCs w:val="20"/>
        </w:rPr>
        <w:t>choose</w:t>
      </w:r>
      <w:proofErr w:type="gramEnd"/>
      <w:r w:rsidRPr="00CE5BC4">
        <w:rPr>
          <w:rFonts w:ascii="Calibri" w:hAnsi="Calibri"/>
          <w:sz w:val="20"/>
          <w:szCs w:val="20"/>
        </w:rPr>
        <w:t xml:space="preserve"> one based on </w:t>
      </w:r>
      <w:r>
        <w:rPr>
          <w:rFonts w:ascii="Calibri" w:hAnsi="Calibri"/>
          <w:sz w:val="20"/>
          <w:szCs w:val="20"/>
        </w:rPr>
        <w:tab/>
      </w:r>
      <w:r>
        <w:rPr>
          <w:rFonts w:ascii="Calibri" w:hAnsi="Calibri"/>
          <w:sz w:val="20"/>
          <w:szCs w:val="20"/>
        </w:rPr>
        <w:tab/>
      </w:r>
      <w:r>
        <w:rPr>
          <w:rFonts w:asciiTheme="minorHAnsi" w:hAnsiTheme="minorHAnsi"/>
          <w:sz w:val="20"/>
          <w:szCs w:val="20"/>
        </w:rPr>
        <w:t xml:space="preserve">2) </w:t>
      </w:r>
      <w:r w:rsidRPr="009A526D">
        <w:rPr>
          <w:rFonts w:asciiTheme="minorHAnsi" w:hAnsiTheme="minorHAnsi"/>
          <w:sz w:val="20"/>
          <w:szCs w:val="20"/>
        </w:rPr>
        <w:t>Accomplished:  Meets the standard</w:t>
      </w:r>
    </w:p>
    <w:p w14:paraId="12DE751C" w14:textId="67CD7B36" w:rsidR="00CE5BC4" w:rsidRDefault="00CE5BC4" w:rsidP="00CE5BC4">
      <w:pPr>
        <w:pStyle w:val="NoSpacing"/>
        <w:rPr>
          <w:rFonts w:asciiTheme="minorHAnsi" w:hAnsiTheme="minorHAnsi"/>
          <w:sz w:val="20"/>
          <w:szCs w:val="20"/>
        </w:rPr>
      </w:pPr>
      <w:proofErr w:type="gramStart"/>
      <w:r>
        <w:rPr>
          <w:rFonts w:asciiTheme="minorHAnsi" w:hAnsiTheme="minorHAnsi"/>
          <w:sz w:val="20"/>
          <w:szCs w:val="20"/>
        </w:rPr>
        <w:t>comments</w:t>
      </w:r>
      <w:proofErr w:type="gramEnd"/>
      <w:r>
        <w:rPr>
          <w:rFonts w:asciiTheme="minorHAnsi" w:hAnsiTheme="minorHAnsi"/>
          <w:sz w:val="20"/>
          <w:szCs w:val="20"/>
        </w:rPr>
        <w:t xml:space="preserve"> and evidences)</w:t>
      </w:r>
      <w:r>
        <w:rPr>
          <w:rFonts w:asciiTheme="minorHAnsi" w:hAnsiTheme="minorHAnsi"/>
          <w:sz w:val="20"/>
          <w:szCs w:val="20"/>
        </w:rPr>
        <w:tab/>
      </w:r>
      <w:r>
        <w:rPr>
          <w:rFonts w:asciiTheme="minorHAnsi" w:hAnsiTheme="minorHAnsi"/>
          <w:sz w:val="20"/>
          <w:szCs w:val="20"/>
        </w:rPr>
        <w:tab/>
        <w:t xml:space="preserve">3) </w:t>
      </w:r>
      <w:r w:rsidRPr="009A526D">
        <w:rPr>
          <w:rFonts w:asciiTheme="minorHAnsi" w:hAnsiTheme="minorHAnsi"/>
          <w:sz w:val="20"/>
          <w:szCs w:val="20"/>
        </w:rPr>
        <w:t>Developing:  Makes growth toward meeting the standard</w:t>
      </w:r>
    </w:p>
    <w:p w14:paraId="3199FD3F" w14:textId="77777777" w:rsidR="00CE5BC4" w:rsidRDefault="00CE5BC4" w:rsidP="00CE5BC4">
      <w:pPr>
        <w:pStyle w:val="NoSpacing"/>
        <w:ind w:left="2160" w:firstLine="720"/>
        <w:rPr>
          <w:rFonts w:asciiTheme="minorHAnsi" w:hAnsiTheme="minorHAnsi"/>
          <w:sz w:val="20"/>
          <w:szCs w:val="20"/>
        </w:rPr>
      </w:pPr>
      <w:r>
        <w:rPr>
          <w:rFonts w:asciiTheme="minorHAnsi" w:hAnsiTheme="minorHAnsi"/>
          <w:sz w:val="20"/>
          <w:szCs w:val="20"/>
        </w:rPr>
        <w:t xml:space="preserve">4) </w:t>
      </w:r>
      <w:r w:rsidRPr="009A526D">
        <w:rPr>
          <w:rFonts w:asciiTheme="minorHAnsi" w:hAnsiTheme="minorHAnsi"/>
          <w:sz w:val="20"/>
          <w:szCs w:val="20"/>
        </w:rPr>
        <w:t>Growth Required:  Area(s) required to be addressed in the Professional Growth Plan</w:t>
      </w:r>
      <w:r>
        <w:rPr>
          <w:rFonts w:asciiTheme="minorHAnsi" w:hAnsiTheme="minorHAnsi"/>
          <w:sz w:val="20"/>
          <w:szCs w:val="20"/>
        </w:rPr>
        <w:t xml:space="preserve"> </w:t>
      </w:r>
    </w:p>
    <w:p w14:paraId="00020D09" w14:textId="50FCA1F4" w:rsidR="008A0F2E" w:rsidRPr="00CE5BC4" w:rsidRDefault="00CB2696" w:rsidP="00CE5BC4">
      <w:pPr>
        <w:pStyle w:val="NoSpacing"/>
        <w:rPr>
          <w:rFonts w:ascii="Calibri" w:hAnsi="Calibri"/>
          <w:b/>
          <w:sz w:val="20"/>
          <w:szCs w:val="20"/>
        </w:rPr>
      </w:pPr>
      <w:r w:rsidRPr="00CE5BC4">
        <w:rPr>
          <w:rFonts w:ascii="Calibri" w:hAnsi="Calibri"/>
          <w:b/>
          <w:sz w:val="20"/>
          <w:szCs w:val="20"/>
        </w:rPr>
        <w:t>Comments</w:t>
      </w:r>
      <w:r w:rsidR="00CE5BC4">
        <w:rPr>
          <w:rFonts w:ascii="Calibri" w:hAnsi="Calibri"/>
          <w:b/>
          <w:sz w:val="20"/>
          <w:szCs w:val="20"/>
        </w:rPr>
        <w:t xml:space="preserve"> (you may attach another sheet if necessary)</w:t>
      </w:r>
      <w:r w:rsidRPr="00CE5BC4">
        <w:rPr>
          <w:rFonts w:ascii="Calibri" w:hAnsi="Calibri"/>
          <w:b/>
          <w:sz w:val="20"/>
          <w:szCs w:val="20"/>
        </w:rPr>
        <w:t>:</w:t>
      </w:r>
      <w:r w:rsidR="00C663B1" w:rsidRPr="00CE5BC4">
        <w:rPr>
          <w:rFonts w:ascii="Calibri" w:hAnsi="Calibri"/>
          <w:b/>
          <w:sz w:val="20"/>
          <w:szCs w:val="20"/>
        </w:rPr>
        <w:t xml:space="preserve">  </w:t>
      </w:r>
      <w:r w:rsidR="003940D6" w:rsidRPr="00CE5BC4">
        <w:rPr>
          <w:rFonts w:ascii="Calibri" w:hAnsi="Calibri"/>
          <w:b/>
          <w:sz w:val="20"/>
          <w:szCs w:val="20"/>
        </w:rPr>
        <w:tab/>
      </w:r>
      <w:r w:rsidR="003940D6" w:rsidRPr="00CE5BC4">
        <w:rPr>
          <w:rFonts w:ascii="Calibri" w:hAnsi="Calibri"/>
          <w:b/>
          <w:sz w:val="20"/>
          <w:szCs w:val="20"/>
        </w:rPr>
        <w:tab/>
      </w:r>
      <w:r w:rsidR="003940D6" w:rsidRPr="00CE5BC4">
        <w:rPr>
          <w:rFonts w:ascii="Calibri" w:hAnsi="Calibri"/>
          <w:b/>
          <w:sz w:val="20"/>
          <w:szCs w:val="20"/>
        </w:rPr>
        <w:tab/>
      </w:r>
      <w:r w:rsidR="003940D6" w:rsidRPr="00CE5BC4">
        <w:rPr>
          <w:rFonts w:ascii="Calibri" w:hAnsi="Calibri"/>
          <w:b/>
          <w:sz w:val="20"/>
          <w:szCs w:val="20"/>
        </w:rPr>
        <w:tab/>
      </w:r>
      <w:r w:rsidR="003940D6" w:rsidRPr="00CE5BC4">
        <w:rPr>
          <w:rFonts w:ascii="Calibri" w:hAnsi="Calibri"/>
          <w:b/>
          <w:sz w:val="20"/>
          <w:szCs w:val="20"/>
        </w:rPr>
        <w:tab/>
      </w:r>
      <w:r w:rsidR="003940D6" w:rsidRPr="00CE5BC4">
        <w:rPr>
          <w:rFonts w:ascii="Calibri" w:hAnsi="Calibri"/>
          <w:b/>
          <w:sz w:val="20"/>
          <w:szCs w:val="20"/>
        </w:rPr>
        <w:tab/>
      </w:r>
      <w:r w:rsidR="003940D6" w:rsidRPr="00CE5BC4">
        <w:rPr>
          <w:rFonts w:ascii="Calibri" w:hAnsi="Calibri"/>
          <w:b/>
          <w:sz w:val="20"/>
          <w:szCs w:val="20"/>
        </w:rPr>
        <w:tab/>
      </w:r>
    </w:p>
    <w:sectPr w:rsidR="008A0F2E" w:rsidRPr="00CE5BC4" w:rsidSect="00745D4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6702" w14:textId="77777777" w:rsidR="00007DB6" w:rsidRDefault="00007DB6" w:rsidP="001459B3">
      <w:r>
        <w:separator/>
      </w:r>
    </w:p>
  </w:endnote>
  <w:endnote w:type="continuationSeparator" w:id="0">
    <w:p w14:paraId="196AAF77" w14:textId="77777777" w:rsidR="00007DB6" w:rsidRDefault="00007DB6"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E01" w14:textId="77777777" w:rsidR="001459B3" w:rsidRDefault="0014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9F33" w14:textId="77777777" w:rsidR="001459B3" w:rsidRDefault="0014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439" w14:textId="77777777" w:rsidR="001459B3" w:rsidRDefault="0014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9C76" w14:textId="77777777" w:rsidR="00007DB6" w:rsidRDefault="00007DB6" w:rsidP="001459B3">
      <w:r>
        <w:separator/>
      </w:r>
    </w:p>
  </w:footnote>
  <w:footnote w:type="continuationSeparator" w:id="0">
    <w:p w14:paraId="7CBFA9BE" w14:textId="77777777" w:rsidR="00007DB6" w:rsidRDefault="00007DB6" w:rsidP="0014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4BBA" w14:textId="77777777" w:rsidR="001459B3" w:rsidRDefault="0014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435" w14:textId="7F9DA4BC" w:rsidR="001459B3" w:rsidRDefault="0014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818" w14:textId="77777777" w:rsidR="001459B3" w:rsidRDefault="0014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93A23"/>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7"/>
    <w:rsid w:val="000034AA"/>
    <w:rsid w:val="000037A4"/>
    <w:rsid w:val="0000480B"/>
    <w:rsid w:val="00007DB6"/>
    <w:rsid w:val="000109DE"/>
    <w:rsid w:val="00012937"/>
    <w:rsid w:val="00014B1E"/>
    <w:rsid w:val="000158A0"/>
    <w:rsid w:val="0003348A"/>
    <w:rsid w:val="00035F2B"/>
    <w:rsid w:val="0004387C"/>
    <w:rsid w:val="00070294"/>
    <w:rsid w:val="00080F2B"/>
    <w:rsid w:val="000960DC"/>
    <w:rsid w:val="00097822"/>
    <w:rsid w:val="000A49F8"/>
    <w:rsid w:val="000A6B52"/>
    <w:rsid w:val="000B2D6F"/>
    <w:rsid w:val="000B2FAB"/>
    <w:rsid w:val="000C0E1D"/>
    <w:rsid w:val="000D13B4"/>
    <w:rsid w:val="000D45C2"/>
    <w:rsid w:val="000D7B29"/>
    <w:rsid w:val="000F6D72"/>
    <w:rsid w:val="000F7345"/>
    <w:rsid w:val="00105F5B"/>
    <w:rsid w:val="00112002"/>
    <w:rsid w:val="0011376E"/>
    <w:rsid w:val="001207B6"/>
    <w:rsid w:val="00124DA3"/>
    <w:rsid w:val="001267FF"/>
    <w:rsid w:val="001355D7"/>
    <w:rsid w:val="00136CD2"/>
    <w:rsid w:val="00137F1B"/>
    <w:rsid w:val="001459B3"/>
    <w:rsid w:val="00155F1D"/>
    <w:rsid w:val="00164A13"/>
    <w:rsid w:val="001651C4"/>
    <w:rsid w:val="00165C5A"/>
    <w:rsid w:val="0017056E"/>
    <w:rsid w:val="00174B64"/>
    <w:rsid w:val="001761BB"/>
    <w:rsid w:val="0018008F"/>
    <w:rsid w:val="00194DF9"/>
    <w:rsid w:val="00196D6B"/>
    <w:rsid w:val="00197302"/>
    <w:rsid w:val="001A0814"/>
    <w:rsid w:val="001A4D65"/>
    <w:rsid w:val="001A6677"/>
    <w:rsid w:val="001B2B5D"/>
    <w:rsid w:val="001B6BE8"/>
    <w:rsid w:val="001C0998"/>
    <w:rsid w:val="001C6587"/>
    <w:rsid w:val="001C7E4E"/>
    <w:rsid w:val="001D331C"/>
    <w:rsid w:val="001D3C37"/>
    <w:rsid w:val="001F3EAE"/>
    <w:rsid w:val="001F7BF7"/>
    <w:rsid w:val="002024A4"/>
    <w:rsid w:val="002044A1"/>
    <w:rsid w:val="00213585"/>
    <w:rsid w:val="00217FC2"/>
    <w:rsid w:val="00222D54"/>
    <w:rsid w:val="00245567"/>
    <w:rsid w:val="00253E25"/>
    <w:rsid w:val="0026085E"/>
    <w:rsid w:val="00264504"/>
    <w:rsid w:val="00282840"/>
    <w:rsid w:val="00292B29"/>
    <w:rsid w:val="00297F2F"/>
    <w:rsid w:val="002B1300"/>
    <w:rsid w:val="002B36DF"/>
    <w:rsid w:val="002C049C"/>
    <w:rsid w:val="002C44AD"/>
    <w:rsid w:val="002C5511"/>
    <w:rsid w:val="002C67D1"/>
    <w:rsid w:val="002D085D"/>
    <w:rsid w:val="002E653D"/>
    <w:rsid w:val="0030691F"/>
    <w:rsid w:val="00325E38"/>
    <w:rsid w:val="00337898"/>
    <w:rsid w:val="00342A98"/>
    <w:rsid w:val="00351E62"/>
    <w:rsid w:val="003535B7"/>
    <w:rsid w:val="003555FC"/>
    <w:rsid w:val="00373CFA"/>
    <w:rsid w:val="00377099"/>
    <w:rsid w:val="0037736F"/>
    <w:rsid w:val="003940D6"/>
    <w:rsid w:val="003A5E90"/>
    <w:rsid w:val="003B4955"/>
    <w:rsid w:val="003C23DA"/>
    <w:rsid w:val="003D425F"/>
    <w:rsid w:val="003D60AB"/>
    <w:rsid w:val="003D788D"/>
    <w:rsid w:val="003E1DFE"/>
    <w:rsid w:val="003E21C2"/>
    <w:rsid w:val="003F256C"/>
    <w:rsid w:val="003F5676"/>
    <w:rsid w:val="00402EE9"/>
    <w:rsid w:val="00402F37"/>
    <w:rsid w:val="0040364E"/>
    <w:rsid w:val="004063B7"/>
    <w:rsid w:val="00410EE4"/>
    <w:rsid w:val="00414A9C"/>
    <w:rsid w:val="00423898"/>
    <w:rsid w:val="00425F86"/>
    <w:rsid w:val="004323C1"/>
    <w:rsid w:val="00434FB7"/>
    <w:rsid w:val="00436F18"/>
    <w:rsid w:val="00443B10"/>
    <w:rsid w:val="0045297C"/>
    <w:rsid w:val="00452A80"/>
    <w:rsid w:val="00454D90"/>
    <w:rsid w:val="0046035B"/>
    <w:rsid w:val="004617D8"/>
    <w:rsid w:val="004649AB"/>
    <w:rsid w:val="00465441"/>
    <w:rsid w:val="0047354A"/>
    <w:rsid w:val="00480D55"/>
    <w:rsid w:val="00481E8B"/>
    <w:rsid w:val="004A0778"/>
    <w:rsid w:val="004B08D7"/>
    <w:rsid w:val="004B6D4F"/>
    <w:rsid w:val="004C3141"/>
    <w:rsid w:val="004D787C"/>
    <w:rsid w:val="004E18D5"/>
    <w:rsid w:val="004E3112"/>
    <w:rsid w:val="00506983"/>
    <w:rsid w:val="00523748"/>
    <w:rsid w:val="00526ED8"/>
    <w:rsid w:val="00527A2C"/>
    <w:rsid w:val="00533A1A"/>
    <w:rsid w:val="005428EC"/>
    <w:rsid w:val="00550422"/>
    <w:rsid w:val="00561682"/>
    <w:rsid w:val="00565D16"/>
    <w:rsid w:val="00567C6C"/>
    <w:rsid w:val="00573F43"/>
    <w:rsid w:val="00575CA5"/>
    <w:rsid w:val="005833DC"/>
    <w:rsid w:val="005923FE"/>
    <w:rsid w:val="005925C6"/>
    <w:rsid w:val="005A5034"/>
    <w:rsid w:val="005C61A7"/>
    <w:rsid w:val="005C63FF"/>
    <w:rsid w:val="005D376D"/>
    <w:rsid w:val="005D6EB8"/>
    <w:rsid w:val="005E0065"/>
    <w:rsid w:val="005E5BE9"/>
    <w:rsid w:val="005F0C0A"/>
    <w:rsid w:val="005F46DD"/>
    <w:rsid w:val="005F6E52"/>
    <w:rsid w:val="0065533B"/>
    <w:rsid w:val="00675124"/>
    <w:rsid w:val="006A0E1C"/>
    <w:rsid w:val="006A3583"/>
    <w:rsid w:val="006A5417"/>
    <w:rsid w:val="006A59F8"/>
    <w:rsid w:val="006C13B1"/>
    <w:rsid w:val="006C1868"/>
    <w:rsid w:val="006C4126"/>
    <w:rsid w:val="006C6C53"/>
    <w:rsid w:val="006F093D"/>
    <w:rsid w:val="007223CA"/>
    <w:rsid w:val="0072321D"/>
    <w:rsid w:val="007368E0"/>
    <w:rsid w:val="00745D43"/>
    <w:rsid w:val="0075521E"/>
    <w:rsid w:val="0076587D"/>
    <w:rsid w:val="00772E6A"/>
    <w:rsid w:val="00774197"/>
    <w:rsid w:val="007766EF"/>
    <w:rsid w:val="00781A90"/>
    <w:rsid w:val="0078597B"/>
    <w:rsid w:val="007A1E90"/>
    <w:rsid w:val="007B0286"/>
    <w:rsid w:val="007B45BA"/>
    <w:rsid w:val="007C766A"/>
    <w:rsid w:val="007C7F08"/>
    <w:rsid w:val="007D4043"/>
    <w:rsid w:val="007D77C3"/>
    <w:rsid w:val="007E441F"/>
    <w:rsid w:val="00801489"/>
    <w:rsid w:val="0080373A"/>
    <w:rsid w:val="008047BE"/>
    <w:rsid w:val="00812415"/>
    <w:rsid w:val="00816D47"/>
    <w:rsid w:val="00823E9C"/>
    <w:rsid w:val="00850597"/>
    <w:rsid w:val="00853A5F"/>
    <w:rsid w:val="00860C76"/>
    <w:rsid w:val="00873060"/>
    <w:rsid w:val="00887657"/>
    <w:rsid w:val="00890DEC"/>
    <w:rsid w:val="00891C1F"/>
    <w:rsid w:val="00892526"/>
    <w:rsid w:val="00895424"/>
    <w:rsid w:val="0089604C"/>
    <w:rsid w:val="008A078C"/>
    <w:rsid w:val="008A0F2E"/>
    <w:rsid w:val="008A1AEA"/>
    <w:rsid w:val="008B0F3D"/>
    <w:rsid w:val="008B29E7"/>
    <w:rsid w:val="008B45A0"/>
    <w:rsid w:val="008B630A"/>
    <w:rsid w:val="008D066C"/>
    <w:rsid w:val="008D3EB7"/>
    <w:rsid w:val="008D3F68"/>
    <w:rsid w:val="008D66E0"/>
    <w:rsid w:val="008D71B4"/>
    <w:rsid w:val="008E4AC4"/>
    <w:rsid w:val="008E5C90"/>
    <w:rsid w:val="008F002C"/>
    <w:rsid w:val="00907FEA"/>
    <w:rsid w:val="009146B4"/>
    <w:rsid w:val="00917EF9"/>
    <w:rsid w:val="00920E5C"/>
    <w:rsid w:val="0093072A"/>
    <w:rsid w:val="009432E7"/>
    <w:rsid w:val="009522B0"/>
    <w:rsid w:val="00984627"/>
    <w:rsid w:val="00993B4D"/>
    <w:rsid w:val="00997B79"/>
    <w:rsid w:val="009A526D"/>
    <w:rsid w:val="009E1FDD"/>
    <w:rsid w:val="009E2F2A"/>
    <w:rsid w:val="009E5712"/>
    <w:rsid w:val="00A10BAC"/>
    <w:rsid w:val="00A10BCC"/>
    <w:rsid w:val="00A16C0E"/>
    <w:rsid w:val="00A24479"/>
    <w:rsid w:val="00A3070B"/>
    <w:rsid w:val="00A34F33"/>
    <w:rsid w:val="00A368E1"/>
    <w:rsid w:val="00A41871"/>
    <w:rsid w:val="00A429B1"/>
    <w:rsid w:val="00A454E0"/>
    <w:rsid w:val="00A534EE"/>
    <w:rsid w:val="00A542BD"/>
    <w:rsid w:val="00A55111"/>
    <w:rsid w:val="00A654EE"/>
    <w:rsid w:val="00A6656A"/>
    <w:rsid w:val="00A72880"/>
    <w:rsid w:val="00A743F5"/>
    <w:rsid w:val="00A8540B"/>
    <w:rsid w:val="00A9369F"/>
    <w:rsid w:val="00AB1209"/>
    <w:rsid w:val="00AB3355"/>
    <w:rsid w:val="00AB3A5D"/>
    <w:rsid w:val="00AB46CF"/>
    <w:rsid w:val="00AC3053"/>
    <w:rsid w:val="00AC750F"/>
    <w:rsid w:val="00AE0409"/>
    <w:rsid w:val="00AE5841"/>
    <w:rsid w:val="00B003A9"/>
    <w:rsid w:val="00B0053A"/>
    <w:rsid w:val="00B01FE8"/>
    <w:rsid w:val="00B1265B"/>
    <w:rsid w:val="00B15293"/>
    <w:rsid w:val="00B262E2"/>
    <w:rsid w:val="00B3748B"/>
    <w:rsid w:val="00B45F04"/>
    <w:rsid w:val="00B53820"/>
    <w:rsid w:val="00B62DC0"/>
    <w:rsid w:val="00B75ED6"/>
    <w:rsid w:val="00B826B0"/>
    <w:rsid w:val="00B96FB5"/>
    <w:rsid w:val="00BA3AAC"/>
    <w:rsid w:val="00BA42CF"/>
    <w:rsid w:val="00BA48A9"/>
    <w:rsid w:val="00BA5A19"/>
    <w:rsid w:val="00BB4025"/>
    <w:rsid w:val="00BB7AB3"/>
    <w:rsid w:val="00BD0C68"/>
    <w:rsid w:val="00BD4DDF"/>
    <w:rsid w:val="00BE0EBA"/>
    <w:rsid w:val="00BE6572"/>
    <w:rsid w:val="00BF6BCA"/>
    <w:rsid w:val="00BF7BE4"/>
    <w:rsid w:val="00C01396"/>
    <w:rsid w:val="00C03091"/>
    <w:rsid w:val="00C13C00"/>
    <w:rsid w:val="00C15CFD"/>
    <w:rsid w:val="00C24859"/>
    <w:rsid w:val="00C304B8"/>
    <w:rsid w:val="00C36A6C"/>
    <w:rsid w:val="00C43ADE"/>
    <w:rsid w:val="00C52164"/>
    <w:rsid w:val="00C5231A"/>
    <w:rsid w:val="00C64FD9"/>
    <w:rsid w:val="00C663B1"/>
    <w:rsid w:val="00C66DF8"/>
    <w:rsid w:val="00C720B6"/>
    <w:rsid w:val="00C72BE1"/>
    <w:rsid w:val="00C82D06"/>
    <w:rsid w:val="00C8723C"/>
    <w:rsid w:val="00C9205C"/>
    <w:rsid w:val="00C96025"/>
    <w:rsid w:val="00C974A6"/>
    <w:rsid w:val="00C97B7A"/>
    <w:rsid w:val="00CA184E"/>
    <w:rsid w:val="00CA5EA2"/>
    <w:rsid w:val="00CA64C7"/>
    <w:rsid w:val="00CB08CE"/>
    <w:rsid w:val="00CB2696"/>
    <w:rsid w:val="00CC7D60"/>
    <w:rsid w:val="00CD3298"/>
    <w:rsid w:val="00CE5BC4"/>
    <w:rsid w:val="00CE61F6"/>
    <w:rsid w:val="00CF3F58"/>
    <w:rsid w:val="00D15F75"/>
    <w:rsid w:val="00D2504A"/>
    <w:rsid w:val="00D33FC8"/>
    <w:rsid w:val="00D34B7E"/>
    <w:rsid w:val="00D35502"/>
    <w:rsid w:val="00D50B45"/>
    <w:rsid w:val="00D57A05"/>
    <w:rsid w:val="00D63A9B"/>
    <w:rsid w:val="00D74589"/>
    <w:rsid w:val="00D768A5"/>
    <w:rsid w:val="00D80E7C"/>
    <w:rsid w:val="00D812D1"/>
    <w:rsid w:val="00D83A54"/>
    <w:rsid w:val="00D84378"/>
    <w:rsid w:val="00D963F9"/>
    <w:rsid w:val="00DB129D"/>
    <w:rsid w:val="00DC2B17"/>
    <w:rsid w:val="00DC533A"/>
    <w:rsid w:val="00DC66AB"/>
    <w:rsid w:val="00DD1E2D"/>
    <w:rsid w:val="00DE7EAC"/>
    <w:rsid w:val="00DF02C1"/>
    <w:rsid w:val="00DF6EE3"/>
    <w:rsid w:val="00E000DE"/>
    <w:rsid w:val="00E0440D"/>
    <w:rsid w:val="00E06059"/>
    <w:rsid w:val="00E172A4"/>
    <w:rsid w:val="00E341B9"/>
    <w:rsid w:val="00E42BDC"/>
    <w:rsid w:val="00E466E0"/>
    <w:rsid w:val="00E46BDB"/>
    <w:rsid w:val="00E47077"/>
    <w:rsid w:val="00E47FD5"/>
    <w:rsid w:val="00E52736"/>
    <w:rsid w:val="00E55786"/>
    <w:rsid w:val="00E5652A"/>
    <w:rsid w:val="00E56816"/>
    <w:rsid w:val="00E64555"/>
    <w:rsid w:val="00E761F7"/>
    <w:rsid w:val="00E7644E"/>
    <w:rsid w:val="00E82D7E"/>
    <w:rsid w:val="00E90FBF"/>
    <w:rsid w:val="00E95DA0"/>
    <w:rsid w:val="00EA2AE0"/>
    <w:rsid w:val="00EC1E76"/>
    <w:rsid w:val="00EC3FCB"/>
    <w:rsid w:val="00EE202B"/>
    <w:rsid w:val="00EE25D8"/>
    <w:rsid w:val="00EE3DB4"/>
    <w:rsid w:val="00EE691F"/>
    <w:rsid w:val="00EE6A56"/>
    <w:rsid w:val="00EF2BDC"/>
    <w:rsid w:val="00EF3DB7"/>
    <w:rsid w:val="00F15572"/>
    <w:rsid w:val="00F24D37"/>
    <w:rsid w:val="00F33960"/>
    <w:rsid w:val="00F345C5"/>
    <w:rsid w:val="00F36FA1"/>
    <w:rsid w:val="00F447BE"/>
    <w:rsid w:val="00F45026"/>
    <w:rsid w:val="00F5639C"/>
    <w:rsid w:val="00F56AC2"/>
    <w:rsid w:val="00F74AC6"/>
    <w:rsid w:val="00F76AC8"/>
    <w:rsid w:val="00F7700D"/>
    <w:rsid w:val="00F80DB9"/>
    <w:rsid w:val="00F81771"/>
    <w:rsid w:val="00F848C3"/>
    <w:rsid w:val="00FA2595"/>
    <w:rsid w:val="00FB3000"/>
    <w:rsid w:val="00FB4DB7"/>
    <w:rsid w:val="00FC1CDE"/>
    <w:rsid w:val="00FC6119"/>
    <w:rsid w:val="00FF06F5"/>
    <w:rsid w:val="00FF1AF1"/>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paragraph" w:styleId="NoSpacing">
    <w:name w:val="No Spacing"/>
    <w:uiPriority w:val="1"/>
    <w:qFormat/>
    <w:rsid w:val="009A526D"/>
    <w:rPr>
      <w:rFonts w:ascii="Times" w:eastAsia="Times" w:hAnsi="Time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paragraph" w:styleId="NoSpacing">
    <w:name w:val="No Spacing"/>
    <w:uiPriority w:val="1"/>
    <w:qFormat/>
    <w:rsid w:val="009A526D"/>
    <w:rPr>
      <w:rFonts w:ascii="Times" w:eastAsia="Times" w:hAnsi="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83813D73DD84B9F37591350871DDB" ma:contentTypeVersion="1" ma:contentTypeDescription="Create a new document." ma:contentTypeScope="" ma:versionID="6c80f8a552117831b4954bc35a1d7cb3">
  <xsd:schema xmlns:xsd="http://www.w3.org/2001/XMLSchema" xmlns:xs="http://www.w3.org/2001/XMLSchema" xmlns:p="http://schemas.microsoft.com/office/2006/metadata/properties" xmlns:ns3="99c867c2-6c60-4fe7-9fba-07f8045891fe" targetNamespace="http://schemas.microsoft.com/office/2006/metadata/properties" ma:root="true" ma:fieldsID="f6d1726e6d891ce74ded0ecfbfdd7429" ns3:_="">
    <xsd:import namespace="99c867c2-6c60-4fe7-9fba-07f8045891f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867c2-6c60-4fe7-9fba-07f8045891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2.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3.xml><?xml version="1.0" encoding="utf-8"?>
<ds:datastoreItem xmlns:ds="http://schemas.openxmlformats.org/officeDocument/2006/customXml" ds:itemID="{6AE201B4-89A0-4769-8A5D-49C862E2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867c2-6c60-4fe7-9fba-07f80458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F84D8B-2A00-4940-BC92-6F5EF658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draley</dc:creator>
  <cp:lastModifiedBy>Whalen, Leonard</cp:lastModifiedBy>
  <cp:revision>13</cp:revision>
  <cp:lastPrinted>2015-05-12T10:45:00Z</cp:lastPrinted>
  <dcterms:created xsi:type="dcterms:W3CDTF">2015-05-11T19:02:00Z</dcterms:created>
  <dcterms:modified xsi:type="dcterms:W3CDTF">2015-05-12T10:47:00Z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0x01010035683813D73DD84B9F37591350871DDB</vt:lpwstr>
  </property>
</Properties>
</file>