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88" w:rsidRPr="0023438F" w:rsidRDefault="00100A64" w:rsidP="0023438F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NKCES</w:t>
      </w:r>
      <w:r w:rsidR="002B41DF">
        <w:rPr>
          <w:sz w:val="44"/>
          <w:szCs w:val="44"/>
        </w:rPr>
        <w:t xml:space="preserve"> Professional Growth and </w:t>
      </w:r>
      <w:r w:rsidR="0023438F" w:rsidRPr="0023438F">
        <w:rPr>
          <w:sz w:val="44"/>
          <w:szCs w:val="44"/>
        </w:rPr>
        <w:t>Effectiveness Framework</w:t>
      </w:r>
    </w:p>
    <w:tbl>
      <w:tblPr>
        <w:tblStyle w:val="TableGrid"/>
        <w:tblW w:w="14976" w:type="dxa"/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2880"/>
        <w:gridCol w:w="2880"/>
        <w:gridCol w:w="3312"/>
        <w:gridCol w:w="3438"/>
        <w:gridCol w:w="18"/>
      </w:tblGrid>
      <w:tr w:rsidR="00B74157" w:rsidTr="000B33A3">
        <w:trPr>
          <w:trHeight w:val="146"/>
        </w:trPr>
        <w:tc>
          <w:tcPr>
            <w:tcW w:w="2448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74157" w:rsidRDefault="00D972B7" w:rsidP="00F25A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Standard 1</w:t>
            </w:r>
          </w:p>
          <w:p w:rsidR="00D972B7" w:rsidRPr="00F25A45" w:rsidRDefault="00D972B7" w:rsidP="00F25A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Strategic Leadership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4157" w:rsidRPr="000B33A3" w:rsidRDefault="00FE47FD" w:rsidP="002343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Exemplary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21760" w:rsidRPr="000B33A3" w:rsidRDefault="00FE47FD" w:rsidP="002B41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Accomplished</w:t>
            </w:r>
          </w:p>
        </w:tc>
        <w:tc>
          <w:tcPr>
            <w:tcW w:w="331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21760" w:rsidRPr="0024086E" w:rsidRDefault="00FE47FD" w:rsidP="002B41DF">
            <w:pPr>
              <w:jc w:val="center"/>
              <w:rPr>
                <w:sz w:val="40"/>
                <w:szCs w:val="40"/>
              </w:rPr>
            </w:pPr>
            <w:r w:rsidRPr="0024086E">
              <w:rPr>
                <w:sz w:val="40"/>
                <w:szCs w:val="40"/>
              </w:rPr>
              <w:t>Developing</w:t>
            </w:r>
          </w:p>
        </w:tc>
        <w:tc>
          <w:tcPr>
            <w:tcW w:w="3456" w:type="dxa"/>
            <w:gridSpan w:val="2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74157" w:rsidRPr="000B33A3" w:rsidRDefault="00FE47FD" w:rsidP="002343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Growth Needed</w:t>
            </w:r>
          </w:p>
        </w:tc>
      </w:tr>
      <w:tr w:rsidR="000619B2" w:rsidTr="003B7150">
        <w:trPr>
          <w:trHeight w:val="20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24086E" w:rsidRDefault="002C5894" w:rsidP="00182DDC">
            <w:pPr>
              <w:pStyle w:val="Body"/>
              <w:spacing w:before="100" w:beforeAutospacing="1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1a.  Demonstrates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knowledge </w:t>
            </w:r>
            <w:r w:rsidR="00182DDC">
              <w:rPr>
                <w:rFonts w:asciiTheme="minorHAnsi" w:hAnsiTheme="minorHAnsi"/>
                <w:b/>
                <w:i/>
                <w:sz w:val="24"/>
                <w:szCs w:val="24"/>
              </w:rPr>
              <w:t>and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0619B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support </w:t>
            </w:r>
            <w:r w:rsidR="00FE47F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and innovative 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>trends</w:t>
            </w:r>
          </w:p>
          <w:p w:rsidR="000619B2" w:rsidRPr="000B33A3" w:rsidRDefault="0024086E" w:rsidP="00182DDC">
            <w:pPr>
              <w:pStyle w:val="Body"/>
              <w:spacing w:before="100" w:beforeAutospacing="1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**Correlates with productivity &amp; quality of work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24086E" w:rsidRPr="0024086E" w:rsidRDefault="00FE47FD" w:rsidP="002C5894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  <w:r w:rsidRPr="002C5894">
              <w:rPr>
                <w:sz w:val="20"/>
                <w:szCs w:val="20"/>
              </w:rPr>
              <w:t xml:space="preserve">Demonstrates expertise </w:t>
            </w:r>
            <w:r w:rsidR="0024086E">
              <w:rPr>
                <w:sz w:val="20"/>
                <w:szCs w:val="20"/>
              </w:rPr>
              <w:t>and organizes efforts to bring innovative practices to the region</w:t>
            </w:r>
          </w:p>
          <w:p w:rsidR="0024086E" w:rsidRPr="0024086E" w:rsidRDefault="0024086E" w:rsidP="002408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2C5894" w:rsidRDefault="00FE47FD" w:rsidP="002C5894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  <w:r w:rsidRPr="002C5894">
              <w:rPr>
                <w:sz w:val="20"/>
                <w:szCs w:val="20"/>
              </w:rPr>
              <w:t xml:space="preserve">Leads efforts to integrate innovative practices within </w:t>
            </w:r>
            <w:r w:rsidR="0024086E">
              <w:rPr>
                <w:sz w:val="20"/>
                <w:szCs w:val="20"/>
              </w:rPr>
              <w:t xml:space="preserve">all </w:t>
            </w:r>
            <w:r w:rsidRPr="002C5894">
              <w:rPr>
                <w:sz w:val="20"/>
                <w:szCs w:val="20"/>
              </w:rPr>
              <w:t>school</w:t>
            </w:r>
            <w:r w:rsidR="0024086E">
              <w:rPr>
                <w:sz w:val="20"/>
                <w:szCs w:val="20"/>
              </w:rPr>
              <w:t xml:space="preserve"> districts</w:t>
            </w:r>
          </w:p>
          <w:p w:rsidR="000619B2" w:rsidRP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  <w:u w:val="single"/>
              </w:rPr>
            </w:pPr>
          </w:p>
          <w:p w:rsidR="00F97D3E" w:rsidRPr="00077AF0" w:rsidRDefault="00F97D3E" w:rsidP="002408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outlineLvl w:val="0"/>
              <w:rPr>
                <w:rFonts w:eastAsia="Trebuchet MS Bold" w:cs="Trebuchet MS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0619B2" w:rsidRPr="0024086E" w:rsidRDefault="00FE47FD" w:rsidP="000619B2">
            <w:pPr>
              <w:pStyle w:val="NoSpacing"/>
              <w:numPr>
                <w:ilvl w:val="0"/>
                <w:numId w:val="2"/>
              </w:numPr>
              <w:outlineLvl w:val="0"/>
              <w:rPr>
                <w:rFonts w:eastAsia="Trebuchet MS Bold" w:cs="Trebuchet MS Bold"/>
                <w:sz w:val="20"/>
                <w:szCs w:val="20"/>
              </w:rPr>
            </w:pPr>
            <w:r w:rsidRPr="0024086E">
              <w:rPr>
                <w:sz w:val="20"/>
                <w:szCs w:val="20"/>
              </w:rPr>
              <w:t xml:space="preserve">Demonstrates knowledge of research, and </w:t>
            </w:r>
            <w:r w:rsidR="002C5894" w:rsidRPr="0024086E">
              <w:rPr>
                <w:sz w:val="20"/>
                <w:szCs w:val="20"/>
              </w:rPr>
              <w:t xml:space="preserve">trends in professional support.  </w:t>
            </w:r>
            <w:r w:rsidRPr="0024086E">
              <w:rPr>
                <w:sz w:val="20"/>
                <w:szCs w:val="20"/>
              </w:rPr>
              <w:t>Upon request can serve as a resource</w:t>
            </w:r>
          </w:p>
          <w:p w:rsidR="000619B2" w:rsidRP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  <w:u w:val="single"/>
              </w:rPr>
            </w:pPr>
          </w:p>
          <w:p w:rsidR="000619B2" w:rsidRPr="00077AF0" w:rsidRDefault="000619B2" w:rsidP="00077A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rFonts w:eastAsia="Trebuchet MS Bold" w:cs="Trebuchet MS Bold"/>
                <w:sz w:val="20"/>
                <w:szCs w:val="20"/>
              </w:rPr>
            </w:pPr>
            <w:r w:rsidRPr="000619B2">
              <w:rPr>
                <w:sz w:val="20"/>
                <w:szCs w:val="20"/>
              </w:rPr>
              <w:t xml:space="preserve"> </w:t>
            </w:r>
            <w:r w:rsidR="0024086E">
              <w:rPr>
                <w:sz w:val="20"/>
                <w:szCs w:val="20"/>
              </w:rPr>
              <w:t>Offers to serve as a resource to all districts to support their efforts integrating innovative practices</w:t>
            </w:r>
          </w:p>
        </w:tc>
        <w:tc>
          <w:tcPr>
            <w:tcW w:w="3312" w:type="dxa"/>
            <w:tcBorders>
              <w:top w:val="thinThickThinSmallGap" w:sz="24" w:space="0" w:color="auto"/>
            </w:tcBorders>
            <w:shd w:val="clear" w:color="auto" w:fill="auto"/>
          </w:tcPr>
          <w:p w:rsidR="00FE47FD" w:rsidRPr="000619B2" w:rsidRDefault="00FE47FD" w:rsidP="00FE47FD">
            <w:pPr>
              <w:pStyle w:val="NoSpacing"/>
              <w:numPr>
                <w:ilvl w:val="0"/>
                <w:numId w:val="2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 familiar with the need for </w:t>
            </w:r>
            <w:r w:rsidR="0024086E">
              <w:rPr>
                <w:rFonts w:asciiTheme="minorHAnsi" w:hAnsiTheme="minorHAnsi"/>
                <w:sz w:val="20"/>
                <w:szCs w:val="20"/>
              </w:rPr>
              <w:t>leading innovative practices</w:t>
            </w:r>
            <w:r>
              <w:rPr>
                <w:rFonts w:asciiTheme="minorHAnsi" w:hAnsiTheme="minorHAnsi"/>
                <w:sz w:val="20"/>
                <w:szCs w:val="20"/>
              </w:rPr>
              <w:t>, but not able to lead the work</w:t>
            </w:r>
          </w:p>
          <w:p w:rsidR="00FE47FD" w:rsidRPr="000619B2" w:rsidRDefault="00FE47FD" w:rsidP="00FE47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  <w:u w:val="single"/>
              </w:rPr>
            </w:pPr>
          </w:p>
          <w:p w:rsidR="000619B2" w:rsidRP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b/>
                <w:i/>
                <w:sz w:val="20"/>
                <w:szCs w:val="20"/>
                <w:u w:val="single"/>
              </w:rPr>
            </w:pPr>
          </w:p>
          <w:p w:rsidR="000619B2" w:rsidRPr="0024086E" w:rsidRDefault="000619B2" w:rsidP="002408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rFonts w:eastAsia="Trebuchet MS Bold" w:cs="Trebuchet MS Bold"/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thinThickThinSmallGap" w:sz="24" w:space="0" w:color="auto"/>
            </w:tcBorders>
            <w:shd w:val="clear" w:color="auto" w:fill="auto"/>
          </w:tcPr>
          <w:p w:rsidR="00FE47FD" w:rsidRPr="000619B2" w:rsidRDefault="00FE47FD" w:rsidP="00FE47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outlineLvl w:val="0"/>
              <w:rPr>
                <w:rFonts w:eastAsia="Trebuchet MS Bold" w:cs="Trebuchet MS Bol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Lacks knowledge of current and/or innovative practices.  Is not informed on the needs of districts related to </w:t>
            </w:r>
            <w:r w:rsidR="0024086E">
              <w:rPr>
                <w:sz w:val="20"/>
                <w:szCs w:val="20"/>
              </w:rPr>
              <w:t>innovative practices</w:t>
            </w:r>
            <w:r>
              <w:rPr>
                <w:sz w:val="20"/>
                <w:szCs w:val="20"/>
              </w:rPr>
              <w:t xml:space="preserve">.  </w:t>
            </w:r>
          </w:p>
          <w:p w:rsidR="00FE47FD" w:rsidRPr="000619B2" w:rsidRDefault="00FE47FD" w:rsidP="00FE47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  <w:u w:val="single"/>
              </w:rPr>
            </w:pPr>
          </w:p>
          <w:p w:rsidR="000619B2" w:rsidRP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  <w:u w:val="single"/>
              </w:rPr>
            </w:pPr>
          </w:p>
          <w:p w:rsidR="000619B2" w:rsidRPr="00FE47FD" w:rsidRDefault="000619B2" w:rsidP="00FE47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077AF0" w:rsidTr="00077AF0">
        <w:trPr>
          <w:trHeight w:val="720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077AF0" w:rsidRPr="000B33A3" w:rsidRDefault="00077AF0" w:rsidP="00077AF0">
            <w:pPr>
              <w:pStyle w:val="Body"/>
              <w:pBdr>
                <w:top w:val="none" w:sz="0" w:space="0" w:color="auto"/>
              </w:pBdr>
              <w:spacing w:before="100" w:beforeAutospacing="1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1a.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077AF0" w:rsidRPr="00077AF0" w:rsidRDefault="00077AF0" w:rsidP="002408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077AF0" w:rsidTr="00077AF0">
        <w:trPr>
          <w:trHeight w:val="607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077AF0" w:rsidRPr="00077AF0" w:rsidRDefault="00077AF0" w:rsidP="00077A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C51321" w:rsidRPr="000B33A3" w:rsidTr="000B33A3">
        <w:trPr>
          <w:gridAfter w:val="1"/>
          <w:wAfter w:w="18" w:type="dxa"/>
          <w:trHeight w:val="288"/>
        </w:trPr>
        <w:tc>
          <w:tcPr>
            <w:tcW w:w="14958" w:type="dxa"/>
            <w:gridSpan w:val="8"/>
            <w:shd w:val="clear" w:color="auto" w:fill="F2F2F2" w:themeFill="background1" w:themeFillShade="F2"/>
          </w:tcPr>
          <w:p w:rsidR="00C51321" w:rsidRPr="000B33A3" w:rsidRDefault="00C51321" w:rsidP="004F1F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2F2F2" w:themeFill="background1" w:themeFillShade="F2"/>
              <w:spacing w:before="100" w:beforeAutospacing="1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0619B2" w:rsidTr="00077AF0">
        <w:trPr>
          <w:trHeight w:val="20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0B33A3" w:rsidRDefault="002C5894" w:rsidP="0024086E">
            <w:pPr>
              <w:pStyle w:val="Body"/>
              <w:spacing w:before="100" w:beforeAutospacing="1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1b. Demonstrates 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>knowledge of the level of need</w:t>
            </w:r>
            <w:r w:rsidR="00FE47F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in every school district</w:t>
            </w:r>
            <w:r w:rsidR="000619B2" w:rsidRPr="000B33A3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0B33A3" w:rsidRDefault="000619B2" w:rsidP="000619B2">
            <w:pPr>
              <w:pStyle w:val="Body"/>
              <w:outlineLvl w:val="0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Pr="0024086E" w:rsidRDefault="002C5894" w:rsidP="0024086E">
            <w:pPr>
              <w:pStyle w:val="Body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</w:t>
            </w:r>
            <w:r w:rsidR="00FE47FD" w:rsidRPr="000B33A3">
              <w:rPr>
                <w:rFonts w:asciiTheme="minorHAnsi" w:hAnsiTheme="minorHAnsi"/>
                <w:sz w:val="20"/>
                <w:szCs w:val="20"/>
              </w:rPr>
              <w:t xml:space="preserve"> deeply familiar with the level of need</w:t>
            </w:r>
            <w:r w:rsidR="00FE47FD">
              <w:rPr>
                <w:rFonts w:asciiTheme="minorHAnsi" w:hAnsiTheme="minorHAnsi"/>
                <w:sz w:val="20"/>
                <w:szCs w:val="20"/>
              </w:rPr>
              <w:t>/support</w:t>
            </w:r>
            <w:r w:rsidR="0024086E">
              <w:rPr>
                <w:rFonts w:asciiTheme="minorHAnsi" w:hAnsiTheme="minorHAnsi"/>
                <w:sz w:val="20"/>
                <w:szCs w:val="20"/>
              </w:rPr>
              <w:t xml:space="preserve"> of every school district in the region</w:t>
            </w:r>
            <w:r w:rsidR="00FE47FD" w:rsidRPr="000B33A3">
              <w:rPr>
                <w:rFonts w:asciiTheme="minorHAnsi" w:hAnsiTheme="minorHAnsi"/>
                <w:sz w:val="20"/>
                <w:szCs w:val="20"/>
              </w:rPr>
              <w:t xml:space="preserve"> and actively seeks information regarding cutting edge trends, research and theories to support their identified area of need.</w:t>
            </w:r>
          </w:p>
          <w:p w:rsidR="000619B2" w:rsidRPr="000B33A3" w:rsidRDefault="000619B2" w:rsidP="0024086E">
            <w:pPr>
              <w:pStyle w:val="Body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2C5894" w:rsidRDefault="002C5894" w:rsidP="002C5894">
            <w:pPr>
              <w:pStyle w:val="Body"/>
              <w:ind w:left="396"/>
              <w:outlineLvl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E47FD" w:rsidRPr="0024086E" w:rsidRDefault="002C5894" w:rsidP="00FE47FD">
            <w:pPr>
              <w:pStyle w:val="Body"/>
              <w:numPr>
                <w:ilvl w:val="0"/>
                <w:numId w:val="6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24086E">
              <w:rPr>
                <w:rFonts w:asciiTheme="minorHAnsi" w:hAnsiTheme="minorHAnsi"/>
                <w:sz w:val="20"/>
                <w:szCs w:val="20"/>
              </w:rPr>
              <w:t xml:space="preserve">Has </w:t>
            </w:r>
            <w:r w:rsidR="00FE47FD" w:rsidRPr="0024086E">
              <w:rPr>
                <w:rFonts w:asciiTheme="minorHAnsi" w:hAnsiTheme="minorHAnsi"/>
                <w:sz w:val="20"/>
                <w:szCs w:val="20"/>
              </w:rPr>
              <w:t>comprehensive knowledge of the level of need/support</w:t>
            </w:r>
            <w:r w:rsidR="0024086E">
              <w:rPr>
                <w:rFonts w:asciiTheme="minorHAnsi" w:hAnsiTheme="minorHAnsi"/>
                <w:sz w:val="20"/>
                <w:szCs w:val="20"/>
              </w:rPr>
              <w:t xml:space="preserve"> for each school district</w:t>
            </w:r>
          </w:p>
          <w:p w:rsidR="000619B2" w:rsidRPr="000B33A3" w:rsidRDefault="000619B2" w:rsidP="000619B2">
            <w:pPr>
              <w:pStyle w:val="Body"/>
              <w:outlineLvl w:val="0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Pr="000B33A3" w:rsidRDefault="000619B2" w:rsidP="000619B2">
            <w:pPr>
              <w:pStyle w:val="Body"/>
              <w:outlineLvl w:val="0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Pr="000B33A3" w:rsidRDefault="0024086E" w:rsidP="00871D2F">
            <w:pPr>
              <w:pStyle w:val="Body"/>
              <w:numPr>
                <w:ilvl w:val="0"/>
                <w:numId w:val="6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Meets regularly to monitor and address areas of need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423D5F" w:rsidRDefault="000619B2" w:rsidP="000619B2">
            <w:pPr>
              <w:pStyle w:val="Body"/>
              <w:outlineLvl w:val="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  <w:p w:rsidR="00FE47FD" w:rsidRPr="000B33A3" w:rsidRDefault="002C5894" w:rsidP="00FE47FD">
            <w:pPr>
              <w:pStyle w:val="Body"/>
              <w:numPr>
                <w:ilvl w:val="0"/>
                <w:numId w:val="6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a</w:t>
            </w:r>
            <w:r w:rsidR="00FE47FD" w:rsidRPr="000B33A3">
              <w:rPr>
                <w:rFonts w:asciiTheme="minorHAnsi" w:hAnsiTheme="minorHAnsi"/>
                <w:sz w:val="20"/>
                <w:szCs w:val="20"/>
              </w:rPr>
              <w:t xml:space="preserve"> basic knowledge of the</w:t>
            </w:r>
            <w:r w:rsidR="00FE47FD" w:rsidRPr="000B33A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FE47FD" w:rsidRPr="000B33A3">
              <w:rPr>
                <w:rFonts w:asciiTheme="minorHAnsi" w:hAnsiTheme="minorHAnsi"/>
                <w:sz w:val="20"/>
                <w:szCs w:val="20"/>
              </w:rPr>
              <w:t>level of need</w:t>
            </w:r>
            <w:r w:rsidR="00FE47FD">
              <w:rPr>
                <w:rFonts w:asciiTheme="minorHAnsi" w:hAnsiTheme="minorHAnsi"/>
                <w:sz w:val="20"/>
                <w:szCs w:val="20"/>
              </w:rPr>
              <w:t>/support</w:t>
            </w:r>
            <w:r w:rsidR="0024086E">
              <w:rPr>
                <w:rFonts w:asciiTheme="minorHAnsi" w:hAnsiTheme="minorHAnsi"/>
                <w:sz w:val="20"/>
                <w:szCs w:val="20"/>
              </w:rPr>
              <w:t xml:space="preserve"> of every district in the region</w:t>
            </w:r>
          </w:p>
          <w:p w:rsidR="000619B2" w:rsidRPr="00423D5F" w:rsidRDefault="000619B2" w:rsidP="000619B2">
            <w:pPr>
              <w:pStyle w:val="Body"/>
              <w:outlineLvl w:val="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  <w:p w:rsidR="000619B2" w:rsidRDefault="000619B2" w:rsidP="000619B2">
            <w:pPr>
              <w:pStyle w:val="Body"/>
              <w:outlineLvl w:val="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  <w:p w:rsidR="000619B2" w:rsidRPr="00423D5F" w:rsidRDefault="000619B2" w:rsidP="000619B2">
            <w:pPr>
              <w:pStyle w:val="Body"/>
              <w:outlineLvl w:val="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  <w:p w:rsidR="000619B2" w:rsidRPr="0024086E" w:rsidRDefault="0024086E" w:rsidP="002875DE">
            <w:pPr>
              <w:pStyle w:val="Body"/>
              <w:numPr>
                <w:ilvl w:val="0"/>
                <w:numId w:val="6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24086E">
              <w:rPr>
                <w:rFonts w:asciiTheme="minorHAnsi" w:hAnsiTheme="minorHAnsi"/>
                <w:sz w:val="20"/>
                <w:szCs w:val="20"/>
              </w:rPr>
              <w:t>Meets annually to determine needs of participating districts</w:t>
            </w:r>
          </w:p>
        </w:tc>
        <w:tc>
          <w:tcPr>
            <w:tcW w:w="3456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0619B2" w:rsidRDefault="000619B2" w:rsidP="000619B2">
            <w:pPr>
              <w:pStyle w:val="Body"/>
              <w:pBdr>
                <w:top w:val="none" w:sz="0" w:space="0" w:color="auto"/>
              </w:pBd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E47FD" w:rsidRPr="000B33A3" w:rsidRDefault="002C5894" w:rsidP="00FE47FD">
            <w:pPr>
              <w:pStyle w:val="Body"/>
              <w:numPr>
                <w:ilvl w:val="0"/>
                <w:numId w:val="5"/>
              </w:numPr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FE47FD" w:rsidRPr="000B33A3">
              <w:rPr>
                <w:rFonts w:asciiTheme="minorHAnsi" w:hAnsiTheme="minorHAnsi"/>
                <w:color w:val="auto"/>
                <w:sz w:val="20"/>
                <w:szCs w:val="20"/>
              </w:rPr>
              <w:t>emonstrates little or no knowledge of the level of need</w:t>
            </w:r>
            <w:r w:rsidR="00FE47FD">
              <w:rPr>
                <w:rFonts w:asciiTheme="minorHAnsi" w:hAnsiTheme="minorHAnsi"/>
                <w:color w:val="auto"/>
                <w:sz w:val="20"/>
                <w:szCs w:val="20"/>
              </w:rPr>
              <w:t>/support.</w:t>
            </w:r>
          </w:p>
          <w:p w:rsidR="000619B2" w:rsidRDefault="000619B2" w:rsidP="000619B2">
            <w:pPr>
              <w:pStyle w:val="Body"/>
              <w:pBdr>
                <w:top w:val="none" w:sz="0" w:space="0" w:color="auto"/>
              </w:pBd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Default="000619B2" w:rsidP="000619B2">
            <w:pPr>
              <w:pStyle w:val="Body"/>
              <w:pBdr>
                <w:top w:val="none" w:sz="0" w:space="0" w:color="auto"/>
              </w:pBd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Default="000619B2" w:rsidP="000619B2">
            <w:pPr>
              <w:pStyle w:val="Body"/>
              <w:pBdr>
                <w:top w:val="none" w:sz="0" w:space="0" w:color="auto"/>
              </w:pBd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0619B2" w:rsidRPr="000B33A3" w:rsidRDefault="0024086E" w:rsidP="000619B2">
            <w:pPr>
              <w:pStyle w:val="Body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meetings are held to discuss district needs</w:t>
            </w:r>
          </w:p>
        </w:tc>
      </w:tr>
      <w:tr w:rsidR="00077AF0" w:rsidTr="00A70C4B">
        <w:trPr>
          <w:trHeight w:val="555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077AF0" w:rsidRPr="000B33A3" w:rsidRDefault="00077AF0" w:rsidP="000619B2">
            <w:pPr>
              <w:pStyle w:val="Body"/>
              <w:spacing w:before="100" w:beforeAutospacing="1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1b.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077AF0" w:rsidRPr="000B33A3" w:rsidRDefault="00077AF0" w:rsidP="00077AF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Notes:</w:t>
            </w:r>
          </w:p>
        </w:tc>
      </w:tr>
      <w:tr w:rsidR="00077AF0" w:rsidTr="00A70C4B">
        <w:trPr>
          <w:trHeight w:val="576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24086E" w:rsidP="00077AF0">
            <w:pPr>
              <w:pStyle w:val="Body"/>
              <w:spacing w:before="100" w:beforeAutospacing="1"/>
              <w:jc w:val="center"/>
              <w:outlineLvl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077AF0" w:rsidRPr="000B33A3" w:rsidRDefault="00077AF0" w:rsidP="00077AF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33A3" w:rsidTr="000B33A3">
        <w:trPr>
          <w:trHeight w:val="288"/>
        </w:trPr>
        <w:tc>
          <w:tcPr>
            <w:tcW w:w="14976" w:type="dxa"/>
            <w:gridSpan w:val="9"/>
            <w:shd w:val="clear" w:color="auto" w:fill="F2F2F2" w:themeFill="background1" w:themeFillShade="F2"/>
          </w:tcPr>
          <w:p w:rsidR="000B33A3" w:rsidRPr="000B33A3" w:rsidRDefault="000B33A3" w:rsidP="000B33A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619B2" w:rsidTr="00077AF0">
        <w:trPr>
          <w:trHeight w:val="3824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0B33A3" w:rsidRDefault="00FE47FD" w:rsidP="00FE47F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1c. Establishes</w:t>
            </w:r>
            <w:r w:rsidR="000619B2" w:rsidRPr="000B33A3">
              <w:rPr>
                <w:b/>
                <w:i/>
                <w:sz w:val="24"/>
                <w:szCs w:val="24"/>
              </w:rPr>
              <w:t xml:space="preserve"> goals for the </w:t>
            </w:r>
            <w:r>
              <w:rPr>
                <w:b/>
                <w:i/>
                <w:sz w:val="24"/>
                <w:szCs w:val="24"/>
              </w:rPr>
              <w:t xml:space="preserve">regional </w:t>
            </w:r>
            <w:r w:rsidR="000619B2" w:rsidRPr="000B33A3">
              <w:rPr>
                <w:b/>
                <w:i/>
                <w:sz w:val="24"/>
                <w:szCs w:val="24"/>
              </w:rPr>
              <w:t xml:space="preserve">professional support system 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1767CF" w:rsidRDefault="001767CF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661397" w:rsidRDefault="002C5894" w:rsidP="0066139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Goals for </w:t>
            </w:r>
            <w:r w:rsidRPr="000B33A3">
              <w:rPr>
                <w:sz w:val="20"/>
                <w:szCs w:val="20"/>
              </w:rPr>
              <w:t>the professional support system are based on data</w:t>
            </w:r>
            <w:r w:rsidR="00661397">
              <w:rPr>
                <w:sz w:val="20"/>
                <w:szCs w:val="20"/>
              </w:rPr>
              <w:t>, gathered on a continuous basis</w:t>
            </w:r>
            <w:r w:rsidRPr="000B33A3">
              <w:rPr>
                <w:sz w:val="20"/>
                <w:szCs w:val="20"/>
              </w:rPr>
              <w:t xml:space="preserve"> and are highly appropriate</w:t>
            </w:r>
            <w:r w:rsidR="00661397">
              <w:rPr>
                <w:sz w:val="20"/>
                <w:szCs w:val="20"/>
              </w:rPr>
              <w:t xml:space="preserve"> for</w:t>
            </w:r>
            <w:r w:rsidRPr="000B33A3">
              <w:rPr>
                <w:sz w:val="20"/>
                <w:szCs w:val="20"/>
              </w:rPr>
              <w:t xml:space="preserve"> the needs of </w:t>
            </w:r>
            <w:r w:rsidR="00661397">
              <w:rPr>
                <w:sz w:val="20"/>
                <w:szCs w:val="20"/>
              </w:rPr>
              <w:t>all school districts</w:t>
            </w:r>
            <w:r>
              <w:rPr>
                <w:sz w:val="20"/>
                <w:szCs w:val="20"/>
              </w:rPr>
              <w:t xml:space="preserve">. </w:t>
            </w:r>
          </w:p>
          <w:p w:rsidR="00661397" w:rsidRPr="00661397" w:rsidRDefault="00661397" w:rsidP="0066139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0619B2" w:rsidRPr="000B33A3" w:rsidRDefault="00661397" w:rsidP="009855A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 have been developed following consultations with key leaders in school districts.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FB6676" w:rsidRPr="00FB6676" w:rsidRDefault="00FB6676" w:rsidP="00FB66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B6676" w:rsidRPr="00FB6676" w:rsidRDefault="00FB6676" w:rsidP="002C589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 for the professional</w:t>
            </w:r>
          </w:p>
          <w:p w:rsidR="000619B2" w:rsidRPr="00FB6676" w:rsidRDefault="00FB6676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B6676">
              <w:rPr>
                <w:sz w:val="20"/>
                <w:szCs w:val="20"/>
              </w:rPr>
              <w:t xml:space="preserve">support system are clear and </w:t>
            </w:r>
            <w:r>
              <w:rPr>
                <w:sz w:val="20"/>
                <w:szCs w:val="20"/>
              </w:rPr>
              <w:t xml:space="preserve">     </w:t>
            </w:r>
            <w:r w:rsidRPr="00FB6676">
              <w:rPr>
                <w:sz w:val="20"/>
                <w:szCs w:val="20"/>
              </w:rPr>
              <w:t>suitable to meet the needs of all school districts.</w:t>
            </w:r>
          </w:p>
          <w:p w:rsidR="000619B2" w:rsidRPr="00FB6676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0B33A3" w:rsidRDefault="00FB6676" w:rsidP="000619B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 are monitored regularly and evaluated annually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1767CF" w:rsidRDefault="001767CF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1767CF" w:rsidRPr="002C5894" w:rsidRDefault="002C5894" w:rsidP="000619B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b/>
                <w:i/>
                <w:sz w:val="20"/>
                <w:szCs w:val="20"/>
                <w:u w:val="single"/>
              </w:rPr>
            </w:pPr>
            <w:r w:rsidRPr="002C5894">
              <w:rPr>
                <w:sz w:val="20"/>
                <w:szCs w:val="20"/>
              </w:rPr>
              <w:t xml:space="preserve">Goals for the professional support system are rudimentary and are partially suitable to meet the needs of all school districts. </w:t>
            </w:r>
          </w:p>
          <w:p w:rsidR="001767CF" w:rsidRDefault="001767CF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0619B2" w:rsidRPr="00FB6676" w:rsidRDefault="00FB6676" w:rsidP="001767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FB6676">
              <w:rPr>
                <w:sz w:val="20"/>
                <w:szCs w:val="20"/>
              </w:rPr>
              <w:t>Goals are not monitored or evaluated</w:t>
            </w:r>
          </w:p>
        </w:tc>
        <w:tc>
          <w:tcPr>
            <w:tcW w:w="3456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0B33A3" w:rsidRDefault="002C5894" w:rsidP="002C589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0B33A3">
              <w:rPr>
                <w:sz w:val="20"/>
                <w:szCs w:val="20"/>
              </w:rPr>
              <w:t xml:space="preserve">as no clear goals for the professional support system, or they are inappropriate </w:t>
            </w:r>
            <w:r>
              <w:rPr>
                <w:sz w:val="20"/>
                <w:szCs w:val="20"/>
              </w:rPr>
              <w:t>meet the needs of all school districts.</w:t>
            </w:r>
          </w:p>
          <w:p w:rsidR="002C5894" w:rsidRDefault="002C5894" w:rsidP="002C58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0B33A3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F97D3E" w:rsidRPr="00077AF0" w:rsidRDefault="00F97D3E" w:rsidP="00FB667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sz w:val="20"/>
                <w:szCs w:val="20"/>
              </w:rPr>
            </w:pPr>
          </w:p>
        </w:tc>
      </w:tr>
      <w:tr w:rsidR="00077AF0" w:rsidTr="00A46909">
        <w:trPr>
          <w:trHeight w:val="432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077AF0" w:rsidRPr="000B33A3" w:rsidRDefault="00077AF0" w:rsidP="00937B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1c.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077AF0" w:rsidRPr="00077AF0" w:rsidRDefault="00077AF0" w:rsidP="00077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077AF0" w:rsidTr="00A70C4B">
        <w:trPr>
          <w:trHeight w:val="360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077AF0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077AF0" w:rsidRPr="00077AF0" w:rsidRDefault="00077AF0" w:rsidP="00077AF0">
            <w:pPr>
              <w:rPr>
                <w:sz w:val="20"/>
                <w:szCs w:val="20"/>
              </w:rPr>
            </w:pPr>
          </w:p>
        </w:tc>
      </w:tr>
      <w:tr w:rsidR="000B33A3" w:rsidTr="000B33A3">
        <w:trPr>
          <w:trHeight w:val="288"/>
        </w:trPr>
        <w:tc>
          <w:tcPr>
            <w:tcW w:w="14976" w:type="dxa"/>
            <w:gridSpan w:val="9"/>
            <w:shd w:val="clear" w:color="auto" w:fill="F2F2F2" w:themeFill="background1" w:themeFillShade="F2"/>
          </w:tcPr>
          <w:p w:rsidR="000B33A3" w:rsidRPr="000B33A3" w:rsidRDefault="000B33A3" w:rsidP="000B33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2F2F2" w:themeFill="background1" w:themeFillShade="F2"/>
              <w:rPr>
                <w:sz w:val="20"/>
                <w:szCs w:val="20"/>
              </w:rPr>
            </w:pPr>
          </w:p>
        </w:tc>
      </w:tr>
      <w:tr w:rsidR="000619B2" w:rsidTr="006C6155">
        <w:trPr>
          <w:trHeight w:val="2448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0619B2" w:rsidRDefault="002C5894" w:rsidP="00FE47F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1d. Demonstrates </w:t>
            </w:r>
            <w:r w:rsidR="000619B2" w:rsidRPr="000B33A3">
              <w:rPr>
                <w:b/>
                <w:i/>
                <w:sz w:val="24"/>
                <w:szCs w:val="24"/>
              </w:rPr>
              <w:t>knowledge of resources</w:t>
            </w:r>
            <w:r w:rsidR="00FE47FD">
              <w:rPr>
                <w:b/>
                <w:i/>
                <w:sz w:val="24"/>
                <w:szCs w:val="24"/>
              </w:rPr>
              <w:t xml:space="preserve"> to serve the various needs of the region</w:t>
            </w:r>
          </w:p>
          <w:p w:rsidR="00FB6676" w:rsidRDefault="00FB6676" w:rsidP="00FE47FD">
            <w:pPr>
              <w:rPr>
                <w:b/>
                <w:i/>
                <w:sz w:val="24"/>
                <w:szCs w:val="24"/>
              </w:rPr>
            </w:pPr>
          </w:p>
          <w:p w:rsidR="00FB6676" w:rsidRPr="00FB6676" w:rsidRDefault="00FB6676" w:rsidP="00FE47FD">
            <w:pPr>
              <w:rPr>
                <w:b/>
                <w:i/>
                <w:sz w:val="24"/>
                <w:szCs w:val="24"/>
              </w:rPr>
            </w:pPr>
            <w:r w:rsidRPr="00FB6676">
              <w:rPr>
                <w:b/>
                <w:i/>
                <w:sz w:val="24"/>
                <w:szCs w:val="24"/>
                <w:highlight w:val="cyan"/>
              </w:rPr>
              <w:t>THIS LOOKS A LOT LIKE 1 A-MAY WANT TO COMBINE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0B33A3" w:rsidRDefault="002C5894" w:rsidP="002C589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</w:t>
            </w:r>
            <w:r w:rsidRPr="000B33A3">
              <w:rPr>
                <w:sz w:val="20"/>
                <w:szCs w:val="20"/>
              </w:rPr>
              <w:t xml:space="preserve"> seeks out and provides new resources beyond their scope of work</w:t>
            </w:r>
            <w:r>
              <w:rPr>
                <w:sz w:val="20"/>
                <w:szCs w:val="20"/>
              </w:rPr>
              <w:t>.</w:t>
            </w:r>
            <w:r w:rsidRPr="000B33A3">
              <w:rPr>
                <w:sz w:val="20"/>
                <w:szCs w:val="20"/>
              </w:rPr>
              <w:t xml:space="preserve"> </w:t>
            </w:r>
          </w:p>
          <w:p w:rsidR="00AD798E" w:rsidRDefault="00AD798E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0B33A3" w:rsidRDefault="000619B2" w:rsidP="000619B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FB6676" w:rsidRDefault="002C5894" w:rsidP="002C589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  <w:szCs w:val="20"/>
              </w:rPr>
            </w:pPr>
            <w:r w:rsidRPr="00FB6676">
              <w:rPr>
                <w:sz w:val="20"/>
                <w:szCs w:val="20"/>
              </w:rPr>
              <w:t xml:space="preserve">Is  fully aware of resources within their scope of work and in their larger professional community. </w:t>
            </w:r>
          </w:p>
          <w:p w:rsid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CB1EB9" w:rsidRPr="000619B2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0619B2" w:rsidRDefault="000619B2" w:rsidP="000619B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0619B2" w:rsidRDefault="002C5894" w:rsidP="002C589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</w:t>
            </w:r>
            <w:r w:rsidRPr="000619B2">
              <w:rPr>
                <w:sz w:val="20"/>
                <w:szCs w:val="20"/>
              </w:rPr>
              <w:t xml:space="preserve"> basic knowledge of resources within their scope of work. </w:t>
            </w:r>
          </w:p>
          <w:p w:rsid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CB1EB9" w:rsidRPr="000619B2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0619B2" w:rsidRPr="000619B2" w:rsidRDefault="000619B2" w:rsidP="000619B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BC4729" w:rsidRDefault="00BC4729" w:rsidP="00BC472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BC4729">
              <w:rPr>
                <w:sz w:val="20"/>
                <w:szCs w:val="20"/>
              </w:rPr>
              <w:t>D</w:t>
            </w:r>
            <w:r w:rsidR="002C5894" w:rsidRPr="00BC4729">
              <w:rPr>
                <w:sz w:val="20"/>
                <w:szCs w:val="20"/>
              </w:rPr>
              <w:t>emonstrates little or no knowledge of resources available within their scope of work.</w:t>
            </w:r>
          </w:p>
          <w:p w:rsid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CB1EB9" w:rsidRPr="000B33A3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Default="000619B2" w:rsidP="00BC4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BC4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BC4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BC4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Pr="00BC4729" w:rsidRDefault="00BC4729" w:rsidP="00BC4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6C6155" w:rsidTr="00A70C4B">
        <w:trPr>
          <w:trHeight w:val="432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6C6155" w:rsidRPr="000B33A3" w:rsidRDefault="006C6155" w:rsidP="000619B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1d.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6C6155" w:rsidRDefault="006C6155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C4729" w:rsidRPr="00A46909" w:rsidRDefault="00BC4729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6C6155" w:rsidTr="00A70C4B">
        <w:trPr>
          <w:trHeight w:val="576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661397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6C6155" w:rsidRPr="00A46909" w:rsidRDefault="006C6155" w:rsidP="00A46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0B33A3" w:rsidTr="000B33A3">
        <w:trPr>
          <w:trHeight w:val="288"/>
        </w:trPr>
        <w:tc>
          <w:tcPr>
            <w:tcW w:w="14976" w:type="dxa"/>
            <w:gridSpan w:val="9"/>
            <w:shd w:val="clear" w:color="auto" w:fill="F2F2F2" w:themeFill="background1" w:themeFillShade="F2"/>
          </w:tcPr>
          <w:p w:rsidR="000B33A3" w:rsidRPr="000619B2" w:rsidRDefault="000B33A3" w:rsidP="000B33A3">
            <w:pPr>
              <w:rPr>
                <w:sz w:val="20"/>
                <w:szCs w:val="20"/>
              </w:rPr>
            </w:pPr>
          </w:p>
        </w:tc>
      </w:tr>
      <w:tr w:rsidR="000619B2" w:rsidTr="00A70C4B">
        <w:trPr>
          <w:trHeight w:val="432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0619B2" w:rsidRDefault="000619B2" w:rsidP="000619B2">
            <w:pPr>
              <w:rPr>
                <w:b/>
                <w:i/>
                <w:sz w:val="24"/>
                <w:szCs w:val="24"/>
              </w:rPr>
            </w:pPr>
            <w:r w:rsidRPr="000B33A3">
              <w:rPr>
                <w:b/>
                <w:i/>
                <w:sz w:val="24"/>
                <w:szCs w:val="24"/>
              </w:rPr>
              <w:lastRenderedPageBreak/>
              <w:t>1e. Planning for instructional/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33A3">
              <w:rPr>
                <w:b/>
                <w:i/>
                <w:sz w:val="24"/>
                <w:szCs w:val="24"/>
              </w:rPr>
              <w:t>professional support</w:t>
            </w:r>
          </w:p>
          <w:p w:rsidR="00A52AB6" w:rsidRPr="000B33A3" w:rsidRDefault="00A52AB6" w:rsidP="00F97D3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(Professional Growth Plan: Professional Work Goal)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0B33A3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FB6676" w:rsidRDefault="00BC4729" w:rsidP="00FB667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FB6676">
              <w:rPr>
                <w:sz w:val="20"/>
                <w:szCs w:val="20"/>
              </w:rPr>
              <w:t>The plan</w:t>
            </w:r>
            <w:r w:rsidR="00FB6676">
              <w:rPr>
                <w:sz w:val="20"/>
                <w:szCs w:val="20"/>
              </w:rPr>
              <w:t xml:space="preserve"> for the region</w:t>
            </w:r>
            <w:r w:rsidR="002C5894" w:rsidRPr="00FB6676">
              <w:rPr>
                <w:sz w:val="20"/>
                <w:szCs w:val="20"/>
              </w:rPr>
              <w:t xml:space="preserve"> is highly coherent and has been developed following consultation with key leaders in the partnership</w:t>
            </w:r>
          </w:p>
          <w:p w:rsidR="00A70C4B" w:rsidRPr="00FB6676" w:rsidRDefault="00A70C4B" w:rsidP="00FB66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FB6676" w:rsidRDefault="000619B2" w:rsidP="00FB667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 w:val="0"/>
              <w:rPr>
                <w:sz w:val="20"/>
                <w:szCs w:val="20"/>
              </w:rPr>
            </w:pPr>
          </w:p>
          <w:p w:rsidR="000619B2" w:rsidRPr="000B33A3" w:rsidRDefault="00FB6676" w:rsidP="000619B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is well-designed</w:t>
            </w:r>
            <w:r w:rsidRPr="00FB6676">
              <w:rPr>
                <w:sz w:val="20"/>
                <w:szCs w:val="20"/>
              </w:rPr>
              <w:t xml:space="preserve"> and provides opportunities for adjustments based on feedback from others.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1767CF" w:rsidRPr="00423D5F" w:rsidRDefault="002C5894" w:rsidP="00D961D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 w:val="0"/>
              <w:rPr>
                <w:b/>
                <w:i/>
                <w:sz w:val="20"/>
                <w:szCs w:val="20"/>
                <w:u w:val="single"/>
              </w:rPr>
            </w:pPr>
            <w:r w:rsidRPr="00FB6676">
              <w:rPr>
                <w:sz w:val="20"/>
                <w:szCs w:val="20"/>
              </w:rPr>
              <w:t xml:space="preserve"> </w:t>
            </w:r>
          </w:p>
          <w:p w:rsidR="00FB6676" w:rsidRPr="000B33A3" w:rsidRDefault="00FB6676" w:rsidP="00FB667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plan has some worthwhile </w:t>
            </w:r>
            <w:r w:rsidRPr="000B33A3">
              <w:rPr>
                <w:sz w:val="20"/>
                <w:szCs w:val="20"/>
              </w:rPr>
              <w:t>activiti</w:t>
            </w:r>
            <w:r>
              <w:rPr>
                <w:sz w:val="20"/>
                <w:szCs w:val="20"/>
              </w:rPr>
              <w:t>es, but some of them do not</w:t>
            </w:r>
            <w:r w:rsidRPr="000B33A3">
              <w:rPr>
                <w:sz w:val="20"/>
                <w:szCs w:val="20"/>
              </w:rPr>
              <w:t xml:space="preserve"> fit with the broader goals. </w:t>
            </w:r>
          </w:p>
          <w:p w:rsidR="00FB6676" w:rsidRDefault="00FB6676" w:rsidP="00FB66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0619B2" w:rsidRPr="00423D5F" w:rsidRDefault="000619B2" w:rsidP="00D961D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2C5894" w:rsidRPr="00BC4729" w:rsidRDefault="00BC4729" w:rsidP="00BC47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C5894" w:rsidRPr="00BC4729">
              <w:rPr>
                <w:sz w:val="20"/>
                <w:szCs w:val="20"/>
              </w:rPr>
              <w:t xml:space="preserve"> plan consists of a random collection of unrelated activities, lacking coherence or an overall structure.</w:t>
            </w:r>
          </w:p>
          <w:p w:rsidR="000619B2" w:rsidRPr="000B33A3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Pr="000B33A3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F97D3E" w:rsidRPr="00F97D3E" w:rsidRDefault="00F97D3E" w:rsidP="00F97D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6C6155" w:rsidTr="00A70C4B">
        <w:trPr>
          <w:trHeight w:val="144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6C6155" w:rsidRPr="000B33A3" w:rsidRDefault="006C6155" w:rsidP="000619B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1e.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6C6155" w:rsidRDefault="006C6155" w:rsidP="006C6155">
            <w:pPr>
              <w:rPr>
                <w:sz w:val="20"/>
                <w:szCs w:val="20"/>
              </w:rPr>
            </w:pPr>
          </w:p>
          <w:p w:rsidR="00A70C4B" w:rsidRDefault="00A70C4B" w:rsidP="006C6155">
            <w:pPr>
              <w:rPr>
                <w:sz w:val="20"/>
                <w:szCs w:val="20"/>
              </w:rPr>
            </w:pPr>
          </w:p>
          <w:p w:rsidR="00A70C4B" w:rsidRDefault="00A70C4B" w:rsidP="006C6155">
            <w:pPr>
              <w:rPr>
                <w:sz w:val="20"/>
                <w:szCs w:val="20"/>
              </w:rPr>
            </w:pPr>
          </w:p>
          <w:p w:rsidR="00A70C4B" w:rsidRPr="006C6155" w:rsidRDefault="00A70C4B" w:rsidP="006C6155">
            <w:pPr>
              <w:rPr>
                <w:sz w:val="20"/>
                <w:szCs w:val="20"/>
              </w:rPr>
            </w:pPr>
          </w:p>
        </w:tc>
      </w:tr>
      <w:tr w:rsidR="006C6155" w:rsidTr="00A70C4B">
        <w:trPr>
          <w:trHeight w:val="20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C6155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6C6155" w:rsidRPr="006C6155" w:rsidRDefault="006C6155" w:rsidP="006C6155">
            <w:pPr>
              <w:rPr>
                <w:sz w:val="20"/>
                <w:szCs w:val="20"/>
              </w:rPr>
            </w:pPr>
          </w:p>
        </w:tc>
      </w:tr>
      <w:tr w:rsidR="000B33A3" w:rsidTr="00E71671">
        <w:trPr>
          <w:trHeight w:val="288"/>
        </w:trPr>
        <w:tc>
          <w:tcPr>
            <w:tcW w:w="14976" w:type="dxa"/>
            <w:gridSpan w:val="9"/>
            <w:shd w:val="clear" w:color="auto" w:fill="F2F2F2" w:themeFill="background1" w:themeFillShade="F2"/>
          </w:tcPr>
          <w:p w:rsidR="000B33A3" w:rsidRPr="000B33A3" w:rsidRDefault="000B33A3" w:rsidP="00E716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2F2F2" w:themeFill="background1" w:themeFillShade="F2"/>
              <w:rPr>
                <w:sz w:val="20"/>
                <w:szCs w:val="20"/>
              </w:rPr>
            </w:pPr>
          </w:p>
        </w:tc>
      </w:tr>
      <w:tr w:rsidR="000619B2" w:rsidTr="00A70C4B">
        <w:trPr>
          <w:trHeight w:val="4176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0619B2" w:rsidRDefault="002C5894" w:rsidP="000619B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1f.  Uses</w:t>
            </w:r>
            <w:r w:rsidR="000619B2" w:rsidRPr="000B33A3">
              <w:rPr>
                <w:b/>
                <w:i/>
                <w:sz w:val="24"/>
                <w:szCs w:val="24"/>
              </w:rPr>
              <w:t xml:space="preserve"> a plan to evaluate the level of instructional/</w:t>
            </w:r>
            <w:r w:rsidR="000619B2">
              <w:rPr>
                <w:b/>
                <w:i/>
                <w:sz w:val="24"/>
                <w:szCs w:val="24"/>
              </w:rPr>
              <w:t xml:space="preserve"> </w:t>
            </w:r>
            <w:r w:rsidR="000619B2" w:rsidRPr="000B33A3">
              <w:rPr>
                <w:b/>
                <w:i/>
                <w:sz w:val="24"/>
                <w:szCs w:val="24"/>
              </w:rPr>
              <w:t>professional support</w:t>
            </w:r>
          </w:p>
          <w:p w:rsidR="00A52AB6" w:rsidRPr="000B33A3" w:rsidRDefault="0010347C" w:rsidP="00F97D3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="002C5894">
              <w:rPr>
                <w:b/>
                <w:i/>
                <w:sz w:val="24"/>
                <w:szCs w:val="24"/>
              </w:rPr>
              <w:t>eeded for every district within the region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D961DD" w:rsidRDefault="00BC4729" w:rsidP="00BC4729">
            <w:pPr>
              <w:pStyle w:val="ListParagraph"/>
              <w:numPr>
                <w:ilvl w:val="0"/>
                <w:numId w:val="9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D961DD">
              <w:rPr>
                <w:sz w:val="20"/>
                <w:szCs w:val="20"/>
              </w:rPr>
              <w:t xml:space="preserve">regional </w:t>
            </w:r>
            <w:r>
              <w:rPr>
                <w:sz w:val="20"/>
                <w:szCs w:val="20"/>
              </w:rPr>
              <w:t xml:space="preserve">plan allows for measureable </w:t>
            </w:r>
            <w:r w:rsidR="002C5894" w:rsidRPr="00BC4729">
              <w:rPr>
                <w:sz w:val="20"/>
                <w:szCs w:val="20"/>
              </w:rPr>
              <w:t xml:space="preserve">progress </w:t>
            </w:r>
            <w:r>
              <w:rPr>
                <w:sz w:val="20"/>
                <w:szCs w:val="20"/>
              </w:rPr>
              <w:t xml:space="preserve">to be determined </w:t>
            </w:r>
            <w:r w:rsidR="002C5894" w:rsidRPr="00BC4729">
              <w:rPr>
                <w:sz w:val="20"/>
                <w:szCs w:val="20"/>
              </w:rPr>
              <w:t xml:space="preserve">based on clear goals and the collection of evidence to indicate the degree to which the goals have been met. </w:t>
            </w:r>
          </w:p>
          <w:p w:rsidR="00D961DD" w:rsidRDefault="00D961DD" w:rsidP="00D961DD">
            <w:pPr>
              <w:pStyle w:val="ListParagraph"/>
              <w:ind w:left="354"/>
              <w:rPr>
                <w:sz w:val="20"/>
                <w:szCs w:val="20"/>
              </w:rPr>
            </w:pPr>
          </w:p>
          <w:p w:rsidR="002C5894" w:rsidRPr="00BC4729" w:rsidRDefault="002C5894" w:rsidP="00BC4729">
            <w:pPr>
              <w:pStyle w:val="ListParagraph"/>
              <w:numPr>
                <w:ilvl w:val="0"/>
                <w:numId w:val="9"/>
              </w:numPr>
              <w:ind w:left="354"/>
              <w:rPr>
                <w:sz w:val="20"/>
                <w:szCs w:val="20"/>
              </w:rPr>
            </w:pPr>
            <w:r w:rsidRPr="00BC4729">
              <w:rPr>
                <w:sz w:val="20"/>
                <w:szCs w:val="20"/>
              </w:rPr>
              <w:t>A process for a continuous system of improvement is well developed and includes ongoing, constructive feedback.</w:t>
            </w:r>
          </w:p>
          <w:p w:rsidR="000619B2" w:rsidRPr="000B7790" w:rsidRDefault="000619B2" w:rsidP="000B77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CB1EB9" w:rsidRPr="000619B2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D961DD" w:rsidRPr="00D961DD" w:rsidRDefault="00D961DD" w:rsidP="00D961D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regional plan yields results that are </w:t>
            </w:r>
            <w:r w:rsidRPr="00D961DD">
              <w:rPr>
                <w:sz w:val="20"/>
                <w:szCs w:val="20"/>
              </w:rPr>
              <w:t>acceptable and measurable based on clear goals and the collection of evidence to indicate the degree to which the goals have been met. A process for a continuous system of improvement is developed.</w:t>
            </w:r>
          </w:p>
          <w:p w:rsidR="00D961DD" w:rsidRPr="000619B2" w:rsidRDefault="00D961DD" w:rsidP="00D961D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0619B2" w:rsidRPr="00D961DD" w:rsidRDefault="000619B2" w:rsidP="00D961D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b/>
                <w:i/>
                <w:sz w:val="20"/>
                <w:szCs w:val="20"/>
              </w:rPr>
            </w:pPr>
          </w:p>
          <w:p w:rsidR="002C5894" w:rsidRPr="000619B2" w:rsidRDefault="000B7790" w:rsidP="002C589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Efforts</w:t>
            </w:r>
            <w:r w:rsidR="002C5894" w:rsidRPr="000619B2">
              <w:rPr>
                <w:sz w:val="20"/>
                <w:szCs w:val="20"/>
              </w:rPr>
              <w:t xml:space="preserve"> result in </w:t>
            </w:r>
            <w:r w:rsidR="002C5894" w:rsidRPr="000619B2">
              <w:rPr>
                <w:i/>
                <w:sz w:val="20"/>
                <w:szCs w:val="20"/>
              </w:rPr>
              <w:t>inconsistent</w:t>
            </w:r>
            <w:r w:rsidR="002C5894" w:rsidRPr="000619B2">
              <w:rPr>
                <w:sz w:val="20"/>
                <w:szCs w:val="20"/>
              </w:rPr>
              <w:t xml:space="preserve"> progress; more progress is needed to meet established standards.</w:t>
            </w:r>
          </w:p>
          <w:p w:rsidR="002C5894" w:rsidRPr="000619B2" w:rsidRDefault="002C5894" w:rsidP="002C58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Default="000619B2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CB1EB9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CB1EB9" w:rsidRPr="000619B2" w:rsidRDefault="00CB1EB9" w:rsidP="00061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0619B2" w:rsidRPr="00A70C4B" w:rsidRDefault="000619B2" w:rsidP="00D961D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D961DD" w:rsidRDefault="00D961DD" w:rsidP="00D961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619B2" w:rsidRDefault="00D961DD" w:rsidP="00742E7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plan to evaluate the work or the Executive Director resists suggestions that such an evaluation is important.</w:t>
            </w:r>
          </w:p>
          <w:p w:rsidR="00D961DD" w:rsidRPr="00742E76" w:rsidRDefault="00D961DD" w:rsidP="00D961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0619B2">
              <w:rPr>
                <w:sz w:val="20"/>
                <w:szCs w:val="20"/>
              </w:rPr>
              <w:t xml:space="preserve"> </w:t>
            </w:r>
          </w:p>
        </w:tc>
      </w:tr>
      <w:tr w:rsidR="00A70C4B" w:rsidTr="00A70C4B">
        <w:trPr>
          <w:trHeight w:val="650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A70C4B" w:rsidRPr="000B33A3" w:rsidRDefault="00A70C4B" w:rsidP="000619B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1f. Rating</w:t>
            </w:r>
          </w:p>
        </w:tc>
        <w:tc>
          <w:tcPr>
            <w:tcW w:w="12528" w:type="dxa"/>
            <w:gridSpan w:val="5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A70C4B" w:rsidRPr="00A70C4B" w:rsidRDefault="00A70C4B" w:rsidP="00A70C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A70C4B" w:rsidTr="00A70C4B">
        <w:trPr>
          <w:trHeight w:val="650"/>
        </w:trPr>
        <w:tc>
          <w:tcPr>
            <w:tcW w:w="612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C4B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C4B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C4B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C4B" w:rsidRPr="000B33A3" w:rsidRDefault="00D961DD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5"/>
            <w:vMerge/>
            <w:shd w:val="clear" w:color="auto" w:fill="auto"/>
          </w:tcPr>
          <w:p w:rsidR="00A70C4B" w:rsidRPr="00A70C4B" w:rsidRDefault="00A70C4B" w:rsidP="00A70C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</w:tbl>
    <w:p w:rsidR="00E71671" w:rsidRDefault="00E71671"/>
    <w:p w:rsidR="00E71671" w:rsidRDefault="00E71671"/>
    <w:p w:rsidR="00E71671" w:rsidRDefault="00E71671"/>
    <w:p w:rsidR="00E71671" w:rsidRDefault="00E71671"/>
    <w:p w:rsidR="00E71671" w:rsidRDefault="00E71671"/>
    <w:p w:rsidR="00E71671" w:rsidRDefault="00E71671"/>
    <w:tbl>
      <w:tblPr>
        <w:tblStyle w:val="TableGrid"/>
        <w:tblpPr w:leftFromText="180" w:rightFromText="180" w:vertAnchor="text" w:tblpXSpec="right" w:tblpY="1"/>
        <w:tblOverlap w:val="never"/>
        <w:tblW w:w="14976" w:type="dxa"/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2880"/>
        <w:gridCol w:w="2880"/>
        <w:gridCol w:w="3312"/>
        <w:gridCol w:w="3456"/>
      </w:tblGrid>
      <w:tr w:rsidR="007A3558" w:rsidTr="00994F8D">
        <w:trPr>
          <w:trHeight w:val="146"/>
        </w:trPr>
        <w:tc>
          <w:tcPr>
            <w:tcW w:w="2448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558" w:rsidRDefault="00D972B7" w:rsidP="006F6C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Standard 2</w:t>
            </w:r>
          </w:p>
          <w:p w:rsidR="00D972B7" w:rsidRPr="00F25A45" w:rsidRDefault="00D972B7" w:rsidP="006F6C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Professional Learning Leadership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3558" w:rsidRPr="000B33A3" w:rsidRDefault="00F008C3" w:rsidP="00F008C3">
            <w:pPr>
              <w:jc w:val="center"/>
              <w:rPr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 xml:space="preserve">Exemplary 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3558" w:rsidRPr="00870856" w:rsidRDefault="00F008C3" w:rsidP="00F008C3">
            <w:pPr>
              <w:jc w:val="center"/>
              <w:rPr>
                <w:sz w:val="40"/>
                <w:szCs w:val="40"/>
              </w:rPr>
            </w:pPr>
            <w:r w:rsidRPr="00870856">
              <w:rPr>
                <w:sz w:val="40"/>
                <w:szCs w:val="40"/>
              </w:rPr>
              <w:t xml:space="preserve">Accomplished </w:t>
            </w:r>
          </w:p>
        </w:tc>
        <w:tc>
          <w:tcPr>
            <w:tcW w:w="331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3558" w:rsidRPr="00423D5F" w:rsidRDefault="00F008C3" w:rsidP="006F6CF0">
            <w:pPr>
              <w:jc w:val="center"/>
              <w:rPr>
                <w:b/>
                <w:i/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>Developing</w:t>
            </w:r>
          </w:p>
        </w:tc>
        <w:tc>
          <w:tcPr>
            <w:tcW w:w="3456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7A3558" w:rsidRPr="000B33A3" w:rsidRDefault="00F008C3" w:rsidP="00870856">
            <w:pPr>
              <w:jc w:val="center"/>
              <w:rPr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 xml:space="preserve">Growth </w:t>
            </w:r>
            <w:r w:rsidR="00870856">
              <w:rPr>
                <w:sz w:val="40"/>
                <w:szCs w:val="40"/>
              </w:rPr>
              <w:t>Needed</w:t>
            </w:r>
          </w:p>
        </w:tc>
      </w:tr>
      <w:tr w:rsidR="00DF791C" w:rsidTr="000F4283">
        <w:trPr>
          <w:trHeight w:val="2448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DF791C" w:rsidRDefault="00DF791C" w:rsidP="006F6CF0">
            <w:pPr>
              <w:rPr>
                <w:b/>
                <w:i/>
                <w:sz w:val="24"/>
                <w:szCs w:val="24"/>
              </w:rPr>
            </w:pPr>
            <w:r w:rsidRPr="00DF791C">
              <w:rPr>
                <w:b/>
                <w:i/>
                <w:sz w:val="24"/>
                <w:szCs w:val="24"/>
              </w:rPr>
              <w:t>2a. Organizing physical space for work</w:t>
            </w:r>
          </w:p>
          <w:p w:rsidR="00870856" w:rsidRDefault="00870856" w:rsidP="006F6CF0">
            <w:pPr>
              <w:rPr>
                <w:b/>
                <w:i/>
                <w:sz w:val="24"/>
                <w:szCs w:val="24"/>
              </w:rPr>
            </w:pPr>
          </w:p>
          <w:p w:rsidR="00870856" w:rsidRPr="00DF791C" w:rsidRDefault="00870856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Responsibility, Dependability &amp; Attendance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DF791C" w:rsidRPr="00870856" w:rsidRDefault="00F008C3" w:rsidP="006F6CF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B7790" w:rsidRPr="00DF791C">
              <w:rPr>
                <w:sz w:val="20"/>
                <w:szCs w:val="20"/>
              </w:rPr>
              <w:t>rganizes</w:t>
            </w:r>
            <w:r w:rsidR="00870856">
              <w:rPr>
                <w:sz w:val="20"/>
                <w:szCs w:val="20"/>
              </w:rPr>
              <w:t xml:space="preserve"> a safe,</w:t>
            </w:r>
            <w:r w:rsidR="000B7790" w:rsidRPr="00DF791C">
              <w:rPr>
                <w:sz w:val="20"/>
                <w:szCs w:val="20"/>
              </w:rPr>
              <w:t xml:space="preserve"> physical space, resulting in maximum pa</w:t>
            </w:r>
            <w:r w:rsidR="00870856">
              <w:rPr>
                <w:sz w:val="20"/>
                <w:szCs w:val="20"/>
              </w:rPr>
              <w:t>rticipation or work performance of all employees</w:t>
            </w:r>
            <w:r w:rsidR="000B7790" w:rsidRPr="00DF79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rPr>
                <w:sz w:val="20"/>
                <w:szCs w:val="20"/>
                <w:u w:val="single"/>
              </w:rPr>
            </w:pPr>
          </w:p>
          <w:p w:rsidR="000B7790" w:rsidRPr="00870856" w:rsidRDefault="00F008C3" w:rsidP="000B779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70856">
              <w:rPr>
                <w:sz w:val="20"/>
                <w:szCs w:val="20"/>
              </w:rPr>
              <w:t>Organizes</w:t>
            </w:r>
            <w:r w:rsidR="00870856">
              <w:rPr>
                <w:sz w:val="20"/>
                <w:szCs w:val="20"/>
              </w:rPr>
              <w:t xml:space="preserve"> a safe,</w:t>
            </w:r>
            <w:r w:rsidR="000B7790" w:rsidRPr="00870856">
              <w:rPr>
                <w:sz w:val="20"/>
                <w:szCs w:val="20"/>
              </w:rPr>
              <w:t xml:space="preserve"> physical space, resulting in acceptable level of participation or work performance</w:t>
            </w:r>
            <w:r w:rsidR="00870856">
              <w:rPr>
                <w:b/>
                <w:i/>
                <w:sz w:val="20"/>
                <w:szCs w:val="20"/>
              </w:rPr>
              <w:t xml:space="preserve"> </w:t>
            </w:r>
            <w:r w:rsidR="00870856" w:rsidRPr="00870856">
              <w:rPr>
                <w:sz w:val="20"/>
                <w:szCs w:val="20"/>
              </w:rPr>
              <w:t>by all employees</w:t>
            </w:r>
          </w:p>
          <w:p w:rsidR="000B7790" w:rsidRPr="00870856" w:rsidRDefault="000B7790" w:rsidP="000B7790">
            <w:pPr>
              <w:rPr>
                <w:sz w:val="20"/>
                <w:szCs w:val="20"/>
                <w:u w:val="single"/>
              </w:rPr>
            </w:pPr>
          </w:p>
          <w:p w:rsidR="00DF791C" w:rsidRPr="00870856" w:rsidRDefault="00DF791C" w:rsidP="00870856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DF791C" w:rsidRPr="00870856" w:rsidRDefault="00F008C3" w:rsidP="008708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B7790" w:rsidRPr="00DF791C">
              <w:rPr>
                <w:sz w:val="20"/>
                <w:szCs w:val="20"/>
              </w:rPr>
              <w:t xml:space="preserve">rganizes </w:t>
            </w:r>
            <w:r w:rsidR="00870856">
              <w:rPr>
                <w:sz w:val="20"/>
                <w:szCs w:val="20"/>
              </w:rPr>
              <w:t xml:space="preserve"> a safe, </w:t>
            </w:r>
            <w:r w:rsidR="000B7790" w:rsidRPr="00DF791C">
              <w:rPr>
                <w:sz w:val="20"/>
                <w:szCs w:val="20"/>
              </w:rPr>
              <w:t>physical space but neglects some aspects resulting in limited participation or work performance</w:t>
            </w:r>
            <w:r w:rsidR="00870856">
              <w:rPr>
                <w:sz w:val="20"/>
                <w:szCs w:val="20"/>
              </w:rPr>
              <w:t xml:space="preserve"> of some employees</w:t>
            </w:r>
          </w:p>
        </w:tc>
        <w:tc>
          <w:tcPr>
            <w:tcW w:w="3456" w:type="dxa"/>
            <w:tcBorders>
              <w:top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rPr>
                <w:sz w:val="20"/>
                <w:szCs w:val="20"/>
                <w:u w:val="single"/>
              </w:rPr>
            </w:pPr>
          </w:p>
          <w:p w:rsidR="00DF791C" w:rsidRPr="00870856" w:rsidRDefault="00870856" w:rsidP="008708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B7790" w:rsidRPr="00DF791C">
              <w:rPr>
                <w:sz w:val="20"/>
                <w:szCs w:val="20"/>
              </w:rPr>
              <w:t xml:space="preserve">hysical space </w:t>
            </w:r>
            <w:r>
              <w:rPr>
                <w:sz w:val="20"/>
                <w:szCs w:val="20"/>
              </w:rPr>
              <w:t xml:space="preserve">is not safe and is not conducive to productive work efforts. </w:t>
            </w:r>
          </w:p>
        </w:tc>
      </w:tr>
      <w:tr w:rsidR="00A70C4B" w:rsidTr="00994F8D">
        <w:trPr>
          <w:trHeight w:val="659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A70C4B" w:rsidRPr="00DF791C" w:rsidRDefault="00A70C4B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2a.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A70C4B" w:rsidRPr="00A70C4B" w:rsidRDefault="00A70C4B" w:rsidP="00A70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A70C4B" w:rsidTr="00994F8D">
        <w:trPr>
          <w:trHeight w:val="790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A70C4B" w:rsidRPr="00DF791C" w:rsidRDefault="00870856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A70C4B" w:rsidRPr="00DF791C" w:rsidRDefault="00870856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A70C4B" w:rsidRPr="00DF791C" w:rsidRDefault="00870856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A70C4B" w:rsidRPr="00DF791C" w:rsidRDefault="00870856" w:rsidP="00A70C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A70C4B" w:rsidRPr="00A70C4B" w:rsidRDefault="00A70C4B" w:rsidP="00A70C4B">
            <w:pPr>
              <w:rPr>
                <w:sz w:val="20"/>
                <w:szCs w:val="20"/>
              </w:rPr>
            </w:pPr>
          </w:p>
        </w:tc>
      </w:tr>
      <w:tr w:rsidR="00E71671" w:rsidTr="00994F8D">
        <w:trPr>
          <w:trHeight w:val="288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E71671" w:rsidRPr="00E71671" w:rsidRDefault="00E71671" w:rsidP="006F6CF0">
            <w:pPr>
              <w:rPr>
                <w:sz w:val="20"/>
                <w:szCs w:val="20"/>
              </w:rPr>
            </w:pPr>
          </w:p>
        </w:tc>
      </w:tr>
      <w:tr w:rsidR="00DF791C" w:rsidTr="000F4283">
        <w:trPr>
          <w:trHeight w:val="4310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DF791C" w:rsidRDefault="000B7790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2b. Establishes and maintains</w:t>
            </w:r>
            <w:r w:rsidR="00DF791C" w:rsidRPr="00DF791C">
              <w:rPr>
                <w:b/>
                <w:i/>
                <w:sz w:val="24"/>
                <w:szCs w:val="24"/>
              </w:rPr>
              <w:t xml:space="preserve"> an environment of trust and respect</w:t>
            </w:r>
          </w:p>
          <w:p w:rsidR="00870856" w:rsidRDefault="00870856" w:rsidP="006F6CF0">
            <w:pPr>
              <w:rPr>
                <w:b/>
                <w:i/>
                <w:sz w:val="24"/>
                <w:szCs w:val="24"/>
              </w:rPr>
            </w:pPr>
          </w:p>
          <w:p w:rsidR="00870856" w:rsidRPr="00DF791C" w:rsidRDefault="000F4283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current evaluation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EE367C" w:rsidRPr="00DF791C" w:rsidRDefault="00EE367C" w:rsidP="006F6CF0">
            <w:pPr>
              <w:rPr>
                <w:sz w:val="20"/>
                <w:szCs w:val="20"/>
                <w:u w:val="single"/>
              </w:rPr>
            </w:pPr>
          </w:p>
          <w:p w:rsidR="00DF791C" w:rsidRPr="0048356F" w:rsidRDefault="00F008C3" w:rsidP="000F42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7790" w:rsidRPr="00DF791C">
              <w:rPr>
                <w:sz w:val="20"/>
                <w:szCs w:val="20"/>
              </w:rPr>
              <w:t xml:space="preserve">nteractions with </w:t>
            </w:r>
            <w:r w:rsidR="000F4283">
              <w:rPr>
                <w:sz w:val="20"/>
                <w:szCs w:val="20"/>
              </w:rPr>
              <w:t xml:space="preserve">all superintendents and district staff </w:t>
            </w:r>
            <w:r w:rsidR="000B7790" w:rsidRPr="00DF791C">
              <w:rPr>
                <w:sz w:val="20"/>
                <w:szCs w:val="20"/>
              </w:rPr>
              <w:t>are characterized by mutual support and cooperation with full</w:t>
            </w:r>
            <w:r w:rsidR="000B7790">
              <w:rPr>
                <w:sz w:val="20"/>
                <w:szCs w:val="20"/>
              </w:rPr>
              <w:t>y developed</w:t>
            </w:r>
            <w:r w:rsidR="000B7790" w:rsidRPr="00DF791C">
              <w:rPr>
                <w:sz w:val="20"/>
                <w:szCs w:val="20"/>
              </w:rPr>
              <w:t xml:space="preserve"> trust and respect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DF791C" w:rsidRDefault="00DF791C" w:rsidP="000F4283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  <w:p w:rsidR="000F4283" w:rsidRPr="000F4283" w:rsidRDefault="000F4283" w:rsidP="000F42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Interactions with all superintendents and district staff </w:t>
            </w:r>
            <w:r w:rsidRPr="00DF791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0F4283">
              <w:rPr>
                <w:sz w:val="20"/>
                <w:szCs w:val="20"/>
              </w:rPr>
              <w:t xml:space="preserve"> characterized by mutual support and cooperation, developing both trust and res</w:t>
            </w:r>
            <w:r>
              <w:rPr>
                <w:sz w:val="20"/>
                <w:szCs w:val="20"/>
              </w:rPr>
              <w:t>pect</w:t>
            </w:r>
            <w:r w:rsidRPr="000F4283">
              <w:rPr>
                <w:sz w:val="20"/>
                <w:szCs w:val="20"/>
              </w:rPr>
              <w:t xml:space="preserve"> </w:t>
            </w:r>
          </w:p>
          <w:p w:rsidR="000F4283" w:rsidRPr="00F008C3" w:rsidRDefault="000F4283" w:rsidP="000F4283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EE367C" w:rsidRPr="00DF791C" w:rsidRDefault="00EE367C" w:rsidP="006F6CF0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DF791C" w:rsidRPr="00DF791C" w:rsidRDefault="00F008C3" w:rsidP="000F4283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</w:t>
            </w:r>
            <w:r w:rsidR="000B7790" w:rsidRPr="00DF791C">
              <w:rPr>
                <w:sz w:val="20"/>
                <w:szCs w:val="20"/>
              </w:rPr>
              <w:t xml:space="preserve"> cordial relationships with </w:t>
            </w:r>
            <w:r w:rsidR="000F4283">
              <w:rPr>
                <w:sz w:val="20"/>
                <w:szCs w:val="20"/>
              </w:rPr>
              <w:t>superintendents and district staff</w:t>
            </w:r>
            <w:r w:rsidR="000B7790" w:rsidRPr="00DF791C">
              <w:rPr>
                <w:sz w:val="20"/>
                <w:szCs w:val="20"/>
              </w:rPr>
              <w:t xml:space="preserve"> to fulfill required duties</w:t>
            </w: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0B7790" w:rsidRDefault="000B7790" w:rsidP="000F428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DF791C" w:rsidRPr="000F4283" w:rsidRDefault="000F4283" w:rsidP="00F008C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Interactions with superintendents and district staff </w:t>
            </w:r>
            <w:r w:rsidRPr="00DF79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 negative and self-serving</w:t>
            </w:r>
          </w:p>
        </w:tc>
      </w:tr>
      <w:tr w:rsidR="00EE367C" w:rsidTr="00994F8D">
        <w:trPr>
          <w:trHeight w:val="802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EE367C" w:rsidRPr="00DF791C" w:rsidRDefault="00EE367C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2b.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EE367C" w:rsidRPr="00EE367C" w:rsidRDefault="00EE367C" w:rsidP="00EE3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EE367C" w:rsidTr="00994F8D">
        <w:trPr>
          <w:trHeight w:val="494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870856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870856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870856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870856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EE367C" w:rsidRPr="00EE367C" w:rsidRDefault="00EE367C" w:rsidP="00EE367C">
            <w:pPr>
              <w:rPr>
                <w:sz w:val="20"/>
                <w:szCs w:val="20"/>
              </w:rPr>
            </w:pPr>
          </w:p>
        </w:tc>
      </w:tr>
      <w:tr w:rsidR="00E71671" w:rsidTr="00994F8D">
        <w:trPr>
          <w:trHeight w:val="288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3874D9" w:rsidRPr="00E71671" w:rsidRDefault="003874D9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2F2F2" w:themeFill="background1" w:themeFillShade="F2"/>
              <w:rPr>
                <w:sz w:val="20"/>
                <w:szCs w:val="20"/>
              </w:rPr>
            </w:pPr>
          </w:p>
        </w:tc>
      </w:tr>
      <w:tr w:rsidR="00DF791C" w:rsidTr="00994F8D">
        <w:trPr>
          <w:trHeight w:val="1349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DF791C" w:rsidRPr="00DF791C" w:rsidRDefault="000B7790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2c. Engages</w:t>
            </w:r>
            <w:r w:rsidR="00DF791C" w:rsidRPr="00DF791C">
              <w:rPr>
                <w:b/>
                <w:i/>
                <w:sz w:val="24"/>
                <w:szCs w:val="24"/>
              </w:rPr>
              <w:t xml:space="preserve"> participants in </w:t>
            </w:r>
            <w:r w:rsidR="000F4283">
              <w:rPr>
                <w:b/>
                <w:i/>
                <w:sz w:val="24"/>
                <w:szCs w:val="24"/>
              </w:rPr>
              <w:t xml:space="preserve">planning and delivery of professional </w:t>
            </w:r>
            <w:r w:rsidR="00DF791C" w:rsidRPr="00DF791C">
              <w:rPr>
                <w:b/>
                <w:i/>
                <w:sz w:val="24"/>
                <w:szCs w:val="24"/>
              </w:rPr>
              <w:t>learning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B7790" w:rsidRPr="00DF791C" w:rsidRDefault="000F4283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2" w:hanging="37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="00802DED">
              <w:rPr>
                <w:sz w:val="20"/>
                <w:szCs w:val="20"/>
              </w:rPr>
              <w:t>Plans</w:t>
            </w:r>
            <w:r>
              <w:rPr>
                <w:sz w:val="20"/>
                <w:szCs w:val="20"/>
              </w:rPr>
              <w:t xml:space="preserve"> and goals </w:t>
            </w:r>
            <w:r w:rsidR="000B7790" w:rsidRPr="00DF791C">
              <w:rPr>
                <w:sz w:val="20"/>
                <w:szCs w:val="20"/>
              </w:rPr>
              <w:t>provide and ensure that opportunities for engagement</w:t>
            </w:r>
            <w:r>
              <w:rPr>
                <w:sz w:val="20"/>
                <w:szCs w:val="20"/>
              </w:rPr>
              <w:t xml:space="preserve"> by all districts </w:t>
            </w:r>
            <w:r w:rsidR="000B7790" w:rsidRPr="00DF791C">
              <w:rPr>
                <w:sz w:val="20"/>
                <w:szCs w:val="20"/>
              </w:rPr>
              <w:t xml:space="preserve"> are used to maximize participant professional learning or service delivery.</w:t>
            </w:r>
          </w:p>
          <w:p w:rsidR="00DF791C" w:rsidRPr="000F4283" w:rsidRDefault="00DF791C" w:rsidP="000F4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B7790" w:rsidRPr="000F4283" w:rsidRDefault="000F4283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="00802DED" w:rsidRPr="000F4283">
              <w:rPr>
                <w:sz w:val="20"/>
                <w:szCs w:val="20"/>
              </w:rPr>
              <w:t>Plans</w:t>
            </w:r>
            <w:r>
              <w:rPr>
                <w:sz w:val="20"/>
                <w:szCs w:val="20"/>
              </w:rPr>
              <w:t xml:space="preserve"> </w:t>
            </w:r>
            <w:r w:rsidR="000B7790" w:rsidRPr="000F428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goals provide</w:t>
            </w:r>
            <w:r w:rsidR="000B7790" w:rsidRPr="000F4283">
              <w:rPr>
                <w:sz w:val="20"/>
                <w:szCs w:val="20"/>
              </w:rPr>
              <w:t xml:space="preserve"> opportunities for engagement in professional learning or service delivery appropriate to participants needs.</w:t>
            </w:r>
          </w:p>
          <w:p w:rsidR="00DF791C" w:rsidRPr="000F4283" w:rsidRDefault="00DF791C" w:rsidP="000F4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0B7790" w:rsidRPr="00DF791C" w:rsidRDefault="000B7790" w:rsidP="000F42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  <w:p w:rsidR="000F4283" w:rsidRPr="00DF791C" w:rsidRDefault="000F4283" w:rsidP="000F428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 w:rsidRPr="000F4283">
              <w:rPr>
                <w:sz w:val="20"/>
                <w:szCs w:val="20"/>
              </w:rPr>
              <w:t>Regional plans and goals provide</w:t>
            </w:r>
            <w:r w:rsidRPr="00DF791C">
              <w:rPr>
                <w:sz w:val="20"/>
                <w:szCs w:val="20"/>
              </w:rPr>
              <w:t xml:space="preserve"> evidence of limited planning to engage participants in professional learning or service delivery.</w:t>
            </w:r>
          </w:p>
          <w:p w:rsidR="00DF791C" w:rsidRPr="00DF791C" w:rsidRDefault="00DF791C" w:rsidP="000F42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B7790" w:rsidRPr="00DF791C" w:rsidRDefault="000F4283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Plans and goals provide</w:t>
            </w:r>
            <w:r w:rsidR="000B7790" w:rsidRPr="00DF791C">
              <w:rPr>
                <w:sz w:val="20"/>
                <w:szCs w:val="20"/>
              </w:rPr>
              <w:t xml:space="preserve"> no evidence of planning for engagement of participants in professional learning or service delivery.</w:t>
            </w:r>
          </w:p>
          <w:p w:rsidR="00DF791C" w:rsidRPr="00F97D3E" w:rsidRDefault="00DF791C" w:rsidP="000F42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2"/>
              <w:contextualSpacing w:val="0"/>
              <w:rPr>
                <w:sz w:val="20"/>
                <w:szCs w:val="20"/>
              </w:rPr>
            </w:pPr>
          </w:p>
        </w:tc>
      </w:tr>
      <w:tr w:rsidR="00EE367C" w:rsidTr="00994F8D">
        <w:trPr>
          <w:trHeight w:val="144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EE367C" w:rsidRPr="00DF791C" w:rsidRDefault="00EE367C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2c.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EE367C" w:rsidRDefault="00EE367C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0F4283" w:rsidRDefault="000F4283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F4283" w:rsidRDefault="000F4283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F4283" w:rsidRDefault="000F4283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F4283" w:rsidRDefault="000F4283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F4283" w:rsidRPr="00EE367C" w:rsidRDefault="000F4283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EE367C" w:rsidTr="00994F8D">
        <w:trPr>
          <w:trHeight w:val="432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0F4283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0F4283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0F4283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0F4283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EE367C" w:rsidRPr="00EE367C" w:rsidRDefault="00EE367C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E71671" w:rsidTr="00994F8D">
        <w:trPr>
          <w:trHeight w:val="288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E71671" w:rsidRPr="00E71671" w:rsidRDefault="00E71671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2F2F2" w:themeFill="background1" w:themeFillShade="F2"/>
              <w:rPr>
                <w:sz w:val="20"/>
                <w:szCs w:val="20"/>
              </w:rPr>
            </w:pPr>
          </w:p>
        </w:tc>
      </w:tr>
      <w:tr w:rsidR="00DF791C" w:rsidTr="00287686">
        <w:trPr>
          <w:trHeight w:val="2957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DF791C" w:rsidRDefault="0048356F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2d. Shares</w:t>
            </w:r>
            <w:r w:rsidR="00DF791C" w:rsidRPr="00DF791C">
              <w:rPr>
                <w:b/>
                <w:i/>
                <w:sz w:val="24"/>
                <w:szCs w:val="24"/>
              </w:rPr>
              <w:t xml:space="preserve"> expertise with others</w:t>
            </w:r>
          </w:p>
          <w:p w:rsidR="00870856" w:rsidRDefault="00870856" w:rsidP="006F6CF0">
            <w:pPr>
              <w:rPr>
                <w:b/>
                <w:i/>
                <w:sz w:val="24"/>
                <w:szCs w:val="24"/>
              </w:rPr>
            </w:pPr>
          </w:p>
          <w:p w:rsidR="00870856" w:rsidRPr="00DF791C" w:rsidRDefault="00870856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interpersonal relationships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0B7790" w:rsidRPr="00DF791C" w:rsidRDefault="000B7790" w:rsidP="000B77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DF791C" w:rsidRDefault="000F4283" w:rsidP="00EE367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Regularly leads and contributes to ensure oversight of </w:t>
            </w:r>
            <w:r w:rsidRPr="00DF791C">
              <w:rPr>
                <w:sz w:val="20"/>
                <w:szCs w:val="20"/>
              </w:rPr>
              <w:t xml:space="preserve"> events that positively impact learning</w:t>
            </w:r>
          </w:p>
          <w:p w:rsidR="000F4283" w:rsidRPr="000F4283" w:rsidRDefault="000F4283" w:rsidP="000F4283">
            <w:pPr>
              <w:pStyle w:val="ListParagraph"/>
              <w:rPr>
                <w:sz w:val="20"/>
                <w:szCs w:val="20"/>
              </w:rPr>
            </w:pPr>
          </w:p>
          <w:p w:rsidR="000F4283" w:rsidRPr="00AD739A" w:rsidRDefault="000F4283" w:rsidP="000F428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Leads learning experiences </w:t>
            </w:r>
            <w:r w:rsidRPr="00DF791C">
              <w:rPr>
                <w:sz w:val="20"/>
                <w:szCs w:val="20"/>
              </w:rPr>
              <w:t>in order t</w:t>
            </w:r>
            <w:r>
              <w:rPr>
                <w:sz w:val="20"/>
                <w:szCs w:val="20"/>
              </w:rPr>
              <w:t>o support collaborative relationships with all participating school districts and regional partners</w:t>
            </w:r>
          </w:p>
          <w:p w:rsidR="000F4283" w:rsidRPr="00EE367C" w:rsidRDefault="000F4283" w:rsidP="000F42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F97D3E" w:rsidRPr="00DF791C" w:rsidRDefault="00F97D3E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B7790" w:rsidRPr="000F4283" w:rsidRDefault="00802DED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 w:rsidRPr="000F4283">
              <w:rPr>
                <w:sz w:val="20"/>
                <w:szCs w:val="20"/>
              </w:rPr>
              <w:t>Has</w:t>
            </w:r>
            <w:r w:rsidR="000B7790" w:rsidRPr="000F4283">
              <w:rPr>
                <w:sz w:val="20"/>
                <w:szCs w:val="20"/>
              </w:rPr>
              <w:t xml:space="preserve"> supportive and collaborative relationships with colleagues and others being served. </w:t>
            </w:r>
          </w:p>
          <w:p w:rsidR="00DF791C" w:rsidRPr="00EE367C" w:rsidRDefault="00DF791C" w:rsidP="000F42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0B7790" w:rsidRPr="00DF791C" w:rsidRDefault="000B7790" w:rsidP="00B60C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  <w:p w:rsidR="000B7790" w:rsidRPr="00EE367C" w:rsidRDefault="00802DED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0B7790" w:rsidRPr="00DF791C">
              <w:rPr>
                <w:sz w:val="20"/>
                <w:szCs w:val="20"/>
              </w:rPr>
              <w:t xml:space="preserve"> polite but never shares learning experiences with colleagues and other being served.</w:t>
            </w:r>
          </w:p>
          <w:p w:rsidR="00DF791C" w:rsidRPr="00EE367C" w:rsidRDefault="00DF791C" w:rsidP="00B60C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DF791C" w:rsidRPr="00DF791C" w:rsidRDefault="00DF791C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0B7790" w:rsidRDefault="00802DED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  <w:r w:rsidR="000B7790" w:rsidRPr="00DF791C">
              <w:rPr>
                <w:sz w:val="20"/>
                <w:szCs w:val="20"/>
              </w:rPr>
              <w:t xml:space="preserve"> with colleagues and others being served is characterized by negativity or combativeness.</w:t>
            </w:r>
          </w:p>
          <w:p w:rsidR="00B60C9D" w:rsidRPr="00DF791C" w:rsidRDefault="00B60C9D" w:rsidP="00B60C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  <w:p w:rsidR="000B7790" w:rsidRPr="00EE367C" w:rsidRDefault="00802DED" w:rsidP="000B779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</w:t>
            </w:r>
            <w:r w:rsidR="000B7790" w:rsidRPr="00DF791C">
              <w:rPr>
                <w:sz w:val="20"/>
                <w:szCs w:val="20"/>
              </w:rPr>
              <w:t xml:space="preserve"> share learning experiences with colleagues and others being served.</w:t>
            </w:r>
          </w:p>
          <w:p w:rsidR="000B7790" w:rsidRPr="00DF791C" w:rsidRDefault="000B7790" w:rsidP="000B77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u w:val="single"/>
              </w:rPr>
            </w:pPr>
          </w:p>
          <w:p w:rsidR="00F97D3E" w:rsidRPr="00EE367C" w:rsidRDefault="00F97D3E" w:rsidP="00B60C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2"/>
              <w:contextualSpacing w:val="0"/>
              <w:rPr>
                <w:sz w:val="20"/>
                <w:szCs w:val="20"/>
              </w:rPr>
            </w:pPr>
          </w:p>
        </w:tc>
      </w:tr>
      <w:tr w:rsidR="00EE367C" w:rsidTr="00994F8D">
        <w:trPr>
          <w:trHeight w:val="144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EE367C" w:rsidRPr="00DF791C" w:rsidRDefault="00EE367C" w:rsidP="006F6C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2d.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EE367C" w:rsidRDefault="00EE367C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B60C9D" w:rsidRDefault="00B60C9D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60C9D" w:rsidRDefault="00B60C9D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60C9D" w:rsidRPr="00EE367C" w:rsidRDefault="00B60C9D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EE367C" w:rsidTr="00994F8D">
        <w:trPr>
          <w:trHeight w:val="360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B60C9D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B60C9D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B60C9D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E367C" w:rsidRPr="00DF791C" w:rsidRDefault="00B60C9D" w:rsidP="00EE3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EE367C" w:rsidRPr="00EE367C" w:rsidRDefault="00EE367C" w:rsidP="00EE36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E71671" w:rsidTr="00994F8D">
        <w:trPr>
          <w:trHeight w:val="288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3874D9" w:rsidRPr="00E71671" w:rsidRDefault="003874D9" w:rsidP="006F6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B60C9D" w:rsidTr="00287686">
        <w:trPr>
          <w:trHeight w:val="4019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2e. Demonstrates </w:t>
            </w:r>
            <w:r w:rsidRPr="000B33A3">
              <w:rPr>
                <w:b/>
                <w:i/>
                <w:sz w:val="24"/>
                <w:szCs w:val="24"/>
              </w:rPr>
              <w:t>flexibility and responsiveness</w:t>
            </w:r>
            <w:r>
              <w:rPr>
                <w:b/>
                <w:i/>
                <w:sz w:val="24"/>
                <w:szCs w:val="24"/>
              </w:rPr>
              <w:t xml:space="preserve"> within your role in the organization</w:t>
            </w:r>
          </w:p>
          <w:p w:rsidR="00B60C9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0B33A3" w:rsidRDefault="00B60C9D" w:rsidP="002876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productivity &amp; quality of work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60C9D" w:rsidRDefault="00B60C9D" w:rsidP="00B60C9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continually </w:t>
            </w:r>
            <w:r w:rsidRPr="00802DED">
              <w:rPr>
                <w:sz w:val="20"/>
                <w:szCs w:val="20"/>
              </w:rPr>
              <w:t xml:space="preserve">seeking ways to improve professional support and makes changes as needed in response to input </w:t>
            </w:r>
            <w:r>
              <w:rPr>
                <w:sz w:val="20"/>
                <w:szCs w:val="20"/>
              </w:rPr>
              <w:t xml:space="preserve">from all stakeholders </w:t>
            </w:r>
            <w:r w:rsidRPr="00802DED">
              <w:rPr>
                <w:sz w:val="20"/>
                <w:szCs w:val="20"/>
              </w:rPr>
              <w:t>with the ability to create su</w:t>
            </w:r>
            <w:r w:rsidR="00B11ABC">
              <w:rPr>
                <w:sz w:val="20"/>
                <w:szCs w:val="20"/>
              </w:rPr>
              <w:t>pportive systems and structures</w:t>
            </w:r>
          </w:p>
          <w:p w:rsidR="00B11ABC" w:rsidRDefault="00B11ABC" w:rsidP="00B11A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</w:p>
          <w:p w:rsidR="00B60C9D" w:rsidRPr="00287686" w:rsidRDefault="00B11ABC" w:rsidP="002876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02DED">
              <w:rPr>
                <w:sz w:val="20"/>
                <w:szCs w:val="20"/>
              </w:rPr>
              <w:t>ommunications are two-way, appropriate, professional and responsive to th</w:t>
            </w:r>
            <w:r>
              <w:rPr>
                <w:sz w:val="20"/>
                <w:szCs w:val="20"/>
              </w:rPr>
              <w:t>e concerns of intended audienc</w:t>
            </w:r>
            <w:r w:rsidR="00287686">
              <w:rPr>
                <w:sz w:val="20"/>
                <w:szCs w:val="20"/>
              </w:rPr>
              <w:t>e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sz w:val="20"/>
                <w:szCs w:val="20"/>
              </w:rPr>
            </w:pPr>
          </w:p>
          <w:p w:rsidR="00B60C9D" w:rsidRPr="005859CA" w:rsidRDefault="00B60C9D" w:rsidP="00B60C9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Recognizes needs </w:t>
            </w:r>
            <w:r w:rsidRPr="00B60C9D">
              <w:rPr>
                <w:i/>
                <w:sz w:val="20"/>
                <w:szCs w:val="20"/>
              </w:rPr>
              <w:t xml:space="preserve"> and makes needed improvement in professional support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changes in professional support only when confronted with evidence of the need for change</w:t>
            </w:r>
            <w:r w:rsidRPr="00802DED">
              <w:rPr>
                <w:sz w:val="20"/>
                <w:szCs w:val="20"/>
              </w:rPr>
              <w:t>s</w:t>
            </w:r>
          </w:p>
          <w:p w:rsidR="00B60C9D" w:rsidRPr="00802DE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B60C9D" w:rsidRPr="005859CA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Pr="005859CA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  <w:p w:rsidR="00B60C9D" w:rsidRPr="00270441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sz w:val="20"/>
                <w:szCs w:val="20"/>
              </w:rPr>
            </w:pPr>
          </w:p>
          <w:p w:rsidR="00B60C9D" w:rsidRPr="005859CA" w:rsidRDefault="00B60C9D" w:rsidP="00B60C9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4" w:hanging="35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the same goals and plans, in spite of evidence of inadequacy of progress</w:t>
            </w:r>
          </w:p>
        </w:tc>
      </w:tr>
      <w:tr w:rsidR="00B60C9D" w:rsidTr="00994F8D">
        <w:trPr>
          <w:trHeight w:val="430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2e.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287686" w:rsidRDefault="00287686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11A33" w:rsidRDefault="00011A33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  <w:p w:rsidR="00011A33" w:rsidRPr="00EE367C" w:rsidRDefault="00011A33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899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B60C9D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B60C9D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B60C9D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B60C9D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EE367C" w:rsidRDefault="00B60C9D" w:rsidP="00B60C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146"/>
        </w:trPr>
        <w:tc>
          <w:tcPr>
            <w:tcW w:w="2448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0C9D" w:rsidRPr="00F25A45" w:rsidRDefault="00B60C9D" w:rsidP="00B60C9D">
            <w:pPr>
              <w:jc w:val="center"/>
              <w:rPr>
                <w:b/>
                <w:i/>
                <w:sz w:val="28"/>
                <w:szCs w:val="28"/>
              </w:rPr>
            </w:pPr>
            <w:r w:rsidRPr="00F25A45">
              <w:rPr>
                <w:b/>
                <w:i/>
                <w:sz w:val="28"/>
                <w:szCs w:val="28"/>
              </w:rPr>
              <w:lastRenderedPageBreak/>
              <w:t>Section 3</w:t>
            </w:r>
          </w:p>
          <w:p w:rsidR="00B60C9D" w:rsidRPr="00F25A45" w:rsidRDefault="00B60C9D" w:rsidP="00B60C9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External Development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C9D" w:rsidRPr="000B33A3" w:rsidRDefault="00B60C9D" w:rsidP="00B60C9D">
            <w:pPr>
              <w:jc w:val="center"/>
              <w:rPr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>Exemplary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C9D" w:rsidRPr="00B11ABC" w:rsidRDefault="00B60C9D" w:rsidP="00B60C9D">
            <w:pPr>
              <w:jc w:val="center"/>
              <w:rPr>
                <w:sz w:val="40"/>
                <w:szCs w:val="40"/>
              </w:rPr>
            </w:pPr>
            <w:r w:rsidRPr="00B11ABC">
              <w:rPr>
                <w:sz w:val="40"/>
                <w:szCs w:val="40"/>
              </w:rPr>
              <w:t>Accomplished</w:t>
            </w:r>
          </w:p>
        </w:tc>
        <w:tc>
          <w:tcPr>
            <w:tcW w:w="331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C9D" w:rsidRPr="00423D5F" w:rsidRDefault="00B60C9D" w:rsidP="00B60C9D">
            <w:pPr>
              <w:jc w:val="center"/>
              <w:rPr>
                <w:b/>
                <w:i/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>Developing</w:t>
            </w:r>
            <w:r w:rsidRPr="00423D5F">
              <w:rPr>
                <w:b/>
                <w:i/>
                <w:sz w:val="40"/>
                <w:szCs w:val="40"/>
              </w:rPr>
              <w:t xml:space="preserve"> </w:t>
            </w:r>
          </w:p>
        </w:tc>
        <w:tc>
          <w:tcPr>
            <w:tcW w:w="3456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60C9D" w:rsidRPr="000B33A3" w:rsidRDefault="00B60C9D" w:rsidP="00B11ABC">
            <w:pPr>
              <w:jc w:val="center"/>
              <w:rPr>
                <w:sz w:val="40"/>
                <w:szCs w:val="40"/>
              </w:rPr>
            </w:pPr>
            <w:r w:rsidRPr="000B33A3">
              <w:rPr>
                <w:sz w:val="40"/>
                <w:szCs w:val="40"/>
              </w:rPr>
              <w:t xml:space="preserve">Growth </w:t>
            </w:r>
            <w:r w:rsidR="00B11ABC">
              <w:rPr>
                <w:sz w:val="40"/>
                <w:szCs w:val="40"/>
              </w:rPr>
              <w:t>Needed</w:t>
            </w:r>
            <w:r w:rsidRPr="000B33A3">
              <w:rPr>
                <w:sz w:val="40"/>
                <w:szCs w:val="40"/>
              </w:rPr>
              <w:t xml:space="preserve"> </w:t>
            </w:r>
          </w:p>
        </w:tc>
      </w:tr>
      <w:tr w:rsidR="00B60C9D" w:rsidTr="00994F8D">
        <w:trPr>
          <w:trHeight w:val="1047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  <w:r w:rsidRPr="00DA2D8D">
              <w:rPr>
                <w:b/>
                <w:i/>
                <w:sz w:val="24"/>
                <w:szCs w:val="24"/>
              </w:rPr>
              <w:t>3a. Reflecting on Practice</w:t>
            </w: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</w:t>
            </w:r>
            <w:r w:rsidRPr="00DA2D8D">
              <w:rPr>
                <w:sz w:val="20"/>
                <w:szCs w:val="20"/>
              </w:rPr>
              <w:t xml:space="preserve"> a thoughtful and accurate assessment of professional support’s effectiveness and the extent to which it achieved its intended outcomes, citing many specific examples from the professional support event</w:t>
            </w:r>
            <w:r w:rsidR="00B11ABC">
              <w:rPr>
                <w:sz w:val="20"/>
                <w:szCs w:val="20"/>
              </w:rPr>
              <w:t>s</w:t>
            </w:r>
            <w:r w:rsidRPr="00DA2D8D">
              <w:rPr>
                <w:sz w:val="20"/>
                <w:szCs w:val="20"/>
              </w:rPr>
              <w:t xml:space="preserve"> and weighing the relative strengths of ea</w:t>
            </w:r>
            <w:r w:rsidR="00B11ABC">
              <w:rPr>
                <w:sz w:val="20"/>
                <w:szCs w:val="20"/>
              </w:rPr>
              <w:t>ch</w:t>
            </w:r>
          </w:p>
          <w:p w:rsidR="00B11ABC" w:rsidRPr="00DA2D8D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</w:t>
            </w:r>
            <w:r w:rsidRPr="00DA2D8D">
              <w:rPr>
                <w:sz w:val="20"/>
                <w:szCs w:val="20"/>
              </w:rPr>
              <w:t xml:space="preserve"> specific alternative actions or refinements, complete with the probable impact of the possible revisions to practice</w:t>
            </w:r>
            <w:r>
              <w:rPr>
                <w:sz w:val="20"/>
                <w:szCs w:val="20"/>
              </w:rPr>
              <w:t xml:space="preserve"> b</w:t>
            </w:r>
            <w:r w:rsidR="00B11ABC">
              <w:rPr>
                <w:sz w:val="20"/>
                <w:szCs w:val="20"/>
              </w:rPr>
              <w:t>ased on reflection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60C9D" w:rsidRP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</w:t>
            </w:r>
            <w:r w:rsidRPr="00DA2D8D">
              <w:rPr>
                <w:sz w:val="20"/>
                <w:szCs w:val="20"/>
              </w:rPr>
              <w:t xml:space="preserve"> data to drive the reflective process and discussions with colleagues and supervisors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B60C9D" w:rsidRPr="00CB1EB9" w:rsidRDefault="00B60C9D" w:rsidP="00B60C9D">
            <w:pPr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Makes an accurate assessment of professional support’s effectiveness and the extent to which it achieved its intended outcomes and can cite general ref</w:t>
            </w:r>
            <w:r w:rsidR="00B11ABC">
              <w:rPr>
                <w:sz w:val="20"/>
                <w:szCs w:val="20"/>
              </w:rPr>
              <w:t>erences to support the judgment</w:t>
            </w: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Makes specific suggestions to refine practice based on an agreed upon reflection protocol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B11ABC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Effectively uses multiple sources of data throughout the reflect</w:t>
            </w:r>
            <w:r w:rsidR="00B11ABC">
              <w:rPr>
                <w:sz w:val="20"/>
                <w:szCs w:val="20"/>
              </w:rPr>
              <w:t>ive process to improve practice</w:t>
            </w:r>
          </w:p>
          <w:p w:rsidR="00B60C9D" w:rsidRPr="00FB19E5" w:rsidRDefault="00B60C9D" w:rsidP="00B60C9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</w:t>
            </w:r>
            <w:r w:rsidRPr="00DA2D8D">
              <w:rPr>
                <w:sz w:val="20"/>
                <w:szCs w:val="20"/>
              </w:rPr>
              <w:t xml:space="preserve"> a generally accurate impression of professional support’s effectiveness and the extent to w</w:t>
            </w:r>
            <w:r w:rsidR="00B11ABC">
              <w:rPr>
                <w:sz w:val="20"/>
                <w:szCs w:val="20"/>
              </w:rPr>
              <w:t>hich intended outcomes were met</w:t>
            </w:r>
          </w:p>
          <w:p w:rsidR="00B11ABC" w:rsidRPr="00DA2D8D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</w:t>
            </w:r>
            <w:r w:rsidRPr="00DA2D8D">
              <w:rPr>
                <w:sz w:val="20"/>
                <w:szCs w:val="20"/>
              </w:rPr>
              <w:t xml:space="preserve"> general suggestions about how profess</w:t>
            </w:r>
            <w:r w:rsidR="00B11ABC">
              <w:rPr>
                <w:sz w:val="20"/>
                <w:szCs w:val="20"/>
              </w:rPr>
              <w:t>ional support could be improved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CA4DD6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m</w:t>
            </w:r>
            <w:r w:rsidRPr="00DA2D8D">
              <w:rPr>
                <w:sz w:val="20"/>
                <w:szCs w:val="20"/>
              </w:rPr>
              <w:t>inimal evidence of data used in the reflect</w:t>
            </w:r>
            <w:r w:rsidR="00B11ABC">
              <w:rPr>
                <w:sz w:val="20"/>
                <w:szCs w:val="20"/>
              </w:rPr>
              <w:t>ive process to improve practice</w:t>
            </w:r>
          </w:p>
          <w:p w:rsidR="00B60C9D" w:rsidRPr="00DA2D8D" w:rsidRDefault="00B60C9D" w:rsidP="00B11ABC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auto"/>
          </w:tcPr>
          <w:p w:rsidR="00B60C9D" w:rsidRDefault="00B60C9D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11ABC" w:rsidRDefault="00B11ABC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 does not know whether professional support was effective or achieved its intended outcomes, or s/he profoundly misjudges the success</w:t>
            </w:r>
          </w:p>
          <w:p w:rsidR="00B11ABC" w:rsidRPr="00DA2D8D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</w:t>
            </w:r>
            <w:r w:rsidRPr="00DA2D8D">
              <w:rPr>
                <w:sz w:val="20"/>
                <w:szCs w:val="20"/>
              </w:rPr>
              <w:t xml:space="preserve"> no suggestions for how profess</w:t>
            </w:r>
            <w:r w:rsidR="00B11ABC">
              <w:rPr>
                <w:sz w:val="20"/>
                <w:szCs w:val="20"/>
              </w:rPr>
              <w:t>ional support could be improved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DA2D8D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FB19E5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n</w:t>
            </w:r>
            <w:r w:rsidRPr="00DA2D8D">
              <w:rPr>
                <w:sz w:val="20"/>
                <w:szCs w:val="20"/>
              </w:rPr>
              <w:t>o evidence of data</w:t>
            </w:r>
            <w:r>
              <w:rPr>
                <w:sz w:val="20"/>
                <w:szCs w:val="20"/>
              </w:rPr>
              <w:t xml:space="preserve"> used </w:t>
            </w:r>
            <w:r w:rsidRPr="00DA2D8D">
              <w:rPr>
                <w:sz w:val="20"/>
                <w:szCs w:val="20"/>
              </w:rPr>
              <w:t>in the reflect</w:t>
            </w:r>
            <w:r w:rsidR="00B11ABC">
              <w:rPr>
                <w:sz w:val="20"/>
                <w:szCs w:val="20"/>
              </w:rPr>
              <w:t>ive process to improve practice</w:t>
            </w:r>
          </w:p>
          <w:p w:rsidR="00B60C9D" w:rsidRPr="00562D3E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90"/>
        </w:trPr>
        <w:tc>
          <w:tcPr>
            <w:tcW w:w="2448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3a.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011A33" w:rsidRDefault="00011A33" w:rsidP="00B60C9D">
            <w:pPr>
              <w:rPr>
                <w:sz w:val="20"/>
                <w:szCs w:val="20"/>
              </w:rPr>
            </w:pPr>
          </w:p>
          <w:p w:rsidR="00011A33" w:rsidRDefault="00011A33" w:rsidP="00B60C9D">
            <w:pPr>
              <w:rPr>
                <w:sz w:val="20"/>
                <w:szCs w:val="20"/>
              </w:rPr>
            </w:pPr>
          </w:p>
          <w:p w:rsidR="00011A33" w:rsidRDefault="00011A33" w:rsidP="00B60C9D">
            <w:pPr>
              <w:rPr>
                <w:sz w:val="20"/>
                <w:szCs w:val="20"/>
              </w:rPr>
            </w:pPr>
          </w:p>
          <w:p w:rsidR="00011A33" w:rsidRDefault="00011A33" w:rsidP="00B60C9D">
            <w:pPr>
              <w:rPr>
                <w:sz w:val="20"/>
                <w:szCs w:val="20"/>
              </w:rPr>
            </w:pPr>
          </w:p>
          <w:p w:rsidR="00011A33" w:rsidRPr="00FB19E5" w:rsidRDefault="00011A33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404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77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B60C9D" w:rsidRPr="00E71671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011A33">
        <w:trPr>
          <w:trHeight w:val="6107"/>
        </w:trPr>
        <w:tc>
          <w:tcPr>
            <w:tcW w:w="2448" w:type="dxa"/>
            <w:gridSpan w:val="4"/>
            <w:tcBorders>
              <w:bottom w:val="thinThickThinMediumGap" w:sz="12" w:space="0" w:color="auto"/>
            </w:tcBorders>
            <w:shd w:val="clear" w:color="auto" w:fill="auto"/>
          </w:tcPr>
          <w:p w:rsidR="00B11ABC" w:rsidRDefault="00B60C9D" w:rsidP="00B60C9D">
            <w:pPr>
              <w:rPr>
                <w:b/>
                <w:i/>
                <w:sz w:val="24"/>
                <w:szCs w:val="24"/>
              </w:rPr>
            </w:pPr>
            <w:r w:rsidRPr="000B33A3">
              <w:rPr>
                <w:b/>
                <w:i/>
                <w:sz w:val="24"/>
                <w:szCs w:val="24"/>
              </w:rPr>
              <w:lastRenderedPageBreak/>
              <w:t>3b. Management and Organization</w:t>
            </w:r>
          </w:p>
          <w:p w:rsidR="00B11ABC" w:rsidRDefault="00B11ABC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0B33A3" w:rsidRDefault="00B11ABC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evaluation of related job description</w:t>
            </w:r>
            <w:r w:rsidR="00B60C9D" w:rsidRPr="000B33A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</w:t>
            </w:r>
            <w:r w:rsidRPr="000B33A3">
              <w:rPr>
                <w:sz w:val="20"/>
                <w:szCs w:val="20"/>
              </w:rPr>
              <w:t xml:space="preserve"> Cooperative’s standardized policies and procedures and maintains a highly effective system of recordkeeping for forms, taking a l</w:t>
            </w:r>
            <w:r w:rsidR="00B11ABC">
              <w:rPr>
                <w:sz w:val="20"/>
                <w:szCs w:val="20"/>
              </w:rPr>
              <w:t>eadership role with colleagues.</w:t>
            </w:r>
          </w:p>
          <w:p w:rsidR="00B11ABC" w:rsidRPr="000B33A3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11ABC">
              <w:rPr>
                <w:sz w:val="20"/>
                <w:szCs w:val="20"/>
              </w:rPr>
              <w:t xml:space="preserve">aintains and shares a </w:t>
            </w:r>
            <w:r w:rsidRPr="000B33A3">
              <w:rPr>
                <w:sz w:val="20"/>
                <w:szCs w:val="20"/>
              </w:rPr>
              <w:t xml:space="preserve">calendar/schedule that prioritizes time, </w:t>
            </w:r>
            <w:r w:rsidR="00B11ABC">
              <w:rPr>
                <w:sz w:val="20"/>
                <w:szCs w:val="20"/>
              </w:rPr>
              <w:t>tasks, and distribution of work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0B33A3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33A3">
              <w:rPr>
                <w:sz w:val="20"/>
                <w:szCs w:val="20"/>
              </w:rPr>
              <w:t>onsistently models compliance with state and federal regulations related to their daily work and supports</w:t>
            </w:r>
            <w:r w:rsidR="00B11ABC">
              <w:rPr>
                <w:sz w:val="20"/>
                <w:szCs w:val="20"/>
              </w:rPr>
              <w:t xml:space="preserve"> colleagues as they do the same</w:t>
            </w:r>
          </w:p>
        </w:tc>
        <w:tc>
          <w:tcPr>
            <w:tcW w:w="2880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Follows Cooperative’s standardized policies and procedures and main</w:t>
            </w:r>
            <w:r w:rsidR="00B11ABC">
              <w:rPr>
                <w:sz w:val="20"/>
                <w:szCs w:val="20"/>
              </w:rPr>
              <w:t>tains a system of recordkeeping</w:t>
            </w:r>
          </w:p>
          <w:p w:rsidR="00B11ABC" w:rsidRP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M</w:t>
            </w:r>
            <w:r w:rsidR="00B11ABC">
              <w:rPr>
                <w:sz w:val="20"/>
                <w:szCs w:val="20"/>
              </w:rPr>
              <w:t xml:space="preserve">aintains and shares </w:t>
            </w:r>
            <w:r w:rsidRPr="00B11ABC">
              <w:rPr>
                <w:sz w:val="20"/>
                <w:szCs w:val="20"/>
              </w:rPr>
              <w:t>calendar/schedule consistently and effectively that allows for pri</w:t>
            </w:r>
            <w:r w:rsidR="00B11ABC">
              <w:rPr>
                <w:sz w:val="20"/>
                <w:szCs w:val="20"/>
              </w:rPr>
              <w:t>oritizing time and/or resources</w:t>
            </w:r>
          </w:p>
          <w:p w:rsidR="00B11ABC" w:rsidRPr="00B11ABC" w:rsidRDefault="00B11ABC" w:rsidP="00B11ABC">
            <w:pPr>
              <w:pStyle w:val="ListParagraph"/>
              <w:rPr>
                <w:sz w:val="20"/>
                <w:szCs w:val="20"/>
              </w:rPr>
            </w:pPr>
          </w:p>
          <w:p w:rsidR="00B11ABC" w:rsidRP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Consistently follows state and federal regulations related to their daily work</w:t>
            </w:r>
          </w:p>
        </w:tc>
        <w:tc>
          <w:tcPr>
            <w:tcW w:w="3312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423D5F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0B33A3">
              <w:rPr>
                <w:sz w:val="20"/>
                <w:szCs w:val="20"/>
              </w:rPr>
              <w:t xml:space="preserve"> system for maintaining records and following policies and procedures is minimal, inconsistent, </w:t>
            </w:r>
            <w:r w:rsidR="00B11ABC">
              <w:rPr>
                <w:sz w:val="20"/>
                <w:szCs w:val="20"/>
              </w:rPr>
              <w:t>and/or only partially effective</w:t>
            </w:r>
          </w:p>
          <w:p w:rsidR="00B11ABC" w:rsidRPr="000B33A3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11ABC" w:rsidRP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B33A3">
              <w:rPr>
                <w:sz w:val="20"/>
                <w:szCs w:val="20"/>
              </w:rPr>
              <w:t>aintains a calendar/schedule but it requires freq</w:t>
            </w:r>
            <w:r w:rsidR="00B11ABC">
              <w:rPr>
                <w:sz w:val="20"/>
                <w:szCs w:val="20"/>
              </w:rPr>
              <w:t>uent monitoring to avoid errors. Calendar is not shared with Board of Directors</w:t>
            </w:r>
          </w:p>
          <w:p w:rsidR="00B11ABC" w:rsidRPr="000B33A3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0B33A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0B33A3">
              <w:rPr>
                <w:sz w:val="20"/>
                <w:szCs w:val="20"/>
              </w:rPr>
              <w:t xml:space="preserve"> familiar with state and federal regulati</w:t>
            </w:r>
            <w:r w:rsidR="00B11ABC">
              <w:rPr>
                <w:sz w:val="20"/>
                <w:szCs w:val="20"/>
              </w:rPr>
              <w:t>ons related to their daily work</w:t>
            </w:r>
          </w:p>
          <w:p w:rsidR="00B60C9D" w:rsidRPr="00423D5F" w:rsidRDefault="00B60C9D" w:rsidP="00B11ABC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thinThickThinMediumGap" w:sz="12" w:space="0" w:color="auto"/>
            </w:tcBorders>
            <w:shd w:val="clear" w:color="auto" w:fill="auto"/>
          </w:tcPr>
          <w:p w:rsidR="00B60C9D" w:rsidRDefault="00B60C9D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11ABC" w:rsidRDefault="00B11ABC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for maintaining records and following policies and procedures are nonexistent or in disarray</w:t>
            </w:r>
          </w:p>
          <w:p w:rsidR="00B11ABC" w:rsidRPr="000B33A3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</w:t>
            </w:r>
            <w:r w:rsidRPr="000B33A3">
              <w:rPr>
                <w:sz w:val="20"/>
                <w:szCs w:val="20"/>
              </w:rPr>
              <w:t xml:space="preserve"> of a calendar/schedule is in disarray, re</w:t>
            </w:r>
            <w:r w:rsidR="00B11ABC">
              <w:rPr>
                <w:sz w:val="20"/>
                <w:szCs w:val="20"/>
              </w:rPr>
              <w:t>sulting in errors and confusion. Calendar is not shared with Board of Directors.</w:t>
            </w: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60C9D" w:rsidRPr="000B33A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0B33A3">
              <w:rPr>
                <w:sz w:val="20"/>
                <w:szCs w:val="20"/>
              </w:rPr>
              <w:t xml:space="preserve"> unaware of state and federal regulations related to their daily work.</w:t>
            </w:r>
          </w:p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0B33A3" w:rsidRDefault="00B60C9D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1225"/>
        </w:trPr>
        <w:tc>
          <w:tcPr>
            <w:tcW w:w="2448" w:type="dxa"/>
            <w:gridSpan w:val="4"/>
            <w:tcBorders>
              <w:top w:val="thinThickThinMediumGap" w:sz="12" w:space="0" w:color="auto"/>
              <w:bottom w:val="thinThickThinMediumGap" w:sz="12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3b.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MediumGap" w:sz="12" w:space="0" w:color="auto"/>
            </w:tcBorders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B60C9D" w:rsidTr="00994F8D">
        <w:trPr>
          <w:trHeight w:val="1152"/>
        </w:trPr>
        <w:tc>
          <w:tcPr>
            <w:tcW w:w="612" w:type="dxa"/>
            <w:tcBorders>
              <w:top w:val="thinThickThinMediumGap" w:sz="12" w:space="0" w:color="auto"/>
            </w:tcBorders>
            <w:shd w:val="clear" w:color="auto" w:fill="auto"/>
            <w:vAlign w:val="center"/>
          </w:tcPr>
          <w:p w:rsidR="00B60C9D" w:rsidRPr="000B33A3" w:rsidRDefault="00595B9B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MediumGap" w:sz="12" w:space="0" w:color="auto"/>
            </w:tcBorders>
            <w:shd w:val="clear" w:color="auto" w:fill="auto"/>
            <w:vAlign w:val="center"/>
          </w:tcPr>
          <w:p w:rsidR="00B60C9D" w:rsidRPr="000B33A3" w:rsidRDefault="00595B9B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MediumGap" w:sz="12" w:space="0" w:color="auto"/>
            </w:tcBorders>
            <w:shd w:val="clear" w:color="auto" w:fill="auto"/>
            <w:vAlign w:val="center"/>
          </w:tcPr>
          <w:p w:rsidR="00B60C9D" w:rsidRPr="000B33A3" w:rsidRDefault="00595B9B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MediumGap" w:sz="12" w:space="0" w:color="auto"/>
            </w:tcBorders>
            <w:shd w:val="clear" w:color="auto" w:fill="auto"/>
            <w:vAlign w:val="center"/>
          </w:tcPr>
          <w:p w:rsidR="00B60C9D" w:rsidRPr="000B33A3" w:rsidRDefault="00595B9B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88"/>
        </w:trPr>
        <w:tc>
          <w:tcPr>
            <w:tcW w:w="1497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0C9D" w:rsidRPr="00E71671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448"/>
        </w:trPr>
        <w:tc>
          <w:tcPr>
            <w:tcW w:w="2448" w:type="dxa"/>
            <w:gridSpan w:val="4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3c. Communicates Effectively and Establishes</w:t>
            </w:r>
            <w:r w:rsidRPr="00DA2D8D">
              <w:rPr>
                <w:b/>
                <w:i/>
                <w:sz w:val="24"/>
                <w:szCs w:val="24"/>
              </w:rPr>
              <w:t xml:space="preserve"> a Culture of Improvement</w:t>
            </w: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11ABC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A2D8D">
              <w:rPr>
                <w:sz w:val="20"/>
                <w:szCs w:val="20"/>
              </w:rPr>
              <w:t xml:space="preserve">ommunication with others is highly respectful, is frequent and varied, and promotes positive public relations on behalf of the Cooperative establishing a </w:t>
            </w:r>
            <w:r w:rsidR="00B11ABC">
              <w:rPr>
                <w:sz w:val="20"/>
                <w:szCs w:val="20"/>
              </w:rPr>
              <w:t>culture of professional inquiry</w:t>
            </w:r>
          </w:p>
          <w:p w:rsidR="00B60C9D" w:rsidRPr="00DA2D8D" w:rsidRDefault="00B60C9D" w:rsidP="00B11ABC">
            <w:pPr>
              <w:pStyle w:val="ListParagraph"/>
              <w:ind w:left="360"/>
              <w:rPr>
                <w:sz w:val="20"/>
                <w:szCs w:val="20"/>
              </w:rPr>
            </w:pPr>
            <w:r w:rsidRPr="00DA2D8D">
              <w:rPr>
                <w:sz w:val="20"/>
                <w:szCs w:val="20"/>
              </w:rPr>
              <w:t xml:space="preserve"> </w:t>
            </w: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2DED">
              <w:rPr>
                <w:sz w:val="20"/>
                <w:szCs w:val="20"/>
              </w:rPr>
              <w:t xml:space="preserve">Makes frequent attempts to engage others in Cooperative initiatives </w:t>
            </w:r>
          </w:p>
          <w:p w:rsidR="00B60C9D" w:rsidRPr="00011A33" w:rsidRDefault="00B60C9D" w:rsidP="00011A3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Frequently communicates respectfully and provides timely feedback, while promoting positive public relation</w:t>
            </w:r>
            <w:r w:rsidR="00B11ABC">
              <w:rPr>
                <w:sz w:val="20"/>
                <w:szCs w:val="20"/>
              </w:rPr>
              <w:t>s on behalf of the Cooperative</w:t>
            </w:r>
          </w:p>
          <w:p w:rsidR="00B11ABC" w:rsidRP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Consistently attempts to engage ot</w:t>
            </w:r>
            <w:r w:rsidR="00B11ABC">
              <w:rPr>
                <w:sz w:val="20"/>
                <w:szCs w:val="20"/>
              </w:rPr>
              <w:t>hers in Cooperative initiatives</w:t>
            </w: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60C9D" w:rsidRP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 w:rsidRPr="00B11ABC">
              <w:rPr>
                <w:sz w:val="20"/>
                <w:szCs w:val="20"/>
              </w:rPr>
              <w:t>Communications are two-way and appropriate to the needs of intended audience</w:t>
            </w:r>
          </w:p>
        </w:tc>
        <w:tc>
          <w:tcPr>
            <w:tcW w:w="3312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</w:t>
            </w:r>
            <w:r w:rsidRPr="00DA2D8D">
              <w:rPr>
                <w:sz w:val="20"/>
                <w:szCs w:val="20"/>
              </w:rPr>
              <w:t xml:space="preserve"> sporadic attempts to communicate cordially and maintain positive public relati</w:t>
            </w:r>
            <w:r w:rsidR="00B11ABC">
              <w:rPr>
                <w:sz w:val="20"/>
                <w:szCs w:val="20"/>
              </w:rPr>
              <w:t>on on behalf of the Cooperative</w:t>
            </w:r>
          </w:p>
          <w:p w:rsidR="00B11ABC" w:rsidRPr="00DA2D8D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</w:t>
            </w:r>
            <w:r w:rsidRPr="00DA2D8D">
              <w:rPr>
                <w:sz w:val="20"/>
                <w:szCs w:val="20"/>
              </w:rPr>
              <w:t xml:space="preserve"> some attempts to engage oth</w:t>
            </w:r>
            <w:r w:rsidR="00B11ABC">
              <w:rPr>
                <w:sz w:val="20"/>
                <w:szCs w:val="20"/>
              </w:rPr>
              <w:t>ers in Cooperative initiatives</w:t>
            </w: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60C9D" w:rsidRPr="00DA2D8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A2D8D">
              <w:rPr>
                <w:sz w:val="20"/>
                <w:szCs w:val="20"/>
              </w:rPr>
              <w:t>ommunications are one-way and not always appropriate to</w:t>
            </w:r>
            <w:r w:rsidR="00B11ABC">
              <w:rPr>
                <w:sz w:val="20"/>
                <w:szCs w:val="20"/>
              </w:rPr>
              <w:t xml:space="preserve"> the needs of intended audience</w:t>
            </w:r>
          </w:p>
          <w:p w:rsidR="00B60C9D" w:rsidRPr="00B11ABC" w:rsidRDefault="00B60C9D" w:rsidP="00B11AB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11ABC" w:rsidRDefault="00B60C9D" w:rsidP="00B11A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  <w:r w:rsidRPr="00DA2D8D">
              <w:rPr>
                <w:sz w:val="20"/>
                <w:szCs w:val="20"/>
              </w:rPr>
              <w:t xml:space="preserve"> with others i</w:t>
            </w:r>
            <w:r w:rsidR="00B11ABC">
              <w:rPr>
                <w:sz w:val="20"/>
                <w:szCs w:val="20"/>
              </w:rPr>
              <w:t>s sporadic or inappropriate</w:t>
            </w:r>
          </w:p>
          <w:p w:rsidR="00B11ABC" w:rsidRP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A2D8D">
              <w:rPr>
                <w:sz w:val="20"/>
                <w:szCs w:val="20"/>
              </w:rPr>
              <w:t>akes no attempt to engage ot</w:t>
            </w:r>
            <w:r w:rsidR="00B11ABC">
              <w:rPr>
                <w:sz w:val="20"/>
                <w:szCs w:val="20"/>
              </w:rPr>
              <w:t>hers in Cooperative initiatives</w:t>
            </w:r>
          </w:p>
          <w:p w:rsidR="00B11ABC" w:rsidRPr="00B11ABC" w:rsidRDefault="00B11ABC" w:rsidP="00B11ABC">
            <w:pPr>
              <w:rPr>
                <w:sz w:val="20"/>
                <w:szCs w:val="20"/>
              </w:rPr>
            </w:pPr>
          </w:p>
          <w:p w:rsidR="00B60C9D" w:rsidRPr="00DA2D8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Pr="00DA2D8D">
              <w:rPr>
                <w:sz w:val="20"/>
                <w:szCs w:val="20"/>
              </w:rPr>
              <w:t xml:space="preserve"> are not appropriate to</w:t>
            </w:r>
            <w:r w:rsidR="00B11ABC">
              <w:rPr>
                <w:sz w:val="20"/>
                <w:szCs w:val="20"/>
              </w:rPr>
              <w:t xml:space="preserve"> the needs of intended audience</w:t>
            </w:r>
          </w:p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DA2D8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DA2D8D" w:rsidRDefault="00B60C9D" w:rsidP="00B60C9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144"/>
        </w:trPr>
        <w:tc>
          <w:tcPr>
            <w:tcW w:w="2448" w:type="dxa"/>
            <w:gridSpan w:val="4"/>
            <w:tcBorders>
              <w:top w:val="thinThickThinMediumGap" w:sz="12" w:space="0" w:color="auto"/>
              <w:bottom w:val="thinThickThinMediumGap" w:sz="12" w:space="0" w:color="auto"/>
            </w:tcBorders>
            <w:shd w:val="clear" w:color="auto" w:fill="auto"/>
          </w:tcPr>
          <w:p w:rsidR="00B60C9D" w:rsidRPr="00DA2D8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3c.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MediumGap" w:sz="12" w:space="0" w:color="auto"/>
            </w:tcBorders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  <w:r w:rsidR="00B11ABC">
              <w:rPr>
                <w:sz w:val="20"/>
                <w:szCs w:val="20"/>
              </w:rPr>
              <w:t>:</w:t>
            </w:r>
          </w:p>
        </w:tc>
      </w:tr>
      <w:tr w:rsidR="00B60C9D" w:rsidTr="00B6462A">
        <w:trPr>
          <w:trHeight w:val="591"/>
        </w:trPr>
        <w:tc>
          <w:tcPr>
            <w:tcW w:w="612" w:type="dxa"/>
            <w:tcBorders>
              <w:top w:val="thinThickThinMedium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Medium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Medium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Medium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9D" w:rsidRPr="00DA2D8D" w:rsidRDefault="00B11ABC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88"/>
        </w:trPr>
        <w:tc>
          <w:tcPr>
            <w:tcW w:w="14976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:rsidR="00B60C9D" w:rsidRPr="00E71671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D45D30">
        <w:trPr>
          <w:trHeight w:val="64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3d.  Participates</w:t>
            </w:r>
            <w:r w:rsidRPr="000B33A3">
              <w:rPr>
                <w:b/>
                <w:i/>
                <w:sz w:val="24"/>
                <w:szCs w:val="24"/>
              </w:rPr>
              <w:t xml:space="preserve"> in a Professio</w:t>
            </w:r>
            <w:r>
              <w:rPr>
                <w:b/>
                <w:i/>
                <w:sz w:val="24"/>
                <w:szCs w:val="24"/>
              </w:rPr>
              <w:t xml:space="preserve">nal Learning Community 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D45D30" w:rsidRDefault="00B60C9D" w:rsidP="00D45D3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B33A3">
              <w:rPr>
                <w:sz w:val="20"/>
                <w:szCs w:val="20"/>
              </w:rPr>
              <w:t>elationships with colleagues are characterized by</w:t>
            </w:r>
            <w:r>
              <w:rPr>
                <w:sz w:val="20"/>
                <w:szCs w:val="20"/>
              </w:rPr>
              <w:t xml:space="preserve"> mutual support and cooperation</w:t>
            </w:r>
            <w:r w:rsidR="00D45D30">
              <w:rPr>
                <w:sz w:val="20"/>
                <w:szCs w:val="20"/>
              </w:rPr>
              <w:t xml:space="preserve">, the  </w:t>
            </w:r>
            <w:r w:rsidRPr="00D45D30">
              <w:rPr>
                <w:sz w:val="20"/>
                <w:szCs w:val="20"/>
              </w:rPr>
              <w:t>Executive Director</w:t>
            </w:r>
            <w:r w:rsidR="00011A33" w:rsidRPr="00D45D30">
              <w:rPr>
                <w:sz w:val="20"/>
                <w:szCs w:val="20"/>
              </w:rPr>
              <w:t xml:space="preserve"> takes </w:t>
            </w:r>
            <w:r w:rsidRPr="00D45D30">
              <w:rPr>
                <w:sz w:val="20"/>
                <w:szCs w:val="20"/>
              </w:rPr>
              <w:t xml:space="preserve"> initiative in assuming leadership </w:t>
            </w:r>
          </w:p>
          <w:p w:rsidR="00B11ABC" w:rsidRDefault="00B11ABC" w:rsidP="00B11A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3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Takes</w:t>
            </w:r>
            <w:r w:rsidRPr="000B33A3">
              <w:rPr>
                <w:sz w:val="20"/>
                <w:szCs w:val="20"/>
              </w:rPr>
              <w:t xml:space="preserve"> a leadership role in promoting a culture of professional inquiry and models for others in and outside of the organization</w:t>
            </w:r>
          </w:p>
          <w:p w:rsidR="00B11ABC" w:rsidRPr="00011A33" w:rsidRDefault="00B11ABC" w:rsidP="00011A33">
            <w:pPr>
              <w:rPr>
                <w:sz w:val="20"/>
                <w:szCs w:val="20"/>
              </w:rPr>
            </w:pPr>
          </w:p>
          <w:p w:rsidR="00B60C9D" w:rsidRPr="00B11ABC" w:rsidRDefault="002B75D5" w:rsidP="002B75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  <w:r w:rsidR="00B60C9D" w:rsidRPr="000B33A3">
              <w:rPr>
                <w:sz w:val="20"/>
                <w:szCs w:val="20"/>
              </w:rPr>
              <w:t xml:space="preserve"> activities</w:t>
            </w:r>
            <w:r>
              <w:rPr>
                <w:sz w:val="20"/>
                <w:szCs w:val="20"/>
              </w:rPr>
              <w:t xml:space="preserve"> are aligned</w:t>
            </w:r>
            <w:r w:rsidR="00B60C9D" w:rsidRPr="000B33A3">
              <w:rPr>
                <w:sz w:val="20"/>
                <w:szCs w:val="20"/>
              </w:rPr>
              <w:t xml:space="preserve"> to the Cooperative systems and priorities to continually assess the mission 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011A33" w:rsidP="00011A3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Relationships </w:t>
            </w:r>
            <w:r w:rsidR="00B60C9D" w:rsidRPr="00011A33">
              <w:rPr>
                <w:sz w:val="20"/>
                <w:szCs w:val="20"/>
              </w:rPr>
              <w:t xml:space="preserve">with colleagues are characterized by mutual support, shared trust, and cooperation building </w:t>
            </w:r>
            <w:r>
              <w:rPr>
                <w:sz w:val="20"/>
                <w:szCs w:val="20"/>
              </w:rPr>
              <w:t>a sense of teamwork and purpose</w:t>
            </w:r>
          </w:p>
          <w:p w:rsidR="00011A33" w:rsidRPr="00011A33" w:rsidRDefault="00011A33" w:rsidP="00011A3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A33">
              <w:rPr>
                <w:sz w:val="20"/>
                <w:szCs w:val="20"/>
              </w:rPr>
              <w:t>Actively participates in a cu</w:t>
            </w:r>
            <w:r w:rsidR="00011A33">
              <w:rPr>
                <w:sz w:val="20"/>
                <w:szCs w:val="20"/>
              </w:rPr>
              <w:t>lture of professional inquiry</w:t>
            </w:r>
          </w:p>
          <w:p w:rsidR="00011A33" w:rsidRPr="00011A33" w:rsidRDefault="00011A33" w:rsidP="00011A33">
            <w:pPr>
              <w:rPr>
                <w:sz w:val="20"/>
                <w:szCs w:val="20"/>
              </w:rPr>
            </w:pPr>
          </w:p>
          <w:p w:rsidR="00B60C9D" w:rsidRPr="00011A3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1A33">
              <w:rPr>
                <w:sz w:val="20"/>
                <w:szCs w:val="20"/>
              </w:rPr>
              <w:t xml:space="preserve">Volunteers to participate in Cooperative events and projects, making a substantial contribution. </w:t>
            </w:r>
          </w:p>
          <w:p w:rsidR="00B60C9D" w:rsidRPr="00423D5F" w:rsidRDefault="00B60C9D" w:rsidP="00011A33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  <w:p w:rsidR="00B60C9D" w:rsidRPr="00B11ABC" w:rsidRDefault="00B60C9D" w:rsidP="00B11ABC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</w:t>
            </w:r>
            <w:r w:rsidRPr="000B33A3">
              <w:rPr>
                <w:sz w:val="20"/>
                <w:szCs w:val="20"/>
              </w:rPr>
              <w:t xml:space="preserve"> cordial relationships with colleagues to fulfill duties</w:t>
            </w:r>
            <w:r w:rsidR="00011A33">
              <w:rPr>
                <w:sz w:val="20"/>
                <w:szCs w:val="20"/>
              </w:rPr>
              <w:t xml:space="preserve"> that the Cooperative requires</w:t>
            </w:r>
          </w:p>
          <w:p w:rsidR="00011A33" w:rsidRPr="000B33A3" w:rsidRDefault="00011A33" w:rsidP="00011A3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Becomes</w:t>
            </w:r>
            <w:r w:rsidRPr="000B33A3">
              <w:rPr>
                <w:sz w:val="20"/>
                <w:szCs w:val="20"/>
              </w:rPr>
              <w:t xml:space="preserve"> involved in the Cooperative’s culture of professional inquiry when invited</w:t>
            </w:r>
            <w:r w:rsidR="00011A33">
              <w:rPr>
                <w:sz w:val="20"/>
                <w:szCs w:val="20"/>
              </w:rPr>
              <w:t xml:space="preserve"> to do so</w:t>
            </w:r>
          </w:p>
          <w:p w:rsidR="00011A33" w:rsidRPr="00011A33" w:rsidRDefault="00011A33" w:rsidP="00011A33">
            <w:pPr>
              <w:rPr>
                <w:sz w:val="20"/>
                <w:szCs w:val="20"/>
              </w:rPr>
            </w:pPr>
          </w:p>
          <w:p w:rsidR="00011A3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Participates</w:t>
            </w:r>
            <w:r w:rsidRPr="000B33A3">
              <w:rPr>
                <w:sz w:val="20"/>
                <w:szCs w:val="20"/>
              </w:rPr>
              <w:t xml:space="preserve"> in Cooperative events and projects w</w:t>
            </w:r>
            <w:r w:rsidR="00011A33">
              <w:rPr>
                <w:sz w:val="20"/>
                <w:szCs w:val="20"/>
              </w:rPr>
              <w:t>hen specifically asked to do so</w:t>
            </w:r>
          </w:p>
          <w:p w:rsidR="00B60C9D" w:rsidRPr="00011A33" w:rsidRDefault="00B60C9D" w:rsidP="00011A33">
            <w:pPr>
              <w:rPr>
                <w:sz w:val="20"/>
                <w:szCs w:val="20"/>
              </w:rPr>
            </w:pPr>
            <w:r w:rsidRPr="00011A33">
              <w:rPr>
                <w:sz w:val="20"/>
                <w:szCs w:val="20"/>
              </w:rPr>
              <w:t xml:space="preserve"> </w:t>
            </w:r>
          </w:p>
          <w:p w:rsidR="00B60C9D" w:rsidRPr="002B75D5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0B33A3">
              <w:rPr>
                <w:sz w:val="20"/>
                <w:szCs w:val="20"/>
              </w:rPr>
              <w:t xml:space="preserve"> familiar with the mission, but inconsi</w:t>
            </w:r>
            <w:r w:rsidR="00011A33">
              <w:rPr>
                <w:sz w:val="20"/>
                <w:szCs w:val="20"/>
              </w:rPr>
              <w:t>stently aligns daily activities</w:t>
            </w:r>
          </w:p>
          <w:p w:rsidR="00B60C9D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B60C9D" w:rsidRPr="00B11ABC" w:rsidRDefault="00B60C9D" w:rsidP="00B11AB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011A33" w:rsidRDefault="00B60C9D" w:rsidP="00011A33">
            <w:pPr>
              <w:rPr>
                <w:sz w:val="20"/>
                <w:szCs w:val="20"/>
              </w:rPr>
            </w:pPr>
            <w:r w:rsidRPr="00011A33">
              <w:rPr>
                <w:sz w:val="20"/>
                <w:szCs w:val="20"/>
              </w:rPr>
              <w:t xml:space="preserve"> </w:t>
            </w:r>
          </w:p>
          <w:p w:rsidR="00011A33" w:rsidRDefault="00011A33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with colleagues are negative or self-serving</w:t>
            </w:r>
          </w:p>
          <w:p w:rsidR="00011A33" w:rsidRDefault="00011A33" w:rsidP="00011A3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</w:t>
            </w:r>
            <w:r w:rsidRPr="000B33A3">
              <w:rPr>
                <w:sz w:val="20"/>
                <w:szCs w:val="20"/>
              </w:rPr>
              <w:t xml:space="preserve"> participation in a professional culture of inquiry, resisting o</w:t>
            </w:r>
            <w:r w:rsidR="00011A33">
              <w:rPr>
                <w:sz w:val="20"/>
                <w:szCs w:val="20"/>
              </w:rPr>
              <w:t>pportunities to become involved</w:t>
            </w:r>
          </w:p>
          <w:p w:rsidR="00011A33" w:rsidRPr="00011A33" w:rsidRDefault="00011A33" w:rsidP="00011A33">
            <w:pPr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</w:t>
            </w:r>
            <w:r w:rsidRPr="000B33A3">
              <w:rPr>
                <w:sz w:val="20"/>
                <w:szCs w:val="20"/>
              </w:rPr>
              <w:t xml:space="preserve"> becoming involved in</w:t>
            </w:r>
            <w:r w:rsidR="00011A33">
              <w:rPr>
                <w:sz w:val="20"/>
                <w:szCs w:val="20"/>
              </w:rPr>
              <w:t xml:space="preserve"> Cooperative events or projects</w:t>
            </w:r>
          </w:p>
          <w:p w:rsidR="00011A33" w:rsidRPr="00011A33" w:rsidRDefault="00011A33" w:rsidP="00011A33">
            <w:pPr>
              <w:rPr>
                <w:sz w:val="20"/>
                <w:szCs w:val="20"/>
              </w:rPr>
            </w:pPr>
          </w:p>
          <w:p w:rsidR="00B60C9D" w:rsidRPr="000B33A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0B33A3">
              <w:rPr>
                <w:sz w:val="20"/>
                <w:szCs w:val="20"/>
              </w:rPr>
              <w:t xml:space="preserve"> not familiar with the mission; therefore, </w:t>
            </w:r>
            <w:r w:rsidR="00011A33">
              <w:rPr>
                <w:sz w:val="20"/>
                <w:szCs w:val="20"/>
              </w:rPr>
              <w:t>does not align daily activities</w:t>
            </w:r>
          </w:p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Pr="000B33A3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88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3d.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B60C9D" w:rsidTr="00994F8D">
        <w:trPr>
          <w:trHeight w:val="505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FB19E5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432"/>
        </w:trPr>
        <w:tc>
          <w:tcPr>
            <w:tcW w:w="14976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:rsidR="00B60C9D" w:rsidRPr="00E71671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5207F4">
        <w:trPr>
          <w:trHeight w:val="7205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3e. Grows and Develops </w:t>
            </w:r>
            <w:r w:rsidRPr="000B33A3">
              <w:rPr>
                <w:b/>
                <w:i/>
                <w:sz w:val="24"/>
                <w:szCs w:val="24"/>
              </w:rPr>
              <w:t>Professionally</w:t>
            </w:r>
          </w:p>
          <w:p w:rsidR="00B60C9D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(Professional Growth Plan: Professional Learning Goal)</w:t>
            </w:r>
          </w:p>
          <w:p w:rsidR="005207F4" w:rsidRDefault="005207F4" w:rsidP="00B60C9D">
            <w:pPr>
              <w:rPr>
                <w:b/>
                <w:i/>
                <w:sz w:val="24"/>
                <w:szCs w:val="24"/>
              </w:rPr>
            </w:pPr>
          </w:p>
          <w:p w:rsidR="005207F4" w:rsidRPr="000B33A3" w:rsidRDefault="005207F4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**Correlates with present evaluation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5207F4" w:rsidRDefault="00B60C9D" w:rsidP="005207F4">
            <w:pPr>
              <w:rPr>
                <w:sz w:val="20"/>
                <w:szCs w:val="20"/>
              </w:rPr>
            </w:pPr>
          </w:p>
          <w:p w:rsidR="005207F4" w:rsidRDefault="005207F4" w:rsidP="005207F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out opportunity to support every school district and</w:t>
            </w:r>
            <w:r w:rsidRPr="0048356F">
              <w:rPr>
                <w:sz w:val="20"/>
                <w:szCs w:val="20"/>
              </w:rPr>
              <w:t xml:space="preserve"> makes a systematic eff</w:t>
            </w:r>
            <w:r>
              <w:rPr>
                <w:sz w:val="20"/>
                <w:szCs w:val="20"/>
              </w:rPr>
              <w:t>ort to conduct action research</w:t>
            </w:r>
          </w:p>
          <w:p w:rsidR="005207F4" w:rsidRPr="005207F4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B33A3">
              <w:rPr>
                <w:sz w:val="20"/>
                <w:szCs w:val="20"/>
              </w:rPr>
              <w:t>eeks out feedback on performance from both sup</w:t>
            </w:r>
            <w:r w:rsidR="005207F4">
              <w:rPr>
                <w:sz w:val="20"/>
                <w:szCs w:val="20"/>
              </w:rPr>
              <w:t>ervisors and colleagues</w:t>
            </w:r>
          </w:p>
          <w:p w:rsidR="005207F4" w:rsidRPr="005207F4" w:rsidRDefault="005207F4" w:rsidP="005207F4">
            <w:pPr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33A3">
              <w:rPr>
                <w:sz w:val="20"/>
                <w:szCs w:val="20"/>
              </w:rPr>
              <w:t>ontributes frequently to the professional growth of colleagues to build individual and organizational capacity and initiates important and/or innovative activities, products, and systems th</w:t>
            </w:r>
            <w:r w:rsidR="005207F4">
              <w:rPr>
                <w:sz w:val="20"/>
                <w:szCs w:val="20"/>
              </w:rPr>
              <w:t>at contribute to the profession</w:t>
            </w:r>
          </w:p>
          <w:p w:rsidR="005207F4" w:rsidRPr="005207F4" w:rsidRDefault="005207F4" w:rsidP="005207F4">
            <w:pPr>
              <w:rPr>
                <w:sz w:val="20"/>
                <w:szCs w:val="20"/>
              </w:rPr>
            </w:pPr>
          </w:p>
          <w:p w:rsidR="00B60C9D" w:rsidRPr="005207F4" w:rsidRDefault="00B60C9D" w:rsidP="005207F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B33A3">
              <w:rPr>
                <w:sz w:val="20"/>
                <w:szCs w:val="20"/>
              </w:rPr>
              <w:t>killfully leads the professional growth of colleagues to build individual and organizational capacity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5207F4" w:rsidRPr="005207F4" w:rsidRDefault="005207F4" w:rsidP="005207F4">
            <w:pPr>
              <w:rPr>
                <w:b/>
                <w:i/>
                <w:sz w:val="20"/>
                <w:szCs w:val="20"/>
              </w:rPr>
            </w:pPr>
          </w:p>
          <w:p w:rsidR="005207F4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Serves as an advocate for professional learning and welcomes feedback from colleagues</w:t>
            </w:r>
          </w:p>
          <w:p w:rsidR="005207F4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5207F4" w:rsidRPr="005207F4" w:rsidRDefault="005207F4" w:rsidP="005207F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Contributes frequently to the professional growth of </w:t>
            </w:r>
            <w:r w:rsidRPr="00423D5F">
              <w:rPr>
                <w:b/>
                <w:i/>
                <w:sz w:val="20"/>
                <w:szCs w:val="20"/>
              </w:rPr>
              <w:t xml:space="preserve"> </w:t>
            </w:r>
            <w:r w:rsidRPr="005207F4">
              <w:rPr>
                <w:sz w:val="20"/>
                <w:szCs w:val="20"/>
              </w:rPr>
              <w:t>colleagues to build individual and organizational capacity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5207F4" w:rsidRDefault="00B60C9D" w:rsidP="005207F4">
            <w:pPr>
              <w:rPr>
                <w:sz w:val="20"/>
                <w:szCs w:val="20"/>
              </w:rPr>
            </w:pPr>
          </w:p>
          <w:p w:rsidR="005207F4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Participates in professional </w:t>
            </w:r>
            <w:r w:rsidRPr="000B33A3">
              <w:rPr>
                <w:sz w:val="20"/>
                <w:szCs w:val="20"/>
              </w:rPr>
              <w:t xml:space="preserve"> activities to a limited extent when it is convenient</w:t>
            </w:r>
            <w:r>
              <w:rPr>
                <w:sz w:val="20"/>
                <w:szCs w:val="20"/>
              </w:rPr>
              <w:t xml:space="preserve"> and/or only when directed by his/her supervisor</w:t>
            </w:r>
          </w:p>
          <w:p w:rsidR="005207F4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5207F4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Accepts, </w:t>
            </w:r>
            <w:r w:rsidRPr="000B33A3">
              <w:rPr>
                <w:sz w:val="20"/>
                <w:szCs w:val="20"/>
              </w:rPr>
              <w:t xml:space="preserve"> with some reluctance, feedback on performance from both supervisors and colleagues</w:t>
            </w:r>
          </w:p>
          <w:p w:rsidR="005207F4" w:rsidRPr="000B33A3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5207F4" w:rsidRDefault="00B60C9D" w:rsidP="005207F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Contributes</w:t>
            </w:r>
            <w:r w:rsidRPr="000B33A3">
              <w:rPr>
                <w:sz w:val="20"/>
                <w:szCs w:val="20"/>
              </w:rPr>
              <w:t xml:space="preserve"> minimally to the profession</w:t>
            </w: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B33A3">
              <w:rPr>
                <w:sz w:val="20"/>
                <w:szCs w:val="20"/>
              </w:rPr>
              <w:t>ngages in no professional support activitie</w:t>
            </w:r>
            <w:r w:rsidR="005207F4">
              <w:rPr>
                <w:sz w:val="20"/>
                <w:szCs w:val="20"/>
              </w:rPr>
              <w:t>s to enhance knowledge or skill</w:t>
            </w:r>
          </w:p>
          <w:p w:rsidR="005207F4" w:rsidRPr="000B33A3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</w:t>
            </w:r>
            <w:r w:rsidR="00B60C9D">
              <w:rPr>
                <w:sz w:val="20"/>
                <w:szCs w:val="20"/>
              </w:rPr>
              <w:t>ts</w:t>
            </w:r>
            <w:r w:rsidR="00B60C9D" w:rsidRPr="000B33A3">
              <w:rPr>
                <w:sz w:val="20"/>
                <w:szCs w:val="20"/>
              </w:rPr>
              <w:t xml:space="preserve"> feedback on performance from either supervisors </w:t>
            </w:r>
            <w:r>
              <w:rPr>
                <w:sz w:val="20"/>
                <w:szCs w:val="20"/>
              </w:rPr>
              <w:t>or more experienced colleagues</w:t>
            </w:r>
          </w:p>
          <w:p w:rsidR="005207F4" w:rsidRPr="005207F4" w:rsidRDefault="005207F4" w:rsidP="005207F4">
            <w:pPr>
              <w:rPr>
                <w:sz w:val="20"/>
                <w:szCs w:val="20"/>
              </w:rPr>
            </w:pPr>
          </w:p>
          <w:p w:rsidR="00B60C9D" w:rsidRPr="00802DE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2DED">
              <w:rPr>
                <w:sz w:val="20"/>
                <w:szCs w:val="20"/>
              </w:rPr>
              <w:t>Makes no effort to share knowledge with others or to assume professional responsibility</w:t>
            </w:r>
          </w:p>
        </w:tc>
      </w:tr>
      <w:tr w:rsidR="00B60C9D" w:rsidTr="00994F8D">
        <w:trPr>
          <w:trHeight w:val="584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3e.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  <w:tr w:rsidR="00B60C9D" w:rsidTr="00994F8D">
        <w:trPr>
          <w:trHeight w:val="1296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88"/>
        </w:trPr>
        <w:tc>
          <w:tcPr>
            <w:tcW w:w="14976" w:type="dxa"/>
            <w:gridSpan w:val="8"/>
            <w:shd w:val="clear" w:color="auto" w:fill="F2F2F2" w:themeFill="background1" w:themeFillShade="F2"/>
          </w:tcPr>
          <w:p w:rsidR="00B60C9D" w:rsidRPr="00E71671" w:rsidRDefault="00B60C9D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2160"/>
        </w:trPr>
        <w:tc>
          <w:tcPr>
            <w:tcW w:w="2448" w:type="dxa"/>
            <w:gridSpan w:val="4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b/>
                <w:i/>
                <w:sz w:val="24"/>
                <w:szCs w:val="24"/>
              </w:rPr>
            </w:pPr>
            <w:r w:rsidRPr="000B33A3">
              <w:rPr>
                <w:b/>
                <w:i/>
                <w:sz w:val="24"/>
                <w:szCs w:val="24"/>
              </w:rPr>
              <w:lastRenderedPageBreak/>
              <w:t>3f. Sh</w:t>
            </w:r>
            <w:r>
              <w:rPr>
                <w:b/>
                <w:i/>
                <w:sz w:val="24"/>
                <w:szCs w:val="24"/>
              </w:rPr>
              <w:t xml:space="preserve">ows </w:t>
            </w:r>
            <w:r w:rsidRPr="000B33A3">
              <w:rPr>
                <w:b/>
                <w:i/>
                <w:sz w:val="24"/>
                <w:szCs w:val="24"/>
              </w:rPr>
              <w:t>Professionalism</w:t>
            </w:r>
          </w:p>
          <w:p w:rsidR="005207F4" w:rsidRDefault="005207F4" w:rsidP="00B60C9D">
            <w:pPr>
              <w:rPr>
                <w:b/>
                <w:i/>
                <w:sz w:val="24"/>
                <w:szCs w:val="24"/>
              </w:rPr>
            </w:pPr>
          </w:p>
          <w:p w:rsidR="005207F4" w:rsidRPr="000B33A3" w:rsidRDefault="005207F4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** Correlates with current evaluation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Default="00B60C9D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a leadership role with </w:t>
            </w:r>
            <w:r w:rsidRPr="000B33A3">
              <w:rPr>
                <w:sz w:val="20"/>
                <w:szCs w:val="20"/>
              </w:rPr>
              <w:t xml:space="preserve"> colleagues and can be counted on to hold the highest standards of positivity, honesty, integrity and confidentiality showing respect for differences and cultures</w:t>
            </w:r>
          </w:p>
          <w:p w:rsidR="005207F4" w:rsidRPr="000B33A3" w:rsidRDefault="005207F4" w:rsidP="005207F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Pr="00DA2D8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0B33A3">
              <w:rPr>
                <w:sz w:val="20"/>
                <w:szCs w:val="20"/>
              </w:rPr>
              <w:t xml:space="preserve"> highly proactive in serving educational professionals, seeking out resources when needed</w:t>
            </w:r>
          </w:p>
        </w:tc>
        <w:tc>
          <w:tcPr>
            <w:tcW w:w="2880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5207F4" w:rsidRDefault="00B60C9D" w:rsidP="005207F4">
            <w:pPr>
              <w:rPr>
                <w:sz w:val="20"/>
                <w:szCs w:val="20"/>
              </w:rPr>
            </w:pPr>
          </w:p>
          <w:p w:rsidR="005207F4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Exhibits </w:t>
            </w:r>
            <w:r w:rsidRPr="005207F4">
              <w:rPr>
                <w:sz w:val="20"/>
                <w:szCs w:val="20"/>
              </w:rPr>
              <w:t xml:space="preserve"> high standards of positivity, honesty, integrity, and confidentiality in interactions with colleagues, education professionals, and the public showing respe</w:t>
            </w:r>
            <w:r w:rsidR="0010347C">
              <w:rPr>
                <w:sz w:val="20"/>
                <w:szCs w:val="20"/>
              </w:rPr>
              <w:t>ct for differences and cultures</w:t>
            </w:r>
          </w:p>
          <w:p w:rsidR="0010347C" w:rsidRDefault="0010347C" w:rsidP="0010347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5207F4" w:rsidRDefault="005207F4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active </w:t>
            </w:r>
            <w:r w:rsidRPr="005207F4">
              <w:rPr>
                <w:sz w:val="20"/>
                <w:szCs w:val="20"/>
              </w:rPr>
              <w:t xml:space="preserve"> in serving education professionals, working to ensure that all receive a fair opportunity for support that enhances growth</w:t>
            </w:r>
          </w:p>
          <w:p w:rsidR="0010347C" w:rsidRPr="0010347C" w:rsidRDefault="0010347C" w:rsidP="0010347C">
            <w:pPr>
              <w:rPr>
                <w:sz w:val="20"/>
                <w:szCs w:val="20"/>
              </w:rPr>
            </w:pPr>
          </w:p>
          <w:p w:rsidR="00B60C9D" w:rsidRPr="005207F4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07F4">
              <w:rPr>
                <w:sz w:val="20"/>
                <w:szCs w:val="20"/>
              </w:rPr>
              <w:t>Maintains an open mind in team o</w:t>
            </w:r>
            <w:r w:rsidR="0010347C">
              <w:rPr>
                <w:sz w:val="20"/>
                <w:szCs w:val="20"/>
              </w:rPr>
              <w:t>r departmental decision-making</w:t>
            </w:r>
          </w:p>
          <w:p w:rsidR="00B60C9D" w:rsidRPr="0048356F" w:rsidRDefault="00B60C9D" w:rsidP="00B60C9D">
            <w:pPr>
              <w:rPr>
                <w:sz w:val="20"/>
                <w:szCs w:val="20"/>
              </w:rPr>
            </w:pPr>
            <w:r w:rsidRPr="004835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48356F" w:rsidRDefault="00B60C9D" w:rsidP="00B60C9D">
            <w:pPr>
              <w:rPr>
                <w:sz w:val="20"/>
                <w:szCs w:val="20"/>
              </w:rPr>
            </w:pPr>
          </w:p>
          <w:p w:rsidR="0010347C" w:rsidRDefault="0010347C" w:rsidP="001034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347C">
              <w:rPr>
                <w:sz w:val="20"/>
                <w:szCs w:val="20"/>
              </w:rPr>
              <w:t>Is honest in interactions with  colleagues, education professionals, and the public showing respe</w:t>
            </w:r>
            <w:r>
              <w:rPr>
                <w:sz w:val="20"/>
                <w:szCs w:val="20"/>
              </w:rPr>
              <w:t>ct for differences and cultures</w:t>
            </w:r>
          </w:p>
          <w:p w:rsidR="0010347C" w:rsidRPr="0010347C" w:rsidRDefault="0010347C" w:rsidP="0010347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10347C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attempts to serve</w:t>
            </w:r>
            <w:r w:rsidRPr="000B33A3">
              <w:rPr>
                <w:sz w:val="20"/>
                <w:szCs w:val="20"/>
              </w:rPr>
              <w:t xml:space="preserve"> all education professionals which may interfere with growth</w:t>
            </w:r>
          </w:p>
          <w:p w:rsidR="0010347C" w:rsidRPr="0010347C" w:rsidRDefault="0010347C" w:rsidP="0010347C">
            <w:pPr>
              <w:rPr>
                <w:sz w:val="20"/>
                <w:szCs w:val="20"/>
              </w:rPr>
            </w:pPr>
          </w:p>
          <w:p w:rsidR="0010347C" w:rsidRDefault="0010347C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Director’s</w:t>
            </w:r>
            <w:r w:rsidR="00B60C9D" w:rsidRPr="000B33A3">
              <w:rPr>
                <w:sz w:val="20"/>
                <w:szCs w:val="20"/>
              </w:rPr>
              <w:t xml:space="preserve"> decisions and recommendations are based on limited but genuin</w:t>
            </w:r>
            <w:r>
              <w:rPr>
                <w:sz w:val="20"/>
                <w:szCs w:val="20"/>
              </w:rPr>
              <w:t>ely professional considerations</w:t>
            </w:r>
          </w:p>
          <w:p w:rsidR="00B60C9D" w:rsidRPr="0010347C" w:rsidRDefault="00B60C9D" w:rsidP="0010347C">
            <w:pPr>
              <w:rPr>
                <w:sz w:val="20"/>
                <w:szCs w:val="20"/>
              </w:rPr>
            </w:pPr>
            <w:r w:rsidRPr="0010347C">
              <w:rPr>
                <w:sz w:val="20"/>
                <w:szCs w:val="20"/>
              </w:rPr>
              <w:t xml:space="preserve"> </w:t>
            </w:r>
          </w:p>
          <w:p w:rsidR="00B60C9D" w:rsidRPr="0010347C" w:rsidRDefault="0010347C" w:rsidP="001034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  <w:r w:rsidR="00B60C9D" w:rsidRPr="000B33A3">
              <w:rPr>
                <w:sz w:val="20"/>
                <w:szCs w:val="20"/>
              </w:rPr>
              <w:t xml:space="preserve"> usually complies with cooperative guidelines</w:t>
            </w:r>
          </w:p>
        </w:tc>
        <w:tc>
          <w:tcPr>
            <w:tcW w:w="3456" w:type="dxa"/>
            <w:tcBorders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sz w:val="20"/>
                <w:szCs w:val="20"/>
                <w:u w:val="single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Dishonest</w:t>
            </w:r>
            <w:r w:rsidRPr="000B3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sometimes reluctant to interact honestly</w:t>
            </w:r>
            <w:r w:rsidRPr="000B33A3">
              <w:rPr>
                <w:sz w:val="20"/>
                <w:szCs w:val="20"/>
              </w:rPr>
              <w:t xml:space="preserve"> with colleagues, education professionals, and the public</w:t>
            </w:r>
            <w:r>
              <w:rPr>
                <w:sz w:val="20"/>
                <w:szCs w:val="20"/>
              </w:rPr>
              <w:t>,</w:t>
            </w:r>
            <w:r w:rsidRPr="000B33A3">
              <w:rPr>
                <w:sz w:val="20"/>
                <w:szCs w:val="20"/>
              </w:rPr>
              <w:t xml:space="preserve"> disreg</w:t>
            </w:r>
            <w:r w:rsidR="0010347C">
              <w:rPr>
                <w:sz w:val="20"/>
                <w:szCs w:val="20"/>
              </w:rPr>
              <w:t>arding differences and cultures</w:t>
            </w:r>
          </w:p>
          <w:p w:rsidR="0010347C" w:rsidRPr="000B33A3" w:rsidRDefault="0010347C" w:rsidP="0010347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60C9D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B33A3">
              <w:rPr>
                <w:sz w:val="20"/>
                <w:szCs w:val="20"/>
              </w:rPr>
              <w:t>s not alert to the needs of education professionals which may contribute to some bein</w:t>
            </w:r>
            <w:r w:rsidR="0010347C">
              <w:rPr>
                <w:sz w:val="20"/>
                <w:szCs w:val="20"/>
              </w:rPr>
              <w:t>g ill-served by the Cooperative</w:t>
            </w:r>
          </w:p>
          <w:p w:rsidR="0010347C" w:rsidRPr="0010347C" w:rsidRDefault="0010347C" w:rsidP="0010347C">
            <w:pPr>
              <w:rPr>
                <w:sz w:val="20"/>
                <w:szCs w:val="20"/>
              </w:rPr>
            </w:pPr>
          </w:p>
          <w:p w:rsidR="00B60C9D" w:rsidRPr="000B33A3" w:rsidRDefault="00B60C9D" w:rsidP="00B60C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B33A3">
              <w:rPr>
                <w:sz w:val="20"/>
                <w:szCs w:val="20"/>
              </w:rPr>
              <w:t>akes decisions and recommendations based on self-serving i</w:t>
            </w:r>
            <w:r w:rsidR="0010347C">
              <w:rPr>
                <w:sz w:val="20"/>
                <w:szCs w:val="20"/>
              </w:rPr>
              <w:t>nterests</w:t>
            </w:r>
          </w:p>
          <w:p w:rsidR="00B60C9D" w:rsidRPr="0010347C" w:rsidRDefault="00B60C9D" w:rsidP="0010347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360"/>
        </w:trPr>
        <w:tc>
          <w:tcPr>
            <w:tcW w:w="2448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60C9D" w:rsidRPr="000B33A3" w:rsidRDefault="00B60C9D" w:rsidP="00B60C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3f. Rating</w:t>
            </w:r>
          </w:p>
        </w:tc>
        <w:tc>
          <w:tcPr>
            <w:tcW w:w="12528" w:type="dxa"/>
            <w:gridSpan w:val="4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B60C9D" w:rsidRDefault="00B60C9D" w:rsidP="00B6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10347C" w:rsidRDefault="0010347C" w:rsidP="00B60C9D">
            <w:pPr>
              <w:rPr>
                <w:sz w:val="20"/>
                <w:szCs w:val="20"/>
              </w:rPr>
            </w:pPr>
          </w:p>
          <w:p w:rsidR="0010347C" w:rsidRDefault="0010347C" w:rsidP="00B60C9D">
            <w:pPr>
              <w:rPr>
                <w:sz w:val="20"/>
                <w:szCs w:val="20"/>
              </w:rPr>
            </w:pPr>
          </w:p>
          <w:p w:rsidR="0010347C" w:rsidRDefault="0010347C" w:rsidP="00B60C9D">
            <w:pPr>
              <w:rPr>
                <w:sz w:val="20"/>
                <w:szCs w:val="20"/>
              </w:rPr>
            </w:pPr>
          </w:p>
          <w:p w:rsidR="0010347C" w:rsidRPr="00B64C48" w:rsidRDefault="0010347C" w:rsidP="00B60C9D">
            <w:pPr>
              <w:rPr>
                <w:sz w:val="20"/>
                <w:szCs w:val="20"/>
              </w:rPr>
            </w:pPr>
          </w:p>
        </w:tc>
      </w:tr>
      <w:tr w:rsidR="00B60C9D" w:rsidTr="00994F8D">
        <w:trPr>
          <w:trHeight w:val="432"/>
        </w:trPr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61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B60C9D" w:rsidRPr="000B33A3" w:rsidRDefault="005207F4" w:rsidP="00B60C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GN</w:t>
            </w:r>
          </w:p>
        </w:tc>
        <w:tc>
          <w:tcPr>
            <w:tcW w:w="12528" w:type="dxa"/>
            <w:gridSpan w:val="4"/>
            <w:vMerge/>
            <w:shd w:val="clear" w:color="auto" w:fill="auto"/>
          </w:tcPr>
          <w:p w:rsidR="00B60C9D" w:rsidRPr="00B64C48" w:rsidRDefault="00B60C9D" w:rsidP="00B60C9D">
            <w:pPr>
              <w:rPr>
                <w:sz w:val="20"/>
                <w:szCs w:val="20"/>
              </w:rPr>
            </w:pPr>
          </w:p>
        </w:tc>
      </w:tr>
    </w:tbl>
    <w:p w:rsidR="00DE3A1D" w:rsidRPr="00DE3A1D" w:rsidRDefault="006F6CF0">
      <w:pPr>
        <w:rPr>
          <w:sz w:val="36"/>
          <w:szCs w:val="36"/>
          <w:u w:val="single"/>
        </w:rPr>
      </w:pPr>
      <w:r>
        <w:br w:type="textWrapping" w:clear="all"/>
      </w:r>
      <w:r w:rsidR="00DE3A1D">
        <w:t xml:space="preserve"> </w:t>
      </w:r>
      <w:r w:rsidR="00DE3A1D" w:rsidRPr="00DE3A1D">
        <w:rPr>
          <w:sz w:val="36"/>
          <w:szCs w:val="36"/>
          <w:u w:val="single"/>
        </w:rPr>
        <w:t>Sources of Evidence</w:t>
      </w:r>
    </w:p>
    <w:p w:rsidR="00DE3A1D" w:rsidRDefault="00DE3A1D">
      <w:r>
        <w:t xml:space="preserve">Observation </w:t>
      </w:r>
    </w:p>
    <w:p w:rsidR="00DE3A1D" w:rsidRDefault="00DA2D8D">
      <w:r>
        <w:t>Collaborative Colleague</w:t>
      </w:r>
    </w:p>
    <w:p w:rsidR="00DE3A1D" w:rsidRDefault="00DE3A1D">
      <w:r>
        <w:t>Professional Growth Plan</w:t>
      </w:r>
    </w:p>
    <w:p w:rsidR="00DA2D8D" w:rsidRDefault="00DA2D8D">
      <w:r>
        <w:t xml:space="preserve">Professional Work </w:t>
      </w:r>
      <w:r w:rsidR="00AB7A9E">
        <w:t xml:space="preserve">Growth </w:t>
      </w:r>
      <w:r>
        <w:t>Goal</w:t>
      </w:r>
    </w:p>
    <w:p w:rsidR="00241E06" w:rsidRDefault="00241E06">
      <w:r>
        <w:t>Self-Reflection</w:t>
      </w:r>
      <w:r w:rsidR="00994F8D">
        <w:t>- video</w:t>
      </w:r>
    </w:p>
    <w:p w:rsidR="00DE3A1D" w:rsidRDefault="00DE3A1D">
      <w:r>
        <w:t>Participant Voice (evaluations)</w:t>
      </w:r>
    </w:p>
    <w:p w:rsidR="00420C43" w:rsidRDefault="00420C43"/>
    <w:sectPr w:rsidR="00420C43" w:rsidSect="00F97D3E">
      <w:footerReference w:type="default" r:id="rId9"/>
      <w:pgSz w:w="15840" w:h="12240" w:orient="landscape"/>
      <w:pgMar w:top="432" w:right="432" w:bottom="432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FD" w:rsidRDefault="001E36FD" w:rsidP="004455CB">
      <w:pPr>
        <w:spacing w:after="0" w:line="240" w:lineRule="auto"/>
      </w:pPr>
      <w:r>
        <w:separator/>
      </w:r>
    </w:p>
  </w:endnote>
  <w:endnote w:type="continuationSeparator" w:id="0">
    <w:p w:rsidR="001E36FD" w:rsidRDefault="001E36FD" w:rsidP="0044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 Bold">
    <w:panose1 w:val="020B0703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811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1ABC" w:rsidRDefault="001E36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557">
          <w:rPr>
            <w:noProof/>
          </w:rPr>
          <w:t>1</w:t>
        </w:r>
        <w:r>
          <w:rPr>
            <w:noProof/>
          </w:rPr>
          <w:fldChar w:fldCharType="end"/>
        </w:r>
        <w:r w:rsidR="00B11ABC">
          <w:t xml:space="preserve"> | </w:t>
        </w:r>
        <w:r w:rsidR="00B11ABC">
          <w:rPr>
            <w:color w:val="7F7F7F" w:themeColor="background1" w:themeShade="7F"/>
            <w:spacing w:val="60"/>
          </w:rPr>
          <w:t>Page</w:t>
        </w:r>
      </w:p>
    </w:sdtContent>
  </w:sdt>
  <w:p w:rsidR="00B11ABC" w:rsidRDefault="00B11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FD" w:rsidRDefault="001E36FD" w:rsidP="004455CB">
      <w:pPr>
        <w:spacing w:after="0" w:line="240" w:lineRule="auto"/>
      </w:pPr>
      <w:r>
        <w:separator/>
      </w:r>
    </w:p>
  </w:footnote>
  <w:footnote w:type="continuationSeparator" w:id="0">
    <w:p w:rsidR="001E36FD" w:rsidRDefault="001E36FD" w:rsidP="0044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A31"/>
    <w:multiLevelType w:val="multilevel"/>
    <w:tmpl w:val="CF6A9CFA"/>
    <w:lvl w:ilvl="0">
      <w:start w:val="37"/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 Bold" w:eastAsia="Trebuchet MS Bold" w:hAnsi="Trebuchet MS Bold" w:cs="Trebuchet MS Bold"/>
        <w:position w:val="0"/>
      </w:rPr>
    </w:lvl>
  </w:abstractNum>
  <w:abstractNum w:abstractNumId="1">
    <w:nsid w:val="07AB613A"/>
    <w:multiLevelType w:val="hybridMultilevel"/>
    <w:tmpl w:val="8B7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5722D"/>
    <w:multiLevelType w:val="hybridMultilevel"/>
    <w:tmpl w:val="EBF01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F217C"/>
    <w:multiLevelType w:val="hybridMultilevel"/>
    <w:tmpl w:val="B03A2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C02"/>
    <w:multiLevelType w:val="hybridMultilevel"/>
    <w:tmpl w:val="F3F0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D0AFE"/>
    <w:multiLevelType w:val="hybridMultilevel"/>
    <w:tmpl w:val="DDEAE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4232B"/>
    <w:multiLevelType w:val="hybridMultilevel"/>
    <w:tmpl w:val="D256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40362"/>
    <w:multiLevelType w:val="multilevel"/>
    <w:tmpl w:val="CF6A9CFA"/>
    <w:lvl w:ilvl="0">
      <w:start w:val="37"/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 Bold" w:eastAsia="Trebuchet MS Bold" w:hAnsi="Trebuchet MS Bold" w:cs="Trebuchet MS Bold"/>
        <w:position w:val="0"/>
      </w:rPr>
    </w:lvl>
  </w:abstractNum>
  <w:abstractNum w:abstractNumId="8">
    <w:nsid w:val="30463914"/>
    <w:multiLevelType w:val="hybridMultilevel"/>
    <w:tmpl w:val="EF0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328B1"/>
    <w:multiLevelType w:val="multilevel"/>
    <w:tmpl w:val="9EE8D2B8"/>
    <w:styleLink w:val="List0"/>
    <w:lvl w:ilvl="0">
      <w:start w:val="46"/>
      <w:numFmt w:val="bullet"/>
      <w:lvlText w:val="•"/>
      <w:lvlJc w:val="left"/>
      <w:pPr>
        <w:tabs>
          <w:tab w:val="num" w:pos="396"/>
        </w:tabs>
        <w:ind w:left="396" w:hanging="396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10">
    <w:nsid w:val="3AFC2509"/>
    <w:multiLevelType w:val="hybridMultilevel"/>
    <w:tmpl w:val="1F16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E537E"/>
    <w:multiLevelType w:val="multilevel"/>
    <w:tmpl w:val="7DEA0B80"/>
    <w:lvl w:ilvl="0">
      <w:start w:val="43"/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>
    <w:nsid w:val="40EC6DE4"/>
    <w:multiLevelType w:val="hybridMultilevel"/>
    <w:tmpl w:val="4B6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07989"/>
    <w:multiLevelType w:val="hybridMultilevel"/>
    <w:tmpl w:val="9912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C3182"/>
    <w:multiLevelType w:val="hybridMultilevel"/>
    <w:tmpl w:val="13727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948DB"/>
    <w:multiLevelType w:val="hybridMultilevel"/>
    <w:tmpl w:val="6BA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55F5D"/>
    <w:multiLevelType w:val="multilevel"/>
    <w:tmpl w:val="CF6A9CFA"/>
    <w:lvl w:ilvl="0">
      <w:start w:val="37"/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 Bold" w:eastAsia="Trebuchet MS Bold" w:hAnsi="Trebuchet MS Bold" w:cs="Trebuchet MS Bold"/>
        <w:position w:val="0"/>
      </w:rPr>
    </w:lvl>
  </w:abstractNum>
  <w:abstractNum w:abstractNumId="17">
    <w:nsid w:val="75522BA3"/>
    <w:multiLevelType w:val="hybridMultilevel"/>
    <w:tmpl w:val="3C44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5715B"/>
    <w:multiLevelType w:val="hybridMultilevel"/>
    <w:tmpl w:val="1DC0B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7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12"/>
  </w:num>
  <w:num w:numId="18">
    <w:abstractNumId w:val="14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8F"/>
    <w:rsid w:val="00011A33"/>
    <w:rsid w:val="00013D48"/>
    <w:rsid w:val="00016003"/>
    <w:rsid w:val="00034812"/>
    <w:rsid w:val="0005277F"/>
    <w:rsid w:val="00052DC0"/>
    <w:rsid w:val="00055119"/>
    <w:rsid w:val="000619B2"/>
    <w:rsid w:val="000625A0"/>
    <w:rsid w:val="00077AF0"/>
    <w:rsid w:val="000B33A3"/>
    <w:rsid w:val="000B7790"/>
    <w:rsid w:val="000C0F55"/>
    <w:rsid w:val="000D1838"/>
    <w:rsid w:val="000D35AD"/>
    <w:rsid w:val="000E6D9E"/>
    <w:rsid w:val="000F4283"/>
    <w:rsid w:val="00100A64"/>
    <w:rsid w:val="0010347C"/>
    <w:rsid w:val="00122E82"/>
    <w:rsid w:val="001318E8"/>
    <w:rsid w:val="00135B0A"/>
    <w:rsid w:val="00136606"/>
    <w:rsid w:val="00151611"/>
    <w:rsid w:val="00151B21"/>
    <w:rsid w:val="00153FB5"/>
    <w:rsid w:val="001767CF"/>
    <w:rsid w:val="00182DDC"/>
    <w:rsid w:val="00195C99"/>
    <w:rsid w:val="001972EC"/>
    <w:rsid w:val="001A1D19"/>
    <w:rsid w:val="001A3BED"/>
    <w:rsid w:val="001B2EBD"/>
    <w:rsid w:val="001C4A72"/>
    <w:rsid w:val="001E36FD"/>
    <w:rsid w:val="001E775E"/>
    <w:rsid w:val="001F39B1"/>
    <w:rsid w:val="00205C3F"/>
    <w:rsid w:val="00206266"/>
    <w:rsid w:val="00223F45"/>
    <w:rsid w:val="0022608F"/>
    <w:rsid w:val="0022611C"/>
    <w:rsid w:val="0022685B"/>
    <w:rsid w:val="002274E7"/>
    <w:rsid w:val="00233414"/>
    <w:rsid w:val="00233796"/>
    <w:rsid w:val="0023438F"/>
    <w:rsid w:val="00240788"/>
    <w:rsid w:val="0024086E"/>
    <w:rsid w:val="00240ABE"/>
    <w:rsid w:val="00241E06"/>
    <w:rsid w:val="00270441"/>
    <w:rsid w:val="00280C37"/>
    <w:rsid w:val="002864FE"/>
    <w:rsid w:val="002875DE"/>
    <w:rsid w:val="00287686"/>
    <w:rsid w:val="002B41DF"/>
    <w:rsid w:val="002B75D5"/>
    <w:rsid w:val="002C5894"/>
    <w:rsid w:val="002C5A4A"/>
    <w:rsid w:val="002D4099"/>
    <w:rsid w:val="002E0644"/>
    <w:rsid w:val="003366B4"/>
    <w:rsid w:val="00336DB0"/>
    <w:rsid w:val="00355B6D"/>
    <w:rsid w:val="00363109"/>
    <w:rsid w:val="00373BF5"/>
    <w:rsid w:val="00374B4D"/>
    <w:rsid w:val="00384F3F"/>
    <w:rsid w:val="00386DC0"/>
    <w:rsid w:val="003874D9"/>
    <w:rsid w:val="00392256"/>
    <w:rsid w:val="0039423B"/>
    <w:rsid w:val="003B1C3C"/>
    <w:rsid w:val="003B5BC9"/>
    <w:rsid w:val="003B6619"/>
    <w:rsid w:val="003B7150"/>
    <w:rsid w:val="003D4FB4"/>
    <w:rsid w:val="003F4557"/>
    <w:rsid w:val="004002F7"/>
    <w:rsid w:val="004078DB"/>
    <w:rsid w:val="004201CF"/>
    <w:rsid w:val="00420C43"/>
    <w:rsid w:val="00423D5F"/>
    <w:rsid w:val="004455CB"/>
    <w:rsid w:val="0045300E"/>
    <w:rsid w:val="00461753"/>
    <w:rsid w:val="0048356F"/>
    <w:rsid w:val="004A3BC0"/>
    <w:rsid w:val="004A44F8"/>
    <w:rsid w:val="004A659B"/>
    <w:rsid w:val="004B5883"/>
    <w:rsid w:val="004B66C5"/>
    <w:rsid w:val="004D1B65"/>
    <w:rsid w:val="004F1F97"/>
    <w:rsid w:val="004F4779"/>
    <w:rsid w:val="00505B8B"/>
    <w:rsid w:val="00515FD2"/>
    <w:rsid w:val="005207F4"/>
    <w:rsid w:val="00520923"/>
    <w:rsid w:val="0052670D"/>
    <w:rsid w:val="00527356"/>
    <w:rsid w:val="00533C40"/>
    <w:rsid w:val="005365F1"/>
    <w:rsid w:val="00562D3E"/>
    <w:rsid w:val="00562E7F"/>
    <w:rsid w:val="005673F0"/>
    <w:rsid w:val="00575464"/>
    <w:rsid w:val="005859CA"/>
    <w:rsid w:val="00587269"/>
    <w:rsid w:val="00587E9E"/>
    <w:rsid w:val="00592A3A"/>
    <w:rsid w:val="00595B9B"/>
    <w:rsid w:val="005963E9"/>
    <w:rsid w:val="005C053A"/>
    <w:rsid w:val="005D6952"/>
    <w:rsid w:val="005E5790"/>
    <w:rsid w:val="00613150"/>
    <w:rsid w:val="00632677"/>
    <w:rsid w:val="00661397"/>
    <w:rsid w:val="006A4550"/>
    <w:rsid w:val="006C6155"/>
    <w:rsid w:val="006E5D3D"/>
    <w:rsid w:val="006F6CF0"/>
    <w:rsid w:val="006F7872"/>
    <w:rsid w:val="00705E22"/>
    <w:rsid w:val="00725D43"/>
    <w:rsid w:val="00725EAF"/>
    <w:rsid w:val="007362E2"/>
    <w:rsid w:val="00742E76"/>
    <w:rsid w:val="00762D59"/>
    <w:rsid w:val="007A1965"/>
    <w:rsid w:val="007A3558"/>
    <w:rsid w:val="007B54C6"/>
    <w:rsid w:val="007E2DC6"/>
    <w:rsid w:val="007F639C"/>
    <w:rsid w:val="007F6906"/>
    <w:rsid w:val="00802DED"/>
    <w:rsid w:val="008230DB"/>
    <w:rsid w:val="00825044"/>
    <w:rsid w:val="008468D5"/>
    <w:rsid w:val="00870856"/>
    <w:rsid w:val="00871D2F"/>
    <w:rsid w:val="008811D5"/>
    <w:rsid w:val="008A4D0E"/>
    <w:rsid w:val="008B1D6F"/>
    <w:rsid w:val="008E151C"/>
    <w:rsid w:val="0091477B"/>
    <w:rsid w:val="00921760"/>
    <w:rsid w:val="00926C00"/>
    <w:rsid w:val="00937BFA"/>
    <w:rsid w:val="009411F8"/>
    <w:rsid w:val="00954FD6"/>
    <w:rsid w:val="009571FC"/>
    <w:rsid w:val="009600CE"/>
    <w:rsid w:val="009855A8"/>
    <w:rsid w:val="00993585"/>
    <w:rsid w:val="00994F8D"/>
    <w:rsid w:val="009A5E53"/>
    <w:rsid w:val="009B3185"/>
    <w:rsid w:val="009D610F"/>
    <w:rsid w:val="009E14EA"/>
    <w:rsid w:val="00A15550"/>
    <w:rsid w:val="00A225ED"/>
    <w:rsid w:val="00A25E2E"/>
    <w:rsid w:val="00A46909"/>
    <w:rsid w:val="00A50C9E"/>
    <w:rsid w:val="00A52AB6"/>
    <w:rsid w:val="00A70C4B"/>
    <w:rsid w:val="00A770E8"/>
    <w:rsid w:val="00A91835"/>
    <w:rsid w:val="00A944A3"/>
    <w:rsid w:val="00AB7A9E"/>
    <w:rsid w:val="00AC5BA8"/>
    <w:rsid w:val="00AD739A"/>
    <w:rsid w:val="00AD78EC"/>
    <w:rsid w:val="00AD798E"/>
    <w:rsid w:val="00B07DAB"/>
    <w:rsid w:val="00B11ABC"/>
    <w:rsid w:val="00B1472A"/>
    <w:rsid w:val="00B56691"/>
    <w:rsid w:val="00B57744"/>
    <w:rsid w:val="00B60C9D"/>
    <w:rsid w:val="00B60F63"/>
    <w:rsid w:val="00B63185"/>
    <w:rsid w:val="00B6462A"/>
    <w:rsid w:val="00B64C48"/>
    <w:rsid w:val="00B6610C"/>
    <w:rsid w:val="00B74157"/>
    <w:rsid w:val="00BA1645"/>
    <w:rsid w:val="00BC0BCF"/>
    <w:rsid w:val="00BC0E16"/>
    <w:rsid w:val="00BC4729"/>
    <w:rsid w:val="00BD1C8F"/>
    <w:rsid w:val="00BE4019"/>
    <w:rsid w:val="00BE5C5B"/>
    <w:rsid w:val="00C175F5"/>
    <w:rsid w:val="00C21E44"/>
    <w:rsid w:val="00C22A23"/>
    <w:rsid w:val="00C240EB"/>
    <w:rsid w:val="00C25BAF"/>
    <w:rsid w:val="00C34463"/>
    <w:rsid w:val="00C44D66"/>
    <w:rsid w:val="00C51321"/>
    <w:rsid w:val="00C56640"/>
    <w:rsid w:val="00C72A2A"/>
    <w:rsid w:val="00CA4DD6"/>
    <w:rsid w:val="00CB1EB9"/>
    <w:rsid w:val="00CB4664"/>
    <w:rsid w:val="00CC1311"/>
    <w:rsid w:val="00CC78A9"/>
    <w:rsid w:val="00CE1865"/>
    <w:rsid w:val="00CE1C78"/>
    <w:rsid w:val="00D03201"/>
    <w:rsid w:val="00D45D30"/>
    <w:rsid w:val="00D60754"/>
    <w:rsid w:val="00D60F39"/>
    <w:rsid w:val="00D76506"/>
    <w:rsid w:val="00D961DD"/>
    <w:rsid w:val="00D972B7"/>
    <w:rsid w:val="00D976DB"/>
    <w:rsid w:val="00DA2D8D"/>
    <w:rsid w:val="00DC0340"/>
    <w:rsid w:val="00DD132D"/>
    <w:rsid w:val="00DE3A1D"/>
    <w:rsid w:val="00DE6874"/>
    <w:rsid w:val="00DF35F6"/>
    <w:rsid w:val="00DF4346"/>
    <w:rsid w:val="00DF791C"/>
    <w:rsid w:val="00E02BE6"/>
    <w:rsid w:val="00E2501F"/>
    <w:rsid w:val="00E32DF1"/>
    <w:rsid w:val="00E525FE"/>
    <w:rsid w:val="00E71671"/>
    <w:rsid w:val="00E942D7"/>
    <w:rsid w:val="00E95CA7"/>
    <w:rsid w:val="00EB08B8"/>
    <w:rsid w:val="00EB4444"/>
    <w:rsid w:val="00ED099D"/>
    <w:rsid w:val="00ED1725"/>
    <w:rsid w:val="00EE367C"/>
    <w:rsid w:val="00EF5CEE"/>
    <w:rsid w:val="00EF7E14"/>
    <w:rsid w:val="00F008C3"/>
    <w:rsid w:val="00F01EFA"/>
    <w:rsid w:val="00F046DE"/>
    <w:rsid w:val="00F110D9"/>
    <w:rsid w:val="00F14C42"/>
    <w:rsid w:val="00F25A45"/>
    <w:rsid w:val="00F360D2"/>
    <w:rsid w:val="00F444DA"/>
    <w:rsid w:val="00F51501"/>
    <w:rsid w:val="00F66325"/>
    <w:rsid w:val="00F95913"/>
    <w:rsid w:val="00F97D3E"/>
    <w:rsid w:val="00FB118E"/>
    <w:rsid w:val="00FB19E5"/>
    <w:rsid w:val="00FB6676"/>
    <w:rsid w:val="00FC27F6"/>
    <w:rsid w:val="00FD1145"/>
    <w:rsid w:val="00FD1E17"/>
    <w:rsid w:val="00FE17CE"/>
    <w:rsid w:val="00FE19FB"/>
    <w:rsid w:val="00FE2C48"/>
    <w:rsid w:val="00FE47FD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57"/>
    <w:rPr>
      <w:rFonts w:ascii="Tahoma" w:hAnsi="Tahoma" w:cs="Tahoma"/>
      <w:sz w:val="16"/>
      <w:szCs w:val="16"/>
    </w:rPr>
  </w:style>
  <w:style w:type="paragraph" w:customStyle="1" w:styleId="Body">
    <w:name w:val="Body"/>
    <w:rsid w:val="00A25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NoList"/>
    <w:rsid w:val="00A25E2E"/>
    <w:pPr>
      <w:numPr>
        <w:numId w:val="4"/>
      </w:numPr>
    </w:pPr>
  </w:style>
  <w:style w:type="paragraph" w:styleId="NoSpacing">
    <w:name w:val="No Spacing"/>
    <w:uiPriority w:val="1"/>
    <w:qFormat/>
    <w:rsid w:val="00A25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2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E2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44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CB"/>
  </w:style>
  <w:style w:type="paragraph" w:styleId="Footer">
    <w:name w:val="footer"/>
    <w:basedOn w:val="Normal"/>
    <w:link w:val="FooterChar"/>
    <w:uiPriority w:val="99"/>
    <w:unhideWhenUsed/>
    <w:rsid w:val="0044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44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57"/>
    <w:rPr>
      <w:rFonts w:ascii="Tahoma" w:hAnsi="Tahoma" w:cs="Tahoma"/>
      <w:sz w:val="16"/>
      <w:szCs w:val="16"/>
    </w:rPr>
  </w:style>
  <w:style w:type="paragraph" w:customStyle="1" w:styleId="Body">
    <w:name w:val="Body"/>
    <w:rsid w:val="00A25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NoList"/>
    <w:rsid w:val="00A25E2E"/>
    <w:pPr>
      <w:numPr>
        <w:numId w:val="4"/>
      </w:numPr>
    </w:pPr>
  </w:style>
  <w:style w:type="paragraph" w:styleId="NoSpacing">
    <w:name w:val="No Spacing"/>
    <w:uiPriority w:val="1"/>
    <w:qFormat/>
    <w:rsid w:val="00A25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2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E2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44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CB"/>
  </w:style>
  <w:style w:type="paragraph" w:styleId="Footer">
    <w:name w:val="footer"/>
    <w:basedOn w:val="Normal"/>
    <w:link w:val="FooterChar"/>
    <w:uiPriority w:val="99"/>
    <w:unhideWhenUsed/>
    <w:rsid w:val="0044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44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0AB8-7132-40DA-AF5E-5F566BF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Kenton County School District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Abell</dc:creator>
  <cp:lastModifiedBy>Borchers, Mike - Ludlow Superintendent</cp:lastModifiedBy>
  <cp:revision>2</cp:revision>
  <cp:lastPrinted>2015-05-12T20:16:00Z</cp:lastPrinted>
  <dcterms:created xsi:type="dcterms:W3CDTF">2015-06-02T13:38:00Z</dcterms:created>
  <dcterms:modified xsi:type="dcterms:W3CDTF">2015-06-02T13:38:00Z</dcterms:modified>
</cp:coreProperties>
</file>