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9" w:type="dxa"/>
        <w:tblLook w:val="04A0" w:firstRow="1" w:lastRow="0" w:firstColumn="1" w:lastColumn="0" w:noHBand="0" w:noVBand="1"/>
      </w:tblPr>
      <w:tblGrid>
        <w:gridCol w:w="2757"/>
        <w:gridCol w:w="2031"/>
        <w:gridCol w:w="5580"/>
        <w:gridCol w:w="661"/>
      </w:tblGrid>
      <w:tr w:rsidR="00AD1E01" w:rsidTr="0010451B">
        <w:trPr>
          <w:trHeight w:val="585"/>
        </w:trPr>
        <w:tc>
          <w:tcPr>
            <w:tcW w:w="2757" w:type="dxa"/>
            <w:vAlign w:val="center"/>
          </w:tcPr>
          <w:p w:rsidR="00AD1E01" w:rsidRPr="00AD1E01" w:rsidRDefault="00AD1E01" w:rsidP="00AD1E01">
            <w:pPr>
              <w:jc w:val="center"/>
              <w:rPr>
                <w:b/>
              </w:rPr>
            </w:pPr>
            <w:bookmarkStart w:id="0" w:name="_GoBack"/>
            <w:bookmarkEnd w:id="0"/>
            <w:r w:rsidRPr="00AD1E01">
              <w:rPr>
                <w:b/>
              </w:rPr>
              <w:t>Title</w:t>
            </w:r>
          </w:p>
        </w:tc>
        <w:tc>
          <w:tcPr>
            <w:tcW w:w="2031" w:type="dxa"/>
            <w:vAlign w:val="center"/>
          </w:tcPr>
          <w:p w:rsidR="00AD1E01" w:rsidRPr="00AD1E01" w:rsidRDefault="00AD1E01" w:rsidP="00AD1E01">
            <w:pPr>
              <w:jc w:val="center"/>
              <w:rPr>
                <w:b/>
              </w:rPr>
            </w:pPr>
            <w:r w:rsidRPr="00AD1E01">
              <w:rPr>
                <w:b/>
              </w:rPr>
              <w:t>Targeted Participants</w:t>
            </w:r>
          </w:p>
        </w:tc>
        <w:tc>
          <w:tcPr>
            <w:tcW w:w="5580" w:type="dxa"/>
            <w:vAlign w:val="center"/>
          </w:tcPr>
          <w:p w:rsidR="00AD1E01" w:rsidRPr="00AD1E01" w:rsidRDefault="00AD1E01" w:rsidP="00AD1E01">
            <w:pPr>
              <w:jc w:val="center"/>
              <w:rPr>
                <w:b/>
              </w:rPr>
            </w:pPr>
            <w:r w:rsidRPr="00AD1E01">
              <w:rPr>
                <w:b/>
              </w:rPr>
              <w:t>Description</w:t>
            </w:r>
          </w:p>
        </w:tc>
        <w:tc>
          <w:tcPr>
            <w:tcW w:w="661" w:type="dxa"/>
            <w:vAlign w:val="center"/>
          </w:tcPr>
          <w:p w:rsidR="00AD1E01" w:rsidRPr="00AD1E01" w:rsidRDefault="00AD1E01" w:rsidP="00AD1E01">
            <w:pPr>
              <w:jc w:val="center"/>
              <w:rPr>
                <w:b/>
              </w:rPr>
            </w:pPr>
            <w:proofErr w:type="spellStart"/>
            <w:r w:rsidRPr="00AD1E01">
              <w:rPr>
                <w:b/>
              </w:rPr>
              <w:t>Hrs</w:t>
            </w:r>
            <w:proofErr w:type="spellEnd"/>
          </w:p>
        </w:tc>
      </w:tr>
      <w:tr w:rsidR="00AD1E01" w:rsidTr="0010451B">
        <w:trPr>
          <w:trHeight w:val="287"/>
        </w:trPr>
        <w:tc>
          <w:tcPr>
            <w:tcW w:w="2757" w:type="dxa"/>
            <w:vAlign w:val="center"/>
          </w:tcPr>
          <w:p w:rsidR="00AD1E01" w:rsidRDefault="00AD1E01" w:rsidP="00AD1E01">
            <w:r>
              <w:t>Student Growth Goals for TPGES and OPGES</w:t>
            </w:r>
          </w:p>
          <w:p w:rsidR="008F380D" w:rsidRDefault="008F380D" w:rsidP="00AD1E01"/>
          <w:p w:rsidR="008F380D" w:rsidRDefault="008F380D" w:rsidP="00AD1E01">
            <w:r>
              <w:t>Lead Presenter: Jenny Ray</w:t>
            </w:r>
          </w:p>
        </w:tc>
        <w:tc>
          <w:tcPr>
            <w:tcW w:w="2031" w:type="dxa"/>
            <w:vAlign w:val="center"/>
          </w:tcPr>
          <w:p w:rsidR="00AD1E01" w:rsidRDefault="00025B5F" w:rsidP="00AD1E01">
            <w:r>
              <w:t>Administrators</w:t>
            </w:r>
            <w:r w:rsidR="00AD1E01">
              <w:t>/</w:t>
            </w:r>
          </w:p>
          <w:p w:rsidR="00AD1E01" w:rsidRDefault="005D44C7" w:rsidP="00AD1E01">
            <w:r>
              <w:t xml:space="preserve">TPGES&amp;OPGES </w:t>
            </w:r>
            <w:r w:rsidR="00AD1E01">
              <w:t>evaluators</w:t>
            </w:r>
          </w:p>
        </w:tc>
        <w:tc>
          <w:tcPr>
            <w:tcW w:w="5580" w:type="dxa"/>
            <w:vAlign w:val="center"/>
          </w:tcPr>
          <w:p w:rsidR="00AD1E01" w:rsidRDefault="00AD1E01" w:rsidP="00AD1E01">
            <w:r>
              <w:t>This session will provide opportunities to discuss systems and protocols that can support SGG processes for teachers and other professionals.  Principals/Other administrators will be provided sample questions and other resources that may assist them in making determinations whether a goal is rigorous enough and appropriate for the data it represents.</w:t>
            </w:r>
            <w:r w:rsidR="008F380D">
              <w:t xml:space="preserve">  </w:t>
            </w:r>
            <w:r w:rsidR="008F380D" w:rsidRPr="008F380D">
              <w:rPr>
                <w:i/>
              </w:rPr>
              <w:t>Follow up sessions will be provided in the Fall and Spring</w:t>
            </w:r>
          </w:p>
        </w:tc>
        <w:tc>
          <w:tcPr>
            <w:tcW w:w="661" w:type="dxa"/>
            <w:vAlign w:val="center"/>
          </w:tcPr>
          <w:p w:rsidR="00AD1E01" w:rsidRDefault="00AD1E01" w:rsidP="00AD1E01">
            <w:r>
              <w:t>3</w:t>
            </w:r>
          </w:p>
        </w:tc>
      </w:tr>
      <w:tr w:rsidR="00AD1E01" w:rsidTr="0010451B">
        <w:trPr>
          <w:trHeight w:val="287"/>
        </w:trPr>
        <w:tc>
          <w:tcPr>
            <w:tcW w:w="2757" w:type="dxa"/>
            <w:vAlign w:val="center"/>
          </w:tcPr>
          <w:p w:rsidR="00AD1E01" w:rsidRDefault="00025B5F" w:rsidP="00AD1E01">
            <w:r>
              <w:t>Creating and Managing Powerful</w:t>
            </w:r>
            <w:r w:rsidR="00AD1E01">
              <w:t xml:space="preserve"> </w:t>
            </w:r>
            <w:r>
              <w:t>Professional Learning Communities/Teams</w:t>
            </w:r>
          </w:p>
          <w:p w:rsidR="008F380D" w:rsidRDefault="008F380D" w:rsidP="00AD1E01"/>
          <w:p w:rsidR="008F380D" w:rsidRDefault="008F380D" w:rsidP="00AD1E01">
            <w:r>
              <w:t>Lead Presenter: Jenny Ray</w:t>
            </w:r>
          </w:p>
        </w:tc>
        <w:tc>
          <w:tcPr>
            <w:tcW w:w="2031" w:type="dxa"/>
            <w:vAlign w:val="center"/>
          </w:tcPr>
          <w:p w:rsidR="00AD1E01" w:rsidRDefault="00025B5F" w:rsidP="00AD1E01">
            <w:r>
              <w:t>Administrators/</w:t>
            </w:r>
          </w:p>
          <w:p w:rsidR="00025B5F" w:rsidRDefault="00025B5F" w:rsidP="00AD1E01">
            <w:r>
              <w:t>Instructional Coaches</w:t>
            </w:r>
          </w:p>
        </w:tc>
        <w:tc>
          <w:tcPr>
            <w:tcW w:w="5580" w:type="dxa"/>
            <w:vAlign w:val="center"/>
          </w:tcPr>
          <w:p w:rsidR="00AD1E01" w:rsidRPr="0010451B" w:rsidRDefault="0010451B" w:rsidP="00AD1E01">
            <w:r>
              <w:t xml:space="preserve">Participants will receive a copy of the book, </w:t>
            </w:r>
            <w:r w:rsidRPr="0010451B">
              <w:rPr>
                <w:i/>
              </w:rPr>
              <w:t>The Power of Teacher Teams: with cases, analyses, and strategies for success</w:t>
            </w:r>
            <w:r>
              <w:rPr>
                <w:i/>
              </w:rPr>
              <w:t xml:space="preserve">. </w:t>
            </w:r>
            <w:r>
              <w:t>The session will provide resources, including protocols, for creating and managing more strategically focused learning teams for assessment literacy (SGG process alignment) and professional practice (PGP and peer observation).</w:t>
            </w:r>
            <w:r w:rsidR="008F380D">
              <w:t xml:space="preserve">  </w:t>
            </w:r>
            <w:r w:rsidR="008F380D" w:rsidRPr="008F380D">
              <w:rPr>
                <w:i/>
              </w:rPr>
              <w:t>Follow up sessions will be provided in the Fall and Spring.</w:t>
            </w:r>
            <w:r w:rsidR="005D44C7">
              <w:rPr>
                <w:i/>
              </w:rPr>
              <w:t xml:space="preserve">  (Cost: $10 for book)</w:t>
            </w:r>
          </w:p>
        </w:tc>
        <w:tc>
          <w:tcPr>
            <w:tcW w:w="661" w:type="dxa"/>
            <w:vAlign w:val="center"/>
          </w:tcPr>
          <w:p w:rsidR="00AD1E01" w:rsidRDefault="0010451B" w:rsidP="00AD1E01">
            <w:r>
              <w:t>3</w:t>
            </w:r>
          </w:p>
        </w:tc>
      </w:tr>
      <w:tr w:rsidR="00AD1E01" w:rsidTr="0010451B">
        <w:trPr>
          <w:trHeight w:val="304"/>
        </w:trPr>
        <w:tc>
          <w:tcPr>
            <w:tcW w:w="2757" w:type="dxa"/>
            <w:vAlign w:val="center"/>
          </w:tcPr>
          <w:p w:rsidR="00AD1E01" w:rsidRDefault="0010451B" w:rsidP="00AD1E01">
            <w:r>
              <w:t>PPGES—Setting meaningful goals (PGP, SGG state and local, WCG</w:t>
            </w:r>
            <w:r w:rsidR="008F380D">
              <w:t>)</w:t>
            </w:r>
          </w:p>
          <w:p w:rsidR="008F380D" w:rsidRDefault="008F380D" w:rsidP="00AD1E01"/>
          <w:p w:rsidR="008F380D" w:rsidRDefault="008F380D" w:rsidP="00AD1E01">
            <w:r>
              <w:t>Lead Presenter: Jenny Ray</w:t>
            </w:r>
          </w:p>
          <w:p w:rsidR="008F380D" w:rsidRDefault="008F380D" w:rsidP="00AD1E01"/>
        </w:tc>
        <w:tc>
          <w:tcPr>
            <w:tcW w:w="2031" w:type="dxa"/>
            <w:vAlign w:val="center"/>
          </w:tcPr>
          <w:p w:rsidR="008F380D" w:rsidRDefault="008F380D" w:rsidP="008F380D">
            <w:r>
              <w:t xml:space="preserve">Administrators </w:t>
            </w:r>
          </w:p>
        </w:tc>
        <w:tc>
          <w:tcPr>
            <w:tcW w:w="5580" w:type="dxa"/>
            <w:vAlign w:val="center"/>
          </w:tcPr>
          <w:p w:rsidR="00AD1E01" w:rsidRDefault="008F380D" w:rsidP="00AD1E01">
            <w:r>
              <w:t xml:space="preserve">This session will provide time for focused discussions about goal setting in PPGES.  Principals will examine their own data in order to practice setting goals and developing plans to monitor progress. </w:t>
            </w:r>
            <w:r w:rsidRPr="008F380D">
              <w:rPr>
                <w:i/>
              </w:rPr>
              <w:t>Follow up sessions will be provided in the Fall and Spring</w:t>
            </w:r>
          </w:p>
        </w:tc>
        <w:tc>
          <w:tcPr>
            <w:tcW w:w="661" w:type="dxa"/>
            <w:vAlign w:val="center"/>
          </w:tcPr>
          <w:p w:rsidR="00AD1E01" w:rsidRDefault="008F380D" w:rsidP="00AD1E01">
            <w:r>
              <w:t>3</w:t>
            </w:r>
          </w:p>
        </w:tc>
      </w:tr>
      <w:tr w:rsidR="00AD1E01" w:rsidTr="0010451B">
        <w:trPr>
          <w:trHeight w:val="304"/>
        </w:trPr>
        <w:tc>
          <w:tcPr>
            <w:tcW w:w="2757" w:type="dxa"/>
            <w:vAlign w:val="center"/>
          </w:tcPr>
          <w:p w:rsidR="00AD1E01" w:rsidRDefault="008F380D" w:rsidP="00AD1E01">
            <w:r>
              <w:t>Coaching Techniques to Provide Meaningful Feedback to Teachers/Other Professionals</w:t>
            </w:r>
          </w:p>
          <w:p w:rsidR="008F380D" w:rsidRDefault="008F380D" w:rsidP="00AD1E01"/>
          <w:p w:rsidR="008F380D" w:rsidRDefault="008F380D" w:rsidP="00AD1E01">
            <w:r>
              <w:t>Lead Presenter: Jenny Ray</w:t>
            </w:r>
          </w:p>
        </w:tc>
        <w:tc>
          <w:tcPr>
            <w:tcW w:w="2031" w:type="dxa"/>
            <w:vAlign w:val="center"/>
          </w:tcPr>
          <w:p w:rsidR="00AD1E01" w:rsidRDefault="008F380D" w:rsidP="00AD1E01">
            <w:r>
              <w:t>Administrators/</w:t>
            </w:r>
          </w:p>
          <w:p w:rsidR="005D44C7" w:rsidRDefault="005D44C7" w:rsidP="00AD1E01">
            <w:r>
              <w:t>TPGES&amp;OPGES</w:t>
            </w:r>
          </w:p>
          <w:p w:rsidR="005D44C7" w:rsidRDefault="005D44C7" w:rsidP="00AD1E01">
            <w:r>
              <w:t>Evaluators/</w:t>
            </w:r>
          </w:p>
          <w:p w:rsidR="008F380D" w:rsidRDefault="008F380D" w:rsidP="00AD1E01">
            <w:r>
              <w:t>Instructional Coaches</w:t>
            </w:r>
          </w:p>
        </w:tc>
        <w:tc>
          <w:tcPr>
            <w:tcW w:w="5580" w:type="dxa"/>
            <w:vAlign w:val="center"/>
          </w:tcPr>
          <w:p w:rsidR="00AD1E01" w:rsidRDefault="005D44C7" w:rsidP="00AD1E01">
            <w:r>
              <w:t xml:space="preserve">Resources from Learning Forward and </w:t>
            </w:r>
            <w:proofErr w:type="spellStart"/>
            <w:r>
              <w:t>Joellen</w:t>
            </w:r>
            <w:proofErr w:type="spellEnd"/>
            <w:r>
              <w:t xml:space="preserve"> </w:t>
            </w:r>
            <w:proofErr w:type="spellStart"/>
            <w:r>
              <w:t>Killion</w:t>
            </w:r>
            <w:proofErr w:type="spellEnd"/>
            <w:r>
              <w:t xml:space="preserve"> will be used to guide participants through sample conferencing scenarios to practice specific coaching techniques.  </w:t>
            </w:r>
          </w:p>
        </w:tc>
        <w:tc>
          <w:tcPr>
            <w:tcW w:w="661" w:type="dxa"/>
            <w:vAlign w:val="center"/>
          </w:tcPr>
          <w:p w:rsidR="00AD1E01" w:rsidRDefault="005D44C7" w:rsidP="00AD1E01">
            <w:r>
              <w:t>3</w:t>
            </w:r>
          </w:p>
        </w:tc>
      </w:tr>
    </w:tbl>
    <w:p w:rsidR="00946F5B" w:rsidRDefault="00946F5B"/>
    <w:sectPr w:rsidR="00946F5B" w:rsidSect="00AD1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01"/>
    <w:rsid w:val="00025B5F"/>
    <w:rsid w:val="0010451B"/>
    <w:rsid w:val="00145D61"/>
    <w:rsid w:val="005D44C7"/>
    <w:rsid w:val="006B4619"/>
    <w:rsid w:val="008F380D"/>
    <w:rsid w:val="00946F5B"/>
    <w:rsid w:val="00AD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7445-6298-5F47-83F9-A62B8587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Macintosh Word</Application>
  <DocSecurity>4</DocSecurity>
  <Lines>13</Lines>
  <Paragraphs>3</Paragraphs>
  <ScaleCrop>false</ScaleCrop>
  <Company>NKCES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dc:creator>
  <cp:keywords/>
  <dc:description/>
  <cp:lastModifiedBy>Curtis Hall</cp:lastModifiedBy>
  <cp:revision>2</cp:revision>
  <dcterms:created xsi:type="dcterms:W3CDTF">2015-05-11T20:35:00Z</dcterms:created>
  <dcterms:modified xsi:type="dcterms:W3CDTF">2015-05-11T20:35:00Z</dcterms:modified>
</cp:coreProperties>
</file>