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b/>
          <w:sz w:val="24"/>
          <w:szCs w:val="24"/>
        </w:rPr>
      </w:pPr>
      <w:r w:rsidRPr="00701A05">
        <w:rPr>
          <w:b/>
          <w:sz w:val="24"/>
          <w:szCs w:val="24"/>
        </w:rPr>
        <w:t xml:space="preserve">JOB DESCRIPTION FOR:  </w:t>
      </w:r>
      <w:r w:rsidR="00195509">
        <w:rPr>
          <w:b/>
          <w:sz w:val="24"/>
          <w:szCs w:val="24"/>
        </w:rPr>
        <w:t>Workforce Readiness Coordinator</w:t>
      </w:r>
      <w:r w:rsidR="00C85B20">
        <w:rPr>
          <w:b/>
          <w:sz w:val="24"/>
          <w:szCs w:val="24"/>
        </w:rPr>
        <w:t>/Counselor</w:t>
      </w: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701A05">
        <w:rPr>
          <w:b/>
          <w:sz w:val="24"/>
          <w:szCs w:val="24"/>
        </w:rPr>
        <w:t>_________________________________________________________________</w:t>
      </w: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701A05">
        <w:rPr>
          <w:sz w:val="24"/>
          <w:szCs w:val="24"/>
        </w:rPr>
        <w:t xml:space="preserve">REPORTS TO:  </w:t>
      </w:r>
      <w:r w:rsidR="00195509">
        <w:rPr>
          <w:sz w:val="24"/>
          <w:szCs w:val="24"/>
        </w:rPr>
        <w:t>Assistant Superintendent for Student Learning</w:t>
      </w: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701A05">
        <w:rPr>
          <w:sz w:val="24"/>
          <w:szCs w:val="24"/>
        </w:rPr>
        <w:t>QUALIFICATIONS:  As established by the Board of Education</w:t>
      </w: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701A05">
        <w:rPr>
          <w:sz w:val="24"/>
          <w:szCs w:val="24"/>
        </w:rPr>
        <w:t>GENERAL RESPONSIBILITIES:</w:t>
      </w: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682FDC" w:rsidRPr="00713458" w:rsidRDefault="0076515F" w:rsidP="0009159C">
      <w:p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To provide leadership and support for the district’s college/career readiness programs and to provide students with career counseling and planning </w:t>
      </w:r>
      <w:r w:rsidR="00A03B1E">
        <w:rPr>
          <w:sz w:val="24"/>
          <w:szCs w:val="24"/>
        </w:rPr>
        <w:t xml:space="preserve">that promotes successful transitions to </w:t>
      </w:r>
      <w:r>
        <w:rPr>
          <w:sz w:val="24"/>
          <w:szCs w:val="24"/>
        </w:rPr>
        <w:t xml:space="preserve">post-secondary </w:t>
      </w:r>
      <w:r w:rsidR="00A03B1E">
        <w:rPr>
          <w:sz w:val="24"/>
          <w:szCs w:val="24"/>
        </w:rPr>
        <w:t>education.</w:t>
      </w:r>
    </w:p>
    <w:p w:rsidR="00682FDC" w:rsidRPr="00701A05" w:rsidRDefault="00682FDC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701A05">
        <w:rPr>
          <w:sz w:val="24"/>
          <w:szCs w:val="24"/>
        </w:rPr>
        <w:t xml:space="preserve">DUTIES:  </w:t>
      </w: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420956" w:rsidRDefault="00A92174" w:rsidP="0076515F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Establish and maintain strong working relationships with post-secondary institutions, business partners, and industry for the purpose of securing funding and/or enhancing services or programs related to career pathways.</w:t>
      </w:r>
    </w:p>
    <w:p w:rsidR="00A92174" w:rsidRDefault="00A92174" w:rsidP="00A92174">
      <w:pPr>
        <w:tabs>
          <w:tab w:val="right" w:pos="360"/>
          <w:tab w:val="left" w:pos="630"/>
        </w:tabs>
        <w:rPr>
          <w:sz w:val="24"/>
          <w:szCs w:val="24"/>
        </w:rPr>
      </w:pPr>
    </w:p>
    <w:p w:rsidR="00A92174" w:rsidRPr="00940EDA" w:rsidRDefault="00A92174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 w:rsidRPr="00940EDA">
        <w:rPr>
          <w:sz w:val="24"/>
          <w:szCs w:val="24"/>
        </w:rPr>
        <w:t>Seek and prepare grant applications and supporting documents for the purpose of developing funding resources for career pathways aside from traditional federal or state funding (i.e. Title, Perkins).</w:t>
      </w:r>
      <w:r w:rsidR="00940EDA" w:rsidRPr="00940EDA">
        <w:rPr>
          <w:sz w:val="24"/>
          <w:szCs w:val="24"/>
        </w:rPr>
        <w:t xml:space="preserve">  </w:t>
      </w:r>
      <w:r w:rsidRPr="00940EDA">
        <w:rPr>
          <w:sz w:val="24"/>
          <w:szCs w:val="24"/>
        </w:rPr>
        <w:t>Oversee the management of supplemental grant awards related to career pathways for the purpose of complying with funding guidelines of awarding institutions.</w:t>
      </w:r>
    </w:p>
    <w:p w:rsidR="00A92174" w:rsidRPr="00A92174" w:rsidRDefault="00A92174" w:rsidP="00A92174">
      <w:pPr>
        <w:pStyle w:val="ListParagraph"/>
        <w:rPr>
          <w:sz w:val="24"/>
          <w:szCs w:val="24"/>
        </w:rPr>
      </w:pPr>
    </w:p>
    <w:p w:rsidR="00940EDA" w:rsidRDefault="00A92174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Promote and publicize district activities and accomplishments related to career pathways in conjunction with career pathway teachers.</w:t>
      </w:r>
      <w:r w:rsidR="00940EDA">
        <w:rPr>
          <w:sz w:val="24"/>
          <w:szCs w:val="24"/>
        </w:rPr>
        <w:t xml:space="preserve">  </w:t>
      </w:r>
    </w:p>
    <w:p w:rsidR="00940EDA" w:rsidRPr="00940EDA" w:rsidRDefault="00940EDA" w:rsidP="00940EDA">
      <w:pPr>
        <w:pStyle w:val="ListParagraph"/>
        <w:rPr>
          <w:sz w:val="24"/>
          <w:szCs w:val="24"/>
        </w:rPr>
      </w:pPr>
    </w:p>
    <w:p w:rsidR="00A92174" w:rsidRDefault="00940EDA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Organize and oversee career pathway related activities (e.g. Power Pact, Career Day, Operation Preparation, </w:t>
      </w:r>
      <w:proofErr w:type="gramStart"/>
      <w:r>
        <w:rPr>
          <w:sz w:val="24"/>
          <w:szCs w:val="24"/>
        </w:rPr>
        <w:t>KLUE</w:t>
      </w:r>
      <w:proofErr w:type="gramEnd"/>
      <w:r>
        <w:rPr>
          <w:sz w:val="24"/>
          <w:szCs w:val="24"/>
        </w:rPr>
        <w:t>).</w:t>
      </w:r>
    </w:p>
    <w:p w:rsidR="00A92174" w:rsidRPr="00A92174" w:rsidRDefault="00A92174" w:rsidP="00A92174">
      <w:pPr>
        <w:pStyle w:val="ListParagraph"/>
        <w:rPr>
          <w:sz w:val="24"/>
          <w:szCs w:val="24"/>
        </w:rPr>
      </w:pPr>
    </w:p>
    <w:p w:rsidR="00A92174" w:rsidRDefault="00A92174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Plan activities and submit documents necessary for the fulfillment of the Project Lead the Way (PLTW) contract agreement such as bi-annual PLTW Partnership meetings and certification.</w:t>
      </w:r>
    </w:p>
    <w:p w:rsidR="00A92174" w:rsidRPr="00A92174" w:rsidRDefault="00A92174" w:rsidP="00A92174">
      <w:pPr>
        <w:pStyle w:val="ListParagraph"/>
        <w:rPr>
          <w:sz w:val="24"/>
          <w:szCs w:val="24"/>
        </w:rPr>
      </w:pPr>
    </w:p>
    <w:p w:rsidR="00A92174" w:rsidRDefault="00A92174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76335A">
        <w:rPr>
          <w:sz w:val="24"/>
          <w:szCs w:val="24"/>
        </w:rPr>
        <w:t xml:space="preserve">cooperatively and </w:t>
      </w:r>
      <w:r>
        <w:rPr>
          <w:sz w:val="24"/>
          <w:szCs w:val="24"/>
        </w:rPr>
        <w:t>collaboratively with elementary, middle, and high school PLTW teachers for the purpose of maintaining high quality programs.</w:t>
      </w:r>
    </w:p>
    <w:p w:rsidR="00A92174" w:rsidRPr="00A92174" w:rsidRDefault="00A92174" w:rsidP="00A92174">
      <w:pPr>
        <w:pStyle w:val="ListParagraph"/>
        <w:rPr>
          <w:sz w:val="24"/>
          <w:szCs w:val="24"/>
        </w:rPr>
      </w:pPr>
    </w:p>
    <w:p w:rsidR="00A92174" w:rsidRDefault="00FB1890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Develop and implement a Work Ethic Certification Program for the district.  Maintain the implementation of the certification program after its initiation.  </w:t>
      </w:r>
    </w:p>
    <w:p w:rsidR="00FB1890" w:rsidRPr="00FB1890" w:rsidRDefault="00FB1890" w:rsidP="00FB1890">
      <w:pPr>
        <w:pStyle w:val="ListParagraph"/>
        <w:rPr>
          <w:sz w:val="24"/>
          <w:szCs w:val="24"/>
        </w:rPr>
      </w:pPr>
    </w:p>
    <w:p w:rsidR="00FB1890" w:rsidRDefault="0076335A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Recruit additional partnership and apprenticeship opportunities for students with local businesses, industrial manufacturers, and community agencies.</w:t>
      </w:r>
    </w:p>
    <w:p w:rsidR="0076335A" w:rsidRPr="0076335A" w:rsidRDefault="0076335A" w:rsidP="0076335A">
      <w:pPr>
        <w:pStyle w:val="ListParagraph"/>
        <w:rPr>
          <w:sz w:val="24"/>
          <w:szCs w:val="24"/>
        </w:rPr>
      </w:pPr>
    </w:p>
    <w:p w:rsidR="0076335A" w:rsidRDefault="0076335A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Provide counseling to students on college and career plans and provide career awareness and/or exploration opportunities at the middle and high school levels.</w:t>
      </w:r>
    </w:p>
    <w:p w:rsidR="0076335A" w:rsidRDefault="0076335A" w:rsidP="0076335A">
      <w:pPr>
        <w:pStyle w:val="ListParagraph"/>
        <w:rPr>
          <w:sz w:val="24"/>
          <w:szCs w:val="24"/>
        </w:rPr>
      </w:pPr>
    </w:p>
    <w:p w:rsidR="004202B7" w:rsidRPr="00D46B42" w:rsidRDefault="004202B7" w:rsidP="004202B7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>____</w:t>
      </w:r>
      <w:r>
        <w:rPr>
          <w:rFonts w:ascii="Times New Roman" w:eastAsia="MS Mincho" w:hAnsi="Times New Roman" w:cs="Times New Roman"/>
          <w:sz w:val="24"/>
          <w:szCs w:val="24"/>
        </w:rPr>
        <w:t>___________</w:t>
      </w:r>
      <w:r w:rsidRPr="00D46B4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</w:t>
      </w:r>
    </w:p>
    <w:p w:rsidR="004202B7" w:rsidRPr="00D46B42" w:rsidRDefault="004202B7" w:rsidP="004202B7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202B7" w:rsidRPr="00D46B42" w:rsidRDefault="004202B7" w:rsidP="004202B7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>ELIZABETHTOWN INDEPENDENT SCHOOLS</w:t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</w:r>
      <w:r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Pr="00D46B42">
        <w:rPr>
          <w:rFonts w:ascii="Times New Roman" w:eastAsia="MS Mincho" w:hAnsi="Times New Roman" w:cs="Times New Roman"/>
          <w:sz w:val="24"/>
          <w:szCs w:val="24"/>
        </w:rPr>
        <w:t>Page 1 of 2</w:t>
      </w:r>
    </w:p>
    <w:p w:rsidR="004202B7" w:rsidRDefault="004202B7" w:rsidP="004202B7">
      <w:pPr>
        <w:rPr>
          <w:rFonts w:eastAsia="MS Mincho"/>
        </w:rPr>
      </w:pPr>
      <w:r>
        <w:rPr>
          <w:rFonts w:eastAsia="MS Mincho"/>
        </w:rPr>
        <w:br w:type="page"/>
      </w:r>
    </w:p>
    <w:p w:rsidR="004202B7" w:rsidRPr="00D46B42" w:rsidRDefault="004202B7" w:rsidP="004202B7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46B42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JOB DESCRIPTION FOR: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Workforce Readiness Coordinator</w:t>
      </w:r>
    </w:p>
    <w:p w:rsidR="004202B7" w:rsidRPr="00D46B42" w:rsidRDefault="004202B7" w:rsidP="004202B7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46B42">
        <w:rPr>
          <w:rFonts w:ascii="Times New Roman" w:eastAsia="MS Mincho" w:hAnsi="Times New Roman" w:cs="Times New Roman"/>
          <w:b/>
          <w:bCs/>
          <w:sz w:val="24"/>
          <w:szCs w:val="24"/>
        </w:rPr>
        <w:t>________________________________________________________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______________</w:t>
      </w:r>
      <w:r w:rsidRPr="00D46B42">
        <w:rPr>
          <w:rFonts w:ascii="Times New Roman" w:eastAsia="MS Mincho" w:hAnsi="Times New Roman" w:cs="Times New Roman"/>
          <w:b/>
          <w:bCs/>
          <w:sz w:val="24"/>
          <w:szCs w:val="24"/>
        </w:rPr>
        <w:t>_____</w:t>
      </w:r>
    </w:p>
    <w:p w:rsidR="004202B7" w:rsidRDefault="004202B7" w:rsidP="004202B7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202B7" w:rsidRPr="0076335A" w:rsidRDefault="004202B7" w:rsidP="0076335A">
      <w:pPr>
        <w:pStyle w:val="ListParagraph"/>
        <w:rPr>
          <w:sz w:val="24"/>
          <w:szCs w:val="24"/>
        </w:rPr>
      </w:pPr>
    </w:p>
    <w:p w:rsidR="0076335A" w:rsidRDefault="0076335A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Assist in developing individual </w:t>
      </w:r>
      <w:r w:rsidR="00940EDA">
        <w:rPr>
          <w:sz w:val="24"/>
          <w:szCs w:val="24"/>
        </w:rPr>
        <w:t>learning</w:t>
      </w:r>
      <w:r>
        <w:rPr>
          <w:sz w:val="24"/>
          <w:szCs w:val="24"/>
        </w:rPr>
        <w:t xml:space="preserve"> plans </w:t>
      </w:r>
      <w:r w:rsidR="00940EDA">
        <w:rPr>
          <w:sz w:val="24"/>
          <w:szCs w:val="24"/>
        </w:rPr>
        <w:t xml:space="preserve">(ILPs) </w:t>
      </w:r>
      <w:r>
        <w:rPr>
          <w:sz w:val="24"/>
          <w:szCs w:val="24"/>
        </w:rPr>
        <w:t>for all students with a focus on college and career readiness.  Track student progress toward college and career readiness</w:t>
      </w:r>
      <w:r w:rsidR="00940EDA">
        <w:rPr>
          <w:sz w:val="24"/>
          <w:szCs w:val="24"/>
        </w:rPr>
        <w:t xml:space="preserve">, </w:t>
      </w:r>
      <w:r w:rsidR="00500882">
        <w:rPr>
          <w:sz w:val="24"/>
          <w:szCs w:val="24"/>
        </w:rPr>
        <w:t xml:space="preserve">and report information as required by the Carl Perkins grant in the </w:t>
      </w:r>
      <w:r w:rsidR="001768E2">
        <w:rPr>
          <w:sz w:val="24"/>
          <w:szCs w:val="24"/>
        </w:rPr>
        <w:t>Technical Education Database System (</w:t>
      </w:r>
      <w:r w:rsidR="00940EDA">
        <w:rPr>
          <w:sz w:val="24"/>
          <w:szCs w:val="24"/>
        </w:rPr>
        <w:t>TEDS</w:t>
      </w:r>
      <w:r w:rsidR="001768E2">
        <w:rPr>
          <w:sz w:val="24"/>
          <w:szCs w:val="24"/>
        </w:rPr>
        <w:t>)</w:t>
      </w:r>
      <w:r w:rsidR="00940ED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6335A" w:rsidRPr="0076335A" w:rsidRDefault="0076335A" w:rsidP="0076335A">
      <w:pPr>
        <w:pStyle w:val="ListParagraph"/>
        <w:rPr>
          <w:sz w:val="24"/>
          <w:szCs w:val="24"/>
        </w:rPr>
      </w:pPr>
    </w:p>
    <w:p w:rsidR="0076335A" w:rsidRDefault="0076335A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Meet with students to help them achieve their individual college and career goals (e.g. align aspirations with talents, promote internships, </w:t>
      </w:r>
      <w:proofErr w:type="gramStart"/>
      <w:r>
        <w:rPr>
          <w:sz w:val="24"/>
          <w:szCs w:val="24"/>
        </w:rPr>
        <w:t>administer</w:t>
      </w:r>
      <w:proofErr w:type="gramEnd"/>
      <w:r>
        <w:rPr>
          <w:sz w:val="24"/>
          <w:szCs w:val="24"/>
        </w:rPr>
        <w:t xml:space="preserve"> student self-assessments).  </w:t>
      </w:r>
    </w:p>
    <w:p w:rsidR="00940EDA" w:rsidRPr="00940EDA" w:rsidRDefault="00940EDA" w:rsidP="00940EDA">
      <w:pPr>
        <w:pStyle w:val="ListParagraph"/>
        <w:rPr>
          <w:sz w:val="24"/>
          <w:szCs w:val="24"/>
        </w:rPr>
      </w:pPr>
    </w:p>
    <w:p w:rsidR="00940EDA" w:rsidRDefault="00940EDA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Work with administrators and community partners to research, review, and recommend career pathways to be offered and those that may be in demand by the community.</w:t>
      </w:r>
    </w:p>
    <w:p w:rsidR="00940EDA" w:rsidRPr="00940EDA" w:rsidRDefault="00940EDA" w:rsidP="00940EDA">
      <w:pPr>
        <w:pStyle w:val="ListParagraph"/>
        <w:rPr>
          <w:sz w:val="24"/>
          <w:szCs w:val="24"/>
        </w:rPr>
      </w:pPr>
    </w:p>
    <w:p w:rsidR="00940EDA" w:rsidRDefault="00FC6FB3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Work with high school leadership in the administration </w:t>
      </w:r>
      <w:r w:rsidR="00940EDA">
        <w:rPr>
          <w:sz w:val="24"/>
          <w:szCs w:val="24"/>
        </w:rPr>
        <w:t xml:space="preserve">of </w:t>
      </w:r>
      <w:r w:rsidR="00CC6D5E">
        <w:rPr>
          <w:sz w:val="24"/>
          <w:szCs w:val="24"/>
        </w:rPr>
        <w:t>the Kentucky Occupational Skills Standards Assessment (</w:t>
      </w:r>
      <w:r w:rsidR="00940EDA">
        <w:rPr>
          <w:sz w:val="24"/>
          <w:szCs w:val="24"/>
        </w:rPr>
        <w:t>KOSSA</w:t>
      </w:r>
      <w:r w:rsidR="00CC6D5E">
        <w:rPr>
          <w:sz w:val="24"/>
          <w:szCs w:val="24"/>
        </w:rPr>
        <w:t xml:space="preserve">) </w:t>
      </w:r>
      <w:r w:rsidR="00940EDA">
        <w:rPr>
          <w:sz w:val="24"/>
          <w:szCs w:val="24"/>
        </w:rPr>
        <w:t xml:space="preserve">, </w:t>
      </w:r>
      <w:r w:rsidR="00CC6D5E">
        <w:rPr>
          <w:sz w:val="24"/>
          <w:szCs w:val="24"/>
        </w:rPr>
        <w:t xml:space="preserve">Industry Certifications for College/Career Readiness, </w:t>
      </w:r>
      <w:r w:rsidR="00940EDA">
        <w:rPr>
          <w:sz w:val="24"/>
          <w:szCs w:val="24"/>
        </w:rPr>
        <w:t xml:space="preserve">Workforce Readiness, ASVAB, and </w:t>
      </w:r>
      <w:r w:rsidR="001768E2">
        <w:rPr>
          <w:sz w:val="24"/>
          <w:szCs w:val="24"/>
        </w:rPr>
        <w:t xml:space="preserve">ACT </w:t>
      </w:r>
      <w:proofErr w:type="spellStart"/>
      <w:r w:rsidR="00940EDA">
        <w:rPr>
          <w:sz w:val="24"/>
          <w:szCs w:val="24"/>
        </w:rPr>
        <w:t>WorkKeys</w:t>
      </w:r>
      <w:proofErr w:type="spellEnd"/>
      <w:r w:rsidR="00940EDA">
        <w:rPr>
          <w:sz w:val="24"/>
          <w:szCs w:val="24"/>
        </w:rPr>
        <w:t>.</w:t>
      </w:r>
    </w:p>
    <w:p w:rsidR="0076335A" w:rsidRPr="0076335A" w:rsidRDefault="0076335A" w:rsidP="0076335A">
      <w:pPr>
        <w:pStyle w:val="ListParagraph"/>
        <w:rPr>
          <w:sz w:val="24"/>
          <w:szCs w:val="24"/>
        </w:rPr>
      </w:pPr>
    </w:p>
    <w:p w:rsidR="0076335A" w:rsidRPr="00A92174" w:rsidRDefault="00B40540" w:rsidP="00A92174">
      <w:pPr>
        <w:pStyle w:val="ListParagraph"/>
        <w:numPr>
          <w:ilvl w:val="0"/>
          <w:numId w:val="2"/>
        </w:num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Perform other duties as assigned by the designated supervisor.  </w:t>
      </w: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76515F" w:rsidRPr="00420956" w:rsidRDefault="0076515F" w:rsidP="00420956">
      <w:pPr>
        <w:tabs>
          <w:tab w:val="right" w:pos="360"/>
          <w:tab w:val="left" w:pos="630"/>
        </w:tabs>
        <w:ind w:left="60"/>
        <w:rPr>
          <w:sz w:val="24"/>
          <w:szCs w:val="24"/>
        </w:rPr>
      </w:pP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701A05">
        <w:rPr>
          <w:sz w:val="24"/>
          <w:szCs w:val="24"/>
        </w:rPr>
        <w:t>_________________________________________________________________</w:t>
      </w:r>
    </w:p>
    <w:p w:rsidR="00321C9F" w:rsidRPr="00701A05" w:rsidRDefault="00321C9F" w:rsidP="00321C9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321C9F" w:rsidRDefault="00305BFF" w:rsidP="00305BFF">
      <w:pPr>
        <w:tabs>
          <w:tab w:val="right" w:pos="360"/>
          <w:tab w:val="left" w:pos="63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APPROVED BY: </w:t>
      </w:r>
      <w:r w:rsidR="00321C9F" w:rsidRPr="00701A05">
        <w:rPr>
          <w:sz w:val="24"/>
          <w:szCs w:val="24"/>
        </w:rPr>
        <w:t xml:space="preserve">ELIZABETHTOWN BOARD OF EDUCATION  </w:t>
      </w:r>
      <w:r>
        <w:rPr>
          <w:sz w:val="24"/>
          <w:szCs w:val="24"/>
        </w:rPr>
        <w:tab/>
      </w:r>
      <w:r w:rsidR="0065239F">
        <w:rPr>
          <w:sz w:val="24"/>
          <w:szCs w:val="24"/>
        </w:rPr>
        <w:t xml:space="preserve">       </w:t>
      </w:r>
      <w:r w:rsidRPr="00305BFF">
        <w:rPr>
          <w:i/>
          <w:sz w:val="24"/>
          <w:szCs w:val="24"/>
        </w:rPr>
        <w:t>April 20, 2015</w:t>
      </w:r>
    </w:p>
    <w:p w:rsidR="0065239F" w:rsidRDefault="0065239F" w:rsidP="00305BFF">
      <w:pPr>
        <w:jc w:val="both"/>
        <w:rPr>
          <w:snapToGrid w:val="0"/>
          <w:sz w:val="24"/>
          <w:szCs w:val="24"/>
        </w:rPr>
      </w:pPr>
    </w:p>
    <w:p w:rsidR="00305BFF" w:rsidRPr="0065239F" w:rsidRDefault="00305BFF" w:rsidP="00305BFF">
      <w:pPr>
        <w:jc w:val="both"/>
        <w:rPr>
          <w:snapToGrid w:val="0"/>
          <w:sz w:val="24"/>
          <w:szCs w:val="24"/>
        </w:rPr>
      </w:pPr>
      <w:r w:rsidRPr="0065239F">
        <w:rPr>
          <w:snapToGrid w:val="0"/>
          <w:sz w:val="24"/>
          <w:szCs w:val="24"/>
        </w:rPr>
        <w:t>ELIZABETHTOWN INDEPENDENT SCHOOLS</w:t>
      </w:r>
      <w:r w:rsidRPr="0065239F">
        <w:rPr>
          <w:snapToGrid w:val="0"/>
          <w:sz w:val="24"/>
          <w:szCs w:val="24"/>
        </w:rPr>
        <w:tab/>
      </w:r>
      <w:r w:rsidRPr="0065239F">
        <w:rPr>
          <w:snapToGrid w:val="0"/>
          <w:sz w:val="24"/>
          <w:szCs w:val="24"/>
        </w:rPr>
        <w:tab/>
      </w:r>
      <w:r w:rsidRPr="0065239F">
        <w:rPr>
          <w:snapToGrid w:val="0"/>
          <w:sz w:val="24"/>
          <w:szCs w:val="24"/>
        </w:rPr>
        <w:tab/>
      </w:r>
      <w:r w:rsidRPr="0065239F">
        <w:rPr>
          <w:snapToGrid w:val="0"/>
          <w:sz w:val="24"/>
          <w:szCs w:val="24"/>
        </w:rPr>
        <w:tab/>
      </w:r>
      <w:r w:rsidRPr="0065239F">
        <w:rPr>
          <w:snapToGrid w:val="0"/>
          <w:sz w:val="24"/>
          <w:szCs w:val="24"/>
        </w:rPr>
        <w:tab/>
        <w:t xml:space="preserve">Page </w:t>
      </w:r>
      <w:r w:rsidR="004202B7">
        <w:rPr>
          <w:snapToGrid w:val="0"/>
          <w:sz w:val="24"/>
          <w:szCs w:val="24"/>
        </w:rPr>
        <w:t>2</w:t>
      </w:r>
      <w:r w:rsidRPr="0065239F">
        <w:rPr>
          <w:snapToGrid w:val="0"/>
          <w:sz w:val="24"/>
          <w:szCs w:val="24"/>
        </w:rPr>
        <w:t xml:space="preserve"> of </w:t>
      </w:r>
      <w:r w:rsidR="004202B7">
        <w:rPr>
          <w:snapToGrid w:val="0"/>
          <w:sz w:val="24"/>
          <w:szCs w:val="24"/>
        </w:rPr>
        <w:t>2</w:t>
      </w:r>
    </w:p>
    <w:sectPr w:rsidR="00305BFF" w:rsidRPr="0065239F" w:rsidSect="0065239F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7E2"/>
    <w:multiLevelType w:val="hybridMultilevel"/>
    <w:tmpl w:val="4C582FC6"/>
    <w:lvl w:ilvl="0" w:tplc="DB3ADC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1B3757"/>
    <w:multiLevelType w:val="hybridMultilevel"/>
    <w:tmpl w:val="079C3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5D5B1E"/>
    <w:multiLevelType w:val="hybridMultilevel"/>
    <w:tmpl w:val="61D8E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220C2"/>
    <w:rsid w:val="0009159C"/>
    <w:rsid w:val="000E13B5"/>
    <w:rsid w:val="00126F62"/>
    <w:rsid w:val="001768E2"/>
    <w:rsid w:val="00195509"/>
    <w:rsid w:val="002128DD"/>
    <w:rsid w:val="00250A75"/>
    <w:rsid w:val="002938B3"/>
    <w:rsid w:val="00305BFF"/>
    <w:rsid w:val="00321C9F"/>
    <w:rsid w:val="003A47C8"/>
    <w:rsid w:val="003F4E3C"/>
    <w:rsid w:val="004202B7"/>
    <w:rsid w:val="00420956"/>
    <w:rsid w:val="00450AF2"/>
    <w:rsid w:val="00482A12"/>
    <w:rsid w:val="00500882"/>
    <w:rsid w:val="005B468B"/>
    <w:rsid w:val="0065239F"/>
    <w:rsid w:val="00682FDC"/>
    <w:rsid w:val="0069772E"/>
    <w:rsid w:val="007004F4"/>
    <w:rsid w:val="00701A05"/>
    <w:rsid w:val="00713458"/>
    <w:rsid w:val="00717BF0"/>
    <w:rsid w:val="0076335A"/>
    <w:rsid w:val="0076515F"/>
    <w:rsid w:val="00797BC4"/>
    <w:rsid w:val="0083459F"/>
    <w:rsid w:val="00841C47"/>
    <w:rsid w:val="00891A4D"/>
    <w:rsid w:val="008D133F"/>
    <w:rsid w:val="009220C2"/>
    <w:rsid w:val="00940EDA"/>
    <w:rsid w:val="00976B9F"/>
    <w:rsid w:val="009D763A"/>
    <w:rsid w:val="009F0CC6"/>
    <w:rsid w:val="00A03B1E"/>
    <w:rsid w:val="00A92174"/>
    <w:rsid w:val="00AD3E3A"/>
    <w:rsid w:val="00B40540"/>
    <w:rsid w:val="00C33912"/>
    <w:rsid w:val="00C83EEA"/>
    <w:rsid w:val="00C85B20"/>
    <w:rsid w:val="00CC6D5E"/>
    <w:rsid w:val="00DB0332"/>
    <w:rsid w:val="00DC3449"/>
    <w:rsid w:val="00F53065"/>
    <w:rsid w:val="00F830DA"/>
    <w:rsid w:val="00FB1890"/>
    <w:rsid w:val="00FC6FB3"/>
    <w:rsid w:val="00FD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9F"/>
  </w:style>
  <w:style w:type="paragraph" w:styleId="Heading1">
    <w:name w:val="heading 1"/>
    <w:basedOn w:val="Normal"/>
    <w:next w:val="Normal"/>
    <w:qFormat/>
    <w:rsid w:val="00321C9F"/>
    <w:pPr>
      <w:keepNext/>
      <w:tabs>
        <w:tab w:val="right" w:pos="360"/>
        <w:tab w:val="left" w:pos="630"/>
      </w:tabs>
      <w:jc w:val="center"/>
      <w:outlineLv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321C9F"/>
    <w:pPr>
      <w:tabs>
        <w:tab w:val="right" w:pos="360"/>
        <w:tab w:val="left" w:pos="630"/>
      </w:tabs>
      <w:ind w:left="630" w:hanging="540"/>
      <w:jc w:val="both"/>
    </w:pPr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420956"/>
    <w:pPr>
      <w:ind w:left="720"/>
      <w:contextualSpacing/>
    </w:pPr>
  </w:style>
  <w:style w:type="paragraph" w:styleId="PlainText">
    <w:name w:val="Plain Text"/>
    <w:basedOn w:val="Normal"/>
    <w:link w:val="PlainTextChar"/>
    <w:rsid w:val="004202B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202B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Special Education Teacher</vt:lpstr>
    </vt:vector>
  </TitlesOfParts>
  <Company>eis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Special Education Teacher</dc:title>
  <dc:creator>sbush</dc:creator>
  <cp:lastModifiedBy>mmaples</cp:lastModifiedBy>
  <cp:revision>3</cp:revision>
  <cp:lastPrinted>2006-01-03T15:53:00Z</cp:lastPrinted>
  <dcterms:created xsi:type="dcterms:W3CDTF">2015-04-16T18:13:00Z</dcterms:created>
  <dcterms:modified xsi:type="dcterms:W3CDTF">2015-04-17T12:44:00Z</dcterms:modified>
</cp:coreProperties>
</file>