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2B" w:rsidRPr="00554F0A" w:rsidRDefault="00BE3FC6" w:rsidP="00BE3FC6">
      <w:pPr>
        <w:widowControl w:val="0"/>
        <w:autoSpaceDE w:val="0"/>
        <w:autoSpaceDN w:val="0"/>
        <w:adjustRightInd w:val="0"/>
        <w:jc w:val="center"/>
        <w:rPr>
          <w:rFonts w:ascii="Arial" w:hAnsi="Arial" w:cs="Arial"/>
          <w:b/>
        </w:rPr>
      </w:pPr>
      <w:bookmarkStart w:id="0" w:name="_GoBack"/>
      <w:r w:rsidRPr="00554F0A">
        <w:rPr>
          <w:rFonts w:ascii="Arial" w:hAnsi="Arial" w:cs="Arial"/>
          <w:b/>
        </w:rPr>
        <w:t>Bus Driver and Monitor Job Description Project</w:t>
      </w:r>
    </w:p>
    <w:bookmarkEnd w:id="0"/>
    <w:p w:rsidR="000A252B" w:rsidRPr="005C586F" w:rsidRDefault="000A252B" w:rsidP="000A252B">
      <w:pPr>
        <w:widowControl w:val="0"/>
        <w:autoSpaceDE w:val="0"/>
        <w:autoSpaceDN w:val="0"/>
        <w:adjustRightInd w:val="0"/>
        <w:rPr>
          <w:rFonts w:ascii="Arial" w:hAnsi="Arial" w:cs="Arial"/>
        </w:rPr>
      </w:pPr>
    </w:p>
    <w:p w:rsidR="000A252B" w:rsidRPr="005C586F" w:rsidRDefault="000A252B" w:rsidP="000A252B">
      <w:pPr>
        <w:widowControl w:val="0"/>
        <w:autoSpaceDE w:val="0"/>
        <w:autoSpaceDN w:val="0"/>
        <w:adjustRightInd w:val="0"/>
        <w:rPr>
          <w:rFonts w:ascii="Arial" w:hAnsi="Arial" w:cs="Arial"/>
        </w:rPr>
      </w:pPr>
    </w:p>
    <w:p w:rsidR="00BE3FC6" w:rsidRPr="005C586F" w:rsidRDefault="00BE3FC6" w:rsidP="000A252B">
      <w:pPr>
        <w:widowControl w:val="0"/>
        <w:autoSpaceDE w:val="0"/>
        <w:autoSpaceDN w:val="0"/>
        <w:adjustRightInd w:val="0"/>
        <w:rPr>
          <w:rFonts w:ascii="Arial" w:hAnsi="Arial" w:cs="Arial"/>
        </w:rPr>
      </w:pPr>
      <w:r w:rsidRPr="005C586F">
        <w:rPr>
          <w:rFonts w:ascii="Arial" w:hAnsi="Arial" w:cs="Arial"/>
        </w:rPr>
        <w:t xml:space="preserve">During the December NKCES Board of Directors meeting a request was made for the Executive Director to collect the district job descriptions for the positions of “Bus Driver” and “Bus Monitor” for the purpose of conducting an analysis and presenting a sample job description for both positions that reflect the </w:t>
      </w:r>
      <w:r w:rsidR="005C586F" w:rsidRPr="005C586F">
        <w:rPr>
          <w:rFonts w:ascii="Arial" w:hAnsi="Arial" w:cs="Arial"/>
        </w:rPr>
        <w:t xml:space="preserve">ideal aspects for the positions.  Eleven (11) school districts submitted current approved job descriptions to be analyzed.  </w:t>
      </w:r>
    </w:p>
    <w:p w:rsidR="005C586F" w:rsidRPr="005C586F" w:rsidRDefault="005C586F" w:rsidP="000A252B">
      <w:pPr>
        <w:widowControl w:val="0"/>
        <w:autoSpaceDE w:val="0"/>
        <w:autoSpaceDN w:val="0"/>
        <w:adjustRightInd w:val="0"/>
        <w:rPr>
          <w:rFonts w:ascii="Arial" w:hAnsi="Arial" w:cs="Arial"/>
        </w:rPr>
      </w:pPr>
    </w:p>
    <w:p w:rsidR="005C586F" w:rsidRDefault="005C586F" w:rsidP="000A252B">
      <w:pPr>
        <w:widowControl w:val="0"/>
        <w:autoSpaceDE w:val="0"/>
        <w:autoSpaceDN w:val="0"/>
        <w:adjustRightInd w:val="0"/>
        <w:rPr>
          <w:rFonts w:ascii="Arial" w:hAnsi="Arial" w:cs="Arial"/>
          <w:bCs/>
        </w:rPr>
      </w:pPr>
      <w:r w:rsidRPr="005C586F">
        <w:rPr>
          <w:rFonts w:ascii="Arial" w:hAnsi="Arial" w:cs="Arial"/>
        </w:rPr>
        <w:t xml:space="preserve">The following items were also collected and reviewed related to the transportation of students in the Commonwealth of Kentucky.  A summary of Kentucky Revised Statutes is included at the conclusion of this overview.  In addition, </w:t>
      </w:r>
      <w:r w:rsidRPr="005C586F">
        <w:rPr>
          <w:rFonts w:ascii="Arial" w:hAnsi="Arial" w:cs="Arial"/>
          <w:bCs/>
        </w:rPr>
        <w:t>702 KAR 5:080 regarding Bus drivers' qualifications, responsibilities, and training was reviewed.</w:t>
      </w:r>
      <w:r w:rsidRPr="005C586F">
        <w:rPr>
          <w:rFonts w:ascii="Arial" w:hAnsi="Arial" w:cs="Arial"/>
          <w:b/>
          <w:bCs/>
        </w:rPr>
        <w:t xml:space="preserve">  </w:t>
      </w:r>
    </w:p>
    <w:p w:rsidR="005C586F" w:rsidRDefault="005C586F" w:rsidP="000A252B">
      <w:pPr>
        <w:widowControl w:val="0"/>
        <w:autoSpaceDE w:val="0"/>
        <w:autoSpaceDN w:val="0"/>
        <w:adjustRightInd w:val="0"/>
        <w:rPr>
          <w:rFonts w:ascii="Arial" w:hAnsi="Arial" w:cs="Arial"/>
          <w:bCs/>
        </w:rPr>
      </w:pPr>
    </w:p>
    <w:p w:rsidR="005C586F" w:rsidRDefault="005C586F" w:rsidP="000A252B">
      <w:pPr>
        <w:widowControl w:val="0"/>
        <w:autoSpaceDE w:val="0"/>
        <w:autoSpaceDN w:val="0"/>
        <w:adjustRightInd w:val="0"/>
        <w:rPr>
          <w:rFonts w:ascii="Arial" w:hAnsi="Arial" w:cs="Arial"/>
          <w:bCs/>
        </w:rPr>
      </w:pPr>
      <w:r>
        <w:rPr>
          <w:rFonts w:ascii="Arial" w:hAnsi="Arial" w:cs="Arial"/>
          <w:bCs/>
        </w:rPr>
        <w:t>Lastly, it was noted during the discussion in December a concern regarding physical examinations required and obtained for individuals operating school buses.  During the analysis of the Kentucky Revised Statues, Kentucky Administrative Regulations and the Kentucky Department of Education’s School Transportation web page the following was observed:</w:t>
      </w:r>
    </w:p>
    <w:p w:rsidR="005C586F" w:rsidRDefault="005C586F" w:rsidP="000A252B">
      <w:pPr>
        <w:widowControl w:val="0"/>
        <w:autoSpaceDE w:val="0"/>
        <w:autoSpaceDN w:val="0"/>
        <w:adjustRightInd w:val="0"/>
        <w:rPr>
          <w:rFonts w:ascii="Arial" w:hAnsi="Arial" w:cs="Arial"/>
          <w:bCs/>
        </w:rPr>
      </w:pPr>
    </w:p>
    <w:p w:rsidR="005C586F" w:rsidRDefault="005C586F" w:rsidP="005C586F">
      <w:pPr>
        <w:rPr>
          <w:rFonts w:ascii="Verdana" w:hAnsi="Verdana" w:cs="Verdana"/>
          <w:color w:val="262626"/>
          <w:sz w:val="26"/>
          <w:szCs w:val="26"/>
        </w:rPr>
      </w:pPr>
      <w:r>
        <w:rPr>
          <w:rFonts w:ascii="Verdana" w:hAnsi="Verdana" w:cs="Verdana"/>
          <w:color w:val="262626"/>
          <w:sz w:val="26"/>
          <w:szCs w:val="26"/>
        </w:rPr>
        <w:t xml:space="preserve">ALL KENTUCKY SCHOOL BUS DRIVERS PHYSICALS OBTAINED </w:t>
      </w:r>
      <w:r>
        <w:rPr>
          <w:rFonts w:ascii="Verdana" w:hAnsi="Verdana" w:cs="Verdana"/>
          <w:b/>
          <w:bCs/>
          <w:color w:val="262626"/>
          <w:sz w:val="26"/>
          <w:szCs w:val="26"/>
        </w:rPr>
        <w:t xml:space="preserve">ON OR AFTER MAY 21, 2014 </w:t>
      </w:r>
      <w:r>
        <w:rPr>
          <w:rFonts w:ascii="Verdana" w:hAnsi="Verdana" w:cs="Verdana"/>
          <w:color w:val="262626"/>
          <w:sz w:val="26"/>
          <w:szCs w:val="26"/>
        </w:rPr>
        <w:t xml:space="preserve">MUST BE SIGNED BY AN INDIVIDAUL LISTED ON THE </w:t>
      </w:r>
      <w:hyperlink r:id="rId6" w:history="1">
        <w:r>
          <w:rPr>
            <w:rFonts w:ascii="Verdana" w:hAnsi="Verdana" w:cs="Verdana"/>
            <w:color w:val="0E73C0"/>
            <w:sz w:val="26"/>
            <w:szCs w:val="26"/>
          </w:rPr>
          <w:t>NATIO</w:t>
        </w:r>
        <w:r>
          <w:rPr>
            <w:rFonts w:ascii="Verdana" w:hAnsi="Verdana" w:cs="Verdana"/>
            <w:color w:val="0E73C0"/>
            <w:sz w:val="26"/>
            <w:szCs w:val="26"/>
          </w:rPr>
          <w:t>N</w:t>
        </w:r>
        <w:r>
          <w:rPr>
            <w:rFonts w:ascii="Verdana" w:hAnsi="Verdana" w:cs="Verdana"/>
            <w:color w:val="0E73C0"/>
            <w:sz w:val="26"/>
            <w:szCs w:val="26"/>
          </w:rPr>
          <w:t>AL REGISTRY OF CERTIFIED MEDICAL EXAMINERS</w:t>
        </w:r>
      </w:hyperlink>
      <w:r>
        <w:rPr>
          <w:rFonts w:ascii="Verdana" w:hAnsi="Verdana" w:cs="Verdana"/>
          <w:color w:val="262626"/>
          <w:sz w:val="26"/>
          <w:szCs w:val="26"/>
        </w:rPr>
        <w:t>.</w:t>
      </w:r>
    </w:p>
    <w:p w:rsidR="00554F0A" w:rsidRDefault="00554F0A" w:rsidP="005C586F">
      <w:pPr>
        <w:rPr>
          <w:rFonts w:ascii="Verdana" w:hAnsi="Verdana" w:cs="Verdana"/>
          <w:color w:val="262626"/>
          <w:sz w:val="26"/>
          <w:szCs w:val="26"/>
        </w:rPr>
      </w:pPr>
    </w:p>
    <w:p w:rsidR="00554F0A" w:rsidRPr="00554F0A" w:rsidRDefault="00554F0A" w:rsidP="005C586F">
      <w:pPr>
        <w:rPr>
          <w:rFonts w:ascii="Arial" w:hAnsi="Arial" w:cs="Arial"/>
        </w:rPr>
      </w:pPr>
      <w:r w:rsidRPr="00554F0A">
        <w:rPr>
          <w:rFonts w:ascii="Arial" w:hAnsi="Arial" w:cs="Arial"/>
          <w:color w:val="262626"/>
        </w:rPr>
        <w:t xml:space="preserve">Bus Drivers now must obtain physical examinations from an individual listed on the National Registry of Certified Medical Examiners.  An analysis of individuals on this registry reveals 331 certified medical examiners within a 50-mile radius of our region. </w:t>
      </w:r>
    </w:p>
    <w:p w:rsidR="005C586F" w:rsidRDefault="005C586F" w:rsidP="000A252B">
      <w:pPr>
        <w:widowControl w:val="0"/>
        <w:autoSpaceDE w:val="0"/>
        <w:autoSpaceDN w:val="0"/>
        <w:adjustRightInd w:val="0"/>
        <w:rPr>
          <w:rFonts w:ascii="Arial" w:hAnsi="Arial" w:cs="Arial"/>
          <w:bCs/>
        </w:rPr>
      </w:pPr>
    </w:p>
    <w:p w:rsidR="000A252B" w:rsidRDefault="000A252B" w:rsidP="000A252B">
      <w:pPr>
        <w:widowControl w:val="0"/>
        <w:autoSpaceDE w:val="0"/>
        <w:autoSpaceDN w:val="0"/>
        <w:adjustRightInd w:val="0"/>
        <w:rPr>
          <w:rFonts w:ascii="Verdana" w:hAnsi="Verdana" w:cs="Times New Roman"/>
        </w:rPr>
      </w:pPr>
    </w:p>
    <w:p w:rsidR="000A252B" w:rsidRDefault="00554F0A" w:rsidP="00554F0A">
      <w:pPr>
        <w:widowControl w:val="0"/>
        <w:autoSpaceDE w:val="0"/>
        <w:autoSpaceDN w:val="0"/>
        <w:adjustRightInd w:val="0"/>
        <w:jc w:val="center"/>
        <w:rPr>
          <w:rFonts w:ascii="Verdana" w:hAnsi="Verdana" w:cs="Verdana"/>
          <w:color w:val="262626"/>
          <w:sz w:val="26"/>
          <w:szCs w:val="26"/>
        </w:rPr>
      </w:pPr>
      <w:r>
        <w:rPr>
          <w:rFonts w:ascii="Verdana" w:hAnsi="Verdana" w:cs="Times New Roman"/>
        </w:rPr>
        <w:t xml:space="preserve">Applicable Transportation </w:t>
      </w:r>
      <w:hyperlink r:id="rId7" w:history="1">
        <w:r w:rsidR="000A252B">
          <w:rPr>
            <w:rFonts w:ascii="Verdana" w:hAnsi="Verdana" w:cs="Verdana"/>
            <w:color w:val="0E73C0"/>
            <w:sz w:val="26"/>
            <w:szCs w:val="26"/>
          </w:rPr>
          <w:t xml:space="preserve">Kentucky School Laws </w:t>
        </w:r>
      </w:hyperlink>
    </w:p>
    <w:p w:rsidR="00554F0A" w:rsidRDefault="00554F0A" w:rsidP="00554F0A">
      <w:pPr>
        <w:widowControl w:val="0"/>
        <w:autoSpaceDE w:val="0"/>
        <w:autoSpaceDN w:val="0"/>
        <w:adjustRightInd w:val="0"/>
        <w:ind w:firstLine="720"/>
        <w:rPr>
          <w:rFonts w:ascii="Verdana" w:hAnsi="Verdana" w:cs="Verdana"/>
          <w:color w:val="262626"/>
          <w:sz w:val="26"/>
          <w:szCs w:val="26"/>
        </w:rPr>
      </w:pPr>
    </w:p>
    <w:p w:rsidR="000A252B" w:rsidRDefault="000A252B" w:rsidP="00554F0A">
      <w:pPr>
        <w:widowControl w:val="0"/>
        <w:autoSpaceDE w:val="0"/>
        <w:autoSpaceDN w:val="0"/>
        <w:adjustRightInd w:val="0"/>
        <w:ind w:firstLine="720"/>
        <w:rPr>
          <w:rFonts w:ascii="Verdana" w:hAnsi="Verdana" w:cs="Verdana"/>
          <w:color w:val="262626"/>
          <w:sz w:val="26"/>
          <w:szCs w:val="26"/>
        </w:rPr>
      </w:pPr>
      <w:r>
        <w:rPr>
          <w:rFonts w:ascii="Verdana" w:hAnsi="Verdana" w:cs="Verdana"/>
          <w:color w:val="262626"/>
          <w:sz w:val="26"/>
          <w:szCs w:val="26"/>
        </w:rPr>
        <w:t> </w:t>
      </w:r>
      <w:hyperlink r:id="rId8" w:history="1">
        <w:r>
          <w:rPr>
            <w:rFonts w:ascii="Tahoma" w:hAnsi="Tahoma" w:cs="Tahoma"/>
            <w:color w:val="0E73C0"/>
            <w:sz w:val="22"/>
            <w:szCs w:val="22"/>
          </w:rPr>
          <w:t>KRS 156.152</w:t>
        </w:r>
      </w:hyperlink>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3B3B3B"/>
          <w:kern w:val="1"/>
          <w:sz w:val="22"/>
          <w:szCs w:val="22"/>
        </w:rPr>
        <w:tab/>
      </w:r>
      <w:r>
        <w:rPr>
          <w:rFonts w:ascii="Tahoma" w:hAnsi="Tahoma" w:cs="Tahoma"/>
          <w:color w:val="3B3B3B"/>
          <w:kern w:val="1"/>
          <w:sz w:val="22"/>
          <w:szCs w:val="22"/>
        </w:rPr>
        <w:tab/>
      </w:r>
      <w:r>
        <w:rPr>
          <w:rFonts w:ascii="Tahoma" w:hAnsi="Tahoma" w:cs="Tahoma"/>
          <w:color w:val="3B3B3B"/>
          <w:sz w:val="22"/>
          <w:szCs w:val="22"/>
        </w:rPr>
        <w:t>Price Contract Agreement for Purchase of School Buses 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9" w:history="1">
        <w:r>
          <w:rPr>
            <w:rFonts w:ascii="Tahoma" w:hAnsi="Tahoma" w:cs="Tahoma"/>
            <w:color w:val="0E73C0"/>
            <w:sz w:val="22"/>
            <w:szCs w:val="22"/>
          </w:rPr>
          <w:t>KRS 156.153</w:t>
        </w:r>
      </w:hyperlink>
      <w:r>
        <w:rPr>
          <w:rFonts w:ascii="Tahoma" w:hAnsi="Tahoma" w:cs="Tahoma"/>
          <w:color w:val="012087"/>
          <w:sz w:val="22"/>
          <w:szCs w:val="22"/>
        </w:rPr>
        <w:t> </w:t>
      </w:r>
      <w:r>
        <w:rPr>
          <w:rFonts w:ascii="Tahoma" w:hAnsi="Tahoma" w:cs="Tahoma"/>
          <w:color w:val="3B3B3B"/>
          <w:sz w:val="22"/>
          <w:szCs w:val="22"/>
        </w:rPr>
        <w:t>Definitions of "school bus" Based on KY Specifications 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0" w:history="1">
        <w:r>
          <w:rPr>
            <w:rFonts w:ascii="Tahoma" w:hAnsi="Tahoma" w:cs="Tahoma"/>
            <w:color w:val="0E73C0"/>
            <w:sz w:val="22"/>
            <w:szCs w:val="22"/>
          </w:rPr>
          <w:t>KRS 156.154</w:t>
        </w:r>
      </w:hyperlink>
      <w:r>
        <w:rPr>
          <w:rFonts w:ascii="Tahoma" w:hAnsi="Tahoma" w:cs="Tahoma"/>
          <w:color w:val="012087"/>
          <w:sz w:val="22"/>
          <w:szCs w:val="22"/>
        </w:rPr>
        <w:t> </w:t>
      </w:r>
      <w:r>
        <w:rPr>
          <w:rFonts w:ascii="Tahoma" w:hAnsi="Tahoma" w:cs="Tahoma"/>
          <w:color w:val="3B3B3B"/>
          <w:sz w:val="22"/>
          <w:szCs w:val="22"/>
        </w:rPr>
        <w:t>Price Contract Agreements and Purchase Conditions 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1" w:history="1">
        <w:r>
          <w:rPr>
            <w:rFonts w:ascii="Tahoma" w:hAnsi="Tahoma" w:cs="Tahoma"/>
            <w:color w:val="0E73C0"/>
            <w:sz w:val="22"/>
            <w:szCs w:val="22"/>
          </w:rPr>
          <w:t>KRS 156.160</w:t>
        </w:r>
      </w:hyperlink>
      <w:r>
        <w:rPr>
          <w:rFonts w:ascii="Tahoma" w:hAnsi="Tahoma" w:cs="Tahoma"/>
          <w:color w:val="012087"/>
          <w:sz w:val="22"/>
          <w:szCs w:val="22"/>
        </w:rPr>
        <w:t> </w:t>
      </w:r>
      <w:r>
        <w:rPr>
          <w:rFonts w:ascii="Tahoma" w:hAnsi="Tahoma" w:cs="Tahoma"/>
          <w:color w:val="3B3B3B"/>
          <w:sz w:val="22"/>
          <w:szCs w:val="22"/>
        </w:rPr>
        <w:t>KBE Required to Promulgate Regulations for Pupil Transport to and from School 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lastRenderedPageBreak/>
        <w:tab/>
      </w:r>
      <w:r>
        <w:rPr>
          <w:rFonts w:ascii="Tahoma" w:hAnsi="Tahoma" w:cs="Tahoma"/>
          <w:color w:val="0E73C0"/>
          <w:kern w:val="1"/>
          <w:sz w:val="22"/>
          <w:szCs w:val="22"/>
        </w:rPr>
        <w:tab/>
      </w:r>
      <w:hyperlink r:id="rId12" w:history="1">
        <w:r>
          <w:rPr>
            <w:rFonts w:ascii="Tahoma" w:hAnsi="Tahoma" w:cs="Tahoma"/>
            <w:color w:val="0E73C0"/>
            <w:sz w:val="22"/>
            <w:szCs w:val="22"/>
          </w:rPr>
          <w:t>KRS 157.370</w:t>
        </w:r>
      </w:hyperlink>
      <w:r>
        <w:rPr>
          <w:rFonts w:ascii="Tahoma" w:hAnsi="Tahoma" w:cs="Tahoma"/>
          <w:color w:val="012087"/>
          <w:sz w:val="22"/>
          <w:szCs w:val="22"/>
        </w:rPr>
        <w:t> </w:t>
      </w:r>
      <w:r>
        <w:rPr>
          <w:rFonts w:ascii="Tahoma" w:hAnsi="Tahoma" w:cs="Tahoma"/>
          <w:color w:val="3B3B3B"/>
          <w:sz w:val="22"/>
          <w:szCs w:val="22"/>
        </w:rPr>
        <w:t>Formula for Costs of Transportation Reimbursement 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3" w:history="1">
        <w:r>
          <w:rPr>
            <w:rFonts w:ascii="Tahoma" w:hAnsi="Tahoma" w:cs="Tahoma"/>
            <w:color w:val="0E73C0"/>
            <w:sz w:val="22"/>
            <w:szCs w:val="22"/>
          </w:rPr>
          <w:t>KRS 158.110</w:t>
        </w:r>
      </w:hyperlink>
      <w:r>
        <w:rPr>
          <w:rFonts w:ascii="Tahoma" w:hAnsi="Tahoma" w:cs="Tahoma"/>
          <w:color w:val="012087"/>
          <w:sz w:val="22"/>
          <w:szCs w:val="22"/>
        </w:rPr>
        <w:t> </w:t>
      </w:r>
      <w:r>
        <w:rPr>
          <w:rFonts w:ascii="Tahoma" w:hAnsi="Tahoma" w:cs="Tahoma"/>
          <w:color w:val="3B3B3B"/>
          <w:sz w:val="22"/>
          <w:szCs w:val="22"/>
        </w:rPr>
        <w:t>Board to Provide Transportation for Pupils 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4" w:history="1">
        <w:r>
          <w:rPr>
            <w:rFonts w:ascii="Tahoma" w:hAnsi="Tahoma" w:cs="Tahoma"/>
            <w:color w:val="0E73C0"/>
            <w:sz w:val="22"/>
            <w:szCs w:val="22"/>
          </w:rPr>
          <w:t>KRS 158.115</w:t>
        </w:r>
      </w:hyperlink>
      <w:r>
        <w:rPr>
          <w:rFonts w:ascii="Tahoma" w:hAnsi="Tahoma" w:cs="Tahoma"/>
          <w:color w:val="012087"/>
          <w:sz w:val="22"/>
          <w:szCs w:val="22"/>
        </w:rPr>
        <w:t> </w:t>
      </w:r>
      <w:r>
        <w:rPr>
          <w:rFonts w:ascii="Tahoma" w:hAnsi="Tahoma" w:cs="Tahoma"/>
          <w:color w:val="3B3B3B"/>
          <w:sz w:val="22"/>
          <w:szCs w:val="22"/>
        </w:rPr>
        <w:t>Supplementation of School Bus Transportation to County out of General Funds 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5" w:history="1">
        <w:r>
          <w:rPr>
            <w:rFonts w:ascii="Tahoma" w:hAnsi="Tahoma" w:cs="Tahoma"/>
            <w:color w:val="0E73C0"/>
            <w:sz w:val="22"/>
            <w:szCs w:val="22"/>
          </w:rPr>
          <w:t>KRS 189.370</w:t>
        </w:r>
      </w:hyperlink>
      <w:r>
        <w:rPr>
          <w:rFonts w:ascii="Tahoma" w:hAnsi="Tahoma" w:cs="Tahoma"/>
          <w:color w:val="012087"/>
          <w:sz w:val="22"/>
          <w:szCs w:val="22"/>
        </w:rPr>
        <w:t> </w:t>
      </w:r>
      <w:r>
        <w:rPr>
          <w:rFonts w:ascii="Tahoma" w:hAnsi="Tahoma" w:cs="Tahoma"/>
          <w:color w:val="3B3B3B"/>
          <w:sz w:val="22"/>
          <w:szCs w:val="22"/>
        </w:rPr>
        <w:t>Passing stopped school or church bus prohibited 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6" w:history="1">
        <w:r>
          <w:rPr>
            <w:rFonts w:ascii="Tahoma" w:hAnsi="Tahoma" w:cs="Tahoma"/>
            <w:color w:val="0E73C0"/>
            <w:sz w:val="22"/>
            <w:szCs w:val="22"/>
          </w:rPr>
          <w:t>KRS 189.375</w:t>
        </w:r>
      </w:hyperlink>
      <w:r>
        <w:rPr>
          <w:rFonts w:ascii="Tahoma" w:hAnsi="Tahoma" w:cs="Tahoma"/>
          <w:color w:val="012087"/>
          <w:sz w:val="22"/>
          <w:szCs w:val="22"/>
        </w:rPr>
        <w:t> </w:t>
      </w:r>
      <w:r>
        <w:rPr>
          <w:rFonts w:ascii="Tahoma" w:hAnsi="Tahoma" w:cs="Tahoma"/>
          <w:color w:val="3B3B3B"/>
          <w:sz w:val="22"/>
          <w:szCs w:val="22"/>
        </w:rPr>
        <w:t>School or church bus signaling device - Use - Stopping regulated 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7" w:history="1">
        <w:r>
          <w:rPr>
            <w:rFonts w:ascii="Tahoma" w:hAnsi="Tahoma" w:cs="Tahoma"/>
            <w:color w:val="0E73C0"/>
            <w:sz w:val="22"/>
            <w:szCs w:val="22"/>
          </w:rPr>
          <w:t>KRS 189.540</w:t>
        </w:r>
      </w:hyperlink>
      <w:r>
        <w:rPr>
          <w:rFonts w:ascii="Tahoma" w:hAnsi="Tahoma" w:cs="Tahoma"/>
          <w:color w:val="012087"/>
          <w:sz w:val="22"/>
          <w:szCs w:val="22"/>
        </w:rPr>
        <w:t> </w:t>
      </w:r>
      <w:r>
        <w:rPr>
          <w:rFonts w:ascii="Tahoma" w:hAnsi="Tahoma" w:cs="Tahoma"/>
          <w:color w:val="3B3B3B"/>
          <w:sz w:val="22"/>
          <w:szCs w:val="22"/>
        </w:rPr>
        <w:t>Regulations for school buses -- Operator required to have CDL with S endorsement 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8" w:history="1">
        <w:r>
          <w:rPr>
            <w:rFonts w:ascii="Tahoma" w:hAnsi="Tahoma" w:cs="Tahoma"/>
            <w:color w:val="0E73C0"/>
            <w:sz w:val="22"/>
            <w:szCs w:val="22"/>
          </w:rPr>
          <w:t>KRS 281A.175</w:t>
        </w:r>
      </w:hyperlink>
      <w:r>
        <w:rPr>
          <w:rFonts w:ascii="Tahoma" w:hAnsi="Tahoma" w:cs="Tahoma"/>
          <w:color w:val="012087"/>
          <w:sz w:val="22"/>
          <w:szCs w:val="22"/>
        </w:rPr>
        <w:t> </w:t>
      </w:r>
      <w:r>
        <w:rPr>
          <w:rFonts w:ascii="Tahoma" w:hAnsi="Tahoma" w:cs="Tahoma"/>
          <w:color w:val="3B3B3B"/>
          <w:sz w:val="22"/>
          <w:szCs w:val="22"/>
        </w:rPr>
        <w:t>Requirements for school bus endorsement 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Tahoma" w:hAnsi="Tahoma" w:cs="Tahoma"/>
          <w:color w:val="0E73C0"/>
          <w:kern w:val="1"/>
          <w:sz w:val="22"/>
          <w:szCs w:val="22"/>
        </w:rPr>
        <w:tab/>
      </w:r>
      <w:r>
        <w:rPr>
          <w:rFonts w:ascii="Tahoma" w:hAnsi="Tahoma" w:cs="Tahoma"/>
          <w:color w:val="0E73C0"/>
          <w:kern w:val="1"/>
          <w:sz w:val="22"/>
          <w:szCs w:val="22"/>
        </w:rPr>
        <w:tab/>
      </w:r>
      <w:hyperlink r:id="rId19" w:history="1">
        <w:r>
          <w:rPr>
            <w:rFonts w:ascii="Tahoma" w:hAnsi="Tahoma" w:cs="Tahoma"/>
            <w:color w:val="0E73C0"/>
            <w:sz w:val="22"/>
            <w:szCs w:val="22"/>
          </w:rPr>
          <w:t>KRS 281A.205</w:t>
        </w:r>
      </w:hyperlink>
      <w:r>
        <w:rPr>
          <w:rFonts w:ascii="Tahoma" w:hAnsi="Tahoma" w:cs="Tahoma"/>
          <w:color w:val="012087"/>
          <w:sz w:val="22"/>
          <w:szCs w:val="22"/>
        </w:rPr>
        <w:t> </w:t>
      </w:r>
      <w:r>
        <w:rPr>
          <w:rFonts w:ascii="Tahoma" w:hAnsi="Tahoma" w:cs="Tahoma"/>
          <w:color w:val="3B3B3B"/>
          <w:sz w:val="22"/>
          <w:szCs w:val="22"/>
        </w:rPr>
        <w:t>Operation of school bus while using cellular telephone prohibited -- Exceptions </w:t>
      </w:r>
    </w:p>
    <w:p w:rsidR="000A252B" w:rsidRDefault="000A252B" w:rsidP="000A252B">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812B2B" w:rsidRDefault="000A252B" w:rsidP="000A252B">
      <w:pPr>
        <w:rPr>
          <w:rFonts w:ascii="Tahoma" w:hAnsi="Tahoma" w:cs="Tahoma"/>
          <w:color w:val="3B3B3B"/>
          <w:sz w:val="22"/>
          <w:szCs w:val="22"/>
        </w:rPr>
      </w:pPr>
      <w:r>
        <w:rPr>
          <w:rFonts w:ascii="Tahoma" w:hAnsi="Tahoma" w:cs="Tahoma"/>
          <w:color w:val="0E73C0"/>
          <w:kern w:val="1"/>
          <w:sz w:val="22"/>
          <w:szCs w:val="22"/>
        </w:rPr>
        <w:tab/>
      </w:r>
      <w:hyperlink r:id="rId20" w:history="1">
        <w:r>
          <w:rPr>
            <w:rFonts w:ascii="Tahoma" w:hAnsi="Tahoma" w:cs="Tahoma"/>
            <w:color w:val="0E73C0"/>
            <w:sz w:val="22"/>
            <w:szCs w:val="22"/>
          </w:rPr>
          <w:t>KRS 281.605</w:t>
        </w:r>
      </w:hyperlink>
      <w:r>
        <w:rPr>
          <w:rFonts w:ascii="Tahoma" w:hAnsi="Tahoma" w:cs="Tahoma"/>
          <w:color w:val="012087"/>
          <w:sz w:val="22"/>
          <w:szCs w:val="22"/>
        </w:rPr>
        <w:t> </w:t>
      </w:r>
      <w:r>
        <w:rPr>
          <w:rFonts w:ascii="Tahoma" w:hAnsi="Tahoma" w:cs="Tahoma"/>
          <w:color w:val="3B3B3B"/>
          <w:sz w:val="22"/>
          <w:szCs w:val="22"/>
        </w:rPr>
        <w:t>Exemption of motor vehicles used for certain purposes</w:t>
      </w:r>
    </w:p>
    <w:p w:rsidR="000A252B" w:rsidRDefault="000A252B" w:rsidP="000A252B">
      <w:pPr>
        <w:rPr>
          <w:rFonts w:ascii="Tahoma" w:hAnsi="Tahoma" w:cs="Tahoma"/>
          <w:color w:val="3B3B3B"/>
          <w:sz w:val="22"/>
          <w:szCs w:val="22"/>
        </w:rPr>
      </w:pPr>
    </w:p>
    <w:p w:rsidR="000A252B" w:rsidRDefault="000A252B" w:rsidP="000A252B"/>
    <w:sectPr w:rsidR="000A252B"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46F13"/>
    <w:multiLevelType w:val="hybridMultilevel"/>
    <w:tmpl w:val="072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5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9A4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590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BC6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822ED6"/>
    <w:multiLevelType w:val="hybridMultilevel"/>
    <w:tmpl w:val="2884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E52A2"/>
    <w:multiLevelType w:val="hybridMultilevel"/>
    <w:tmpl w:val="D54A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E7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7C4610"/>
    <w:multiLevelType w:val="hybridMultilevel"/>
    <w:tmpl w:val="1372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E1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183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EE5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B1236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3"/>
  </w:num>
  <w:num w:numId="4">
    <w:abstractNumId w:val="8"/>
  </w:num>
  <w:num w:numId="5">
    <w:abstractNumId w:val="2"/>
  </w:num>
  <w:num w:numId="6">
    <w:abstractNumId w:val="4"/>
  </w:num>
  <w:num w:numId="7">
    <w:abstractNumId w:val="10"/>
  </w:num>
  <w:num w:numId="8">
    <w:abstractNumId w:val="5"/>
  </w:num>
  <w:num w:numId="9">
    <w:abstractNumId w:val="11"/>
  </w:num>
  <w:num w:numId="10">
    <w:abstractNumId w:val="12"/>
  </w:num>
  <w:num w:numId="11">
    <w:abstractNumId w:val="13"/>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2B"/>
    <w:rsid w:val="00053A1A"/>
    <w:rsid w:val="000A252B"/>
    <w:rsid w:val="004F1EE2"/>
    <w:rsid w:val="00554F0A"/>
    <w:rsid w:val="005C586F"/>
    <w:rsid w:val="00812B2B"/>
    <w:rsid w:val="00AF6160"/>
    <w:rsid w:val="00BE3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F6160"/>
    <w:pPr>
      <w:keepNext/>
      <w:outlineLvl w:val="3"/>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52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3A1A"/>
    <w:pPr>
      <w:ind w:left="720"/>
      <w:contextualSpacing/>
    </w:pPr>
  </w:style>
  <w:style w:type="character" w:customStyle="1" w:styleId="Heading4Char">
    <w:name w:val="Heading 4 Char"/>
    <w:basedOn w:val="DefaultParagraphFont"/>
    <w:link w:val="Heading4"/>
    <w:rsid w:val="00AF6160"/>
    <w:rPr>
      <w:rFonts w:ascii="Arial" w:eastAsia="Times New Roman" w:hAnsi="Arial" w:cs="Times New Roman"/>
      <w:b/>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F6160"/>
    <w:pPr>
      <w:keepNext/>
      <w:outlineLvl w:val="3"/>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52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3A1A"/>
    <w:pPr>
      <w:ind w:left="720"/>
      <w:contextualSpacing/>
    </w:pPr>
  </w:style>
  <w:style w:type="character" w:customStyle="1" w:styleId="Heading4Char">
    <w:name w:val="Heading 4 Char"/>
    <w:basedOn w:val="DefaultParagraphFont"/>
    <w:link w:val="Heading4"/>
    <w:rsid w:val="00AF6160"/>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03926">
      <w:bodyDiv w:val="1"/>
      <w:marLeft w:val="0"/>
      <w:marRight w:val="0"/>
      <w:marTop w:val="0"/>
      <w:marBottom w:val="0"/>
      <w:divBdr>
        <w:top w:val="none" w:sz="0" w:space="0" w:color="auto"/>
        <w:left w:val="none" w:sz="0" w:space="0" w:color="auto"/>
        <w:bottom w:val="none" w:sz="0" w:space="0" w:color="auto"/>
        <w:right w:val="none" w:sz="0" w:space="0" w:color="auto"/>
      </w:divBdr>
      <w:divsChild>
        <w:div w:id="1281839036">
          <w:marLeft w:val="0"/>
          <w:marRight w:val="0"/>
          <w:marTop w:val="0"/>
          <w:marBottom w:val="0"/>
          <w:divBdr>
            <w:top w:val="none" w:sz="0" w:space="0" w:color="auto"/>
            <w:left w:val="none" w:sz="0" w:space="0" w:color="auto"/>
            <w:bottom w:val="none" w:sz="0" w:space="0" w:color="auto"/>
            <w:right w:val="none" w:sz="0" w:space="0" w:color="auto"/>
          </w:divBdr>
          <w:divsChild>
            <w:div w:id="165630510">
              <w:marLeft w:val="0"/>
              <w:marRight w:val="0"/>
              <w:marTop w:val="0"/>
              <w:marBottom w:val="0"/>
              <w:divBdr>
                <w:top w:val="none" w:sz="0" w:space="0" w:color="auto"/>
                <w:left w:val="none" w:sz="0" w:space="0" w:color="auto"/>
                <w:bottom w:val="none" w:sz="0" w:space="0" w:color="auto"/>
                <w:right w:val="none" w:sz="0" w:space="0" w:color="auto"/>
              </w:divBdr>
              <w:divsChild>
                <w:div w:id="749697683">
                  <w:marLeft w:val="0"/>
                  <w:marRight w:val="0"/>
                  <w:marTop w:val="0"/>
                  <w:marBottom w:val="0"/>
                  <w:divBdr>
                    <w:top w:val="none" w:sz="0" w:space="0" w:color="auto"/>
                    <w:left w:val="none" w:sz="0" w:space="0" w:color="auto"/>
                    <w:bottom w:val="none" w:sz="0" w:space="0" w:color="auto"/>
                    <w:right w:val="none" w:sz="0" w:space="0" w:color="auto"/>
                  </w:divBdr>
                </w:div>
              </w:divsChild>
            </w:div>
            <w:div w:id="246967899">
              <w:marLeft w:val="0"/>
              <w:marRight w:val="0"/>
              <w:marTop w:val="0"/>
              <w:marBottom w:val="0"/>
              <w:divBdr>
                <w:top w:val="none" w:sz="0" w:space="0" w:color="auto"/>
                <w:left w:val="none" w:sz="0" w:space="0" w:color="auto"/>
                <w:bottom w:val="none" w:sz="0" w:space="0" w:color="auto"/>
                <w:right w:val="none" w:sz="0" w:space="0" w:color="auto"/>
              </w:divBdr>
              <w:divsChild>
                <w:div w:id="1421483894">
                  <w:marLeft w:val="0"/>
                  <w:marRight w:val="0"/>
                  <w:marTop w:val="0"/>
                  <w:marBottom w:val="0"/>
                  <w:divBdr>
                    <w:top w:val="none" w:sz="0" w:space="0" w:color="auto"/>
                    <w:left w:val="none" w:sz="0" w:space="0" w:color="auto"/>
                    <w:bottom w:val="none" w:sz="0" w:space="0" w:color="auto"/>
                    <w:right w:val="none" w:sz="0" w:space="0" w:color="auto"/>
                  </w:divBdr>
                </w:div>
                <w:div w:id="19725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rc.ky.gov/Statutes/statute.aspx?id=42410" TargetMode="External"/><Relationship Id="rId20" Type="http://schemas.openxmlformats.org/officeDocument/2006/relationships/hyperlink" Target="http://www.lrc.ky.gov/Statutes/statute.aspx?id=14344"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rc.ky.gov/Statutes/statute.aspx?id=3144" TargetMode="External"/><Relationship Id="rId11" Type="http://schemas.openxmlformats.org/officeDocument/2006/relationships/hyperlink" Target="http://www.lrc.ky.gov/Statutes/statute.aspx?id=40139" TargetMode="External"/><Relationship Id="rId12" Type="http://schemas.openxmlformats.org/officeDocument/2006/relationships/hyperlink" Target="http://www.lrc.ky.gov/Statutes/statute.aspx?id=3320" TargetMode="External"/><Relationship Id="rId13" Type="http://schemas.openxmlformats.org/officeDocument/2006/relationships/hyperlink" Target="http://www.lrc.ky.gov/Statutes/statute.aspx?id=3441" TargetMode="External"/><Relationship Id="rId14" Type="http://schemas.openxmlformats.org/officeDocument/2006/relationships/hyperlink" Target="http://www.lrc.ky.gov/Statutes/statute.aspx?id=3442" TargetMode="External"/><Relationship Id="rId15" Type="http://schemas.openxmlformats.org/officeDocument/2006/relationships/hyperlink" Target="http://www.lrc.ky.gov/Statutes/statute.aspx?id=6379" TargetMode="External"/><Relationship Id="rId16" Type="http://schemas.openxmlformats.org/officeDocument/2006/relationships/hyperlink" Target="http://www.lrc.ky.gov/Statutes/statute.aspx?id=6380" TargetMode="External"/><Relationship Id="rId17" Type="http://schemas.openxmlformats.org/officeDocument/2006/relationships/hyperlink" Target="http://www.lrc.ky.gov/Statutes/statute.aspx?id=6411" TargetMode="External"/><Relationship Id="rId18" Type="http://schemas.openxmlformats.org/officeDocument/2006/relationships/hyperlink" Target="http://www.lrc.ky.gov/Statutes/statute.aspx?id=41821" TargetMode="External"/><Relationship Id="rId19" Type="http://schemas.openxmlformats.org/officeDocument/2006/relationships/hyperlink" Target="http://www.lrc.ky.gov/Statutes/statute.aspx?id=1448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ationalregistry.fmcsa.dot.gov/NRPublicUI/home.seam" TargetMode="External"/><Relationship Id="rId7" Type="http://schemas.openxmlformats.org/officeDocument/2006/relationships/hyperlink" Target="http://education.ky.gov/districts/legal/Pages/Kentucky-School-Laws.aspx" TargetMode="External"/><Relationship Id="rId8" Type="http://schemas.openxmlformats.org/officeDocument/2006/relationships/hyperlink" Target="http://www.lrc.ky.gov/Statutes/statute.aspx?id=3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551</Words>
  <Characters>3145</Characters>
  <Application>Microsoft Macintosh Word</Application>
  <DocSecurity>0</DocSecurity>
  <Lines>26</Lines>
  <Paragraphs>7</Paragraphs>
  <ScaleCrop>false</ScaleCrop>
  <Company>NKCES</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2015-01-08T16:09:00Z</dcterms:created>
  <dcterms:modified xsi:type="dcterms:W3CDTF">2015-01-08T17:25:00Z</dcterms:modified>
</cp:coreProperties>
</file>