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September 25, 2014 4:30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4:30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Pam Dufresne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Shelley Hamberg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Kinta  Joseph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#231 - Motion Passed: </w:t>
      </w:r>
      <w:r w:rsidRPr="00415440">
        <w:rPr>
          <w:rFonts w:ascii="Times New Roman" w:hAnsi="Times New Roman" w:cs="Times New Roman"/>
          <w:sz w:val="24"/>
          <w:szCs w:val="24"/>
        </w:rPr>
        <w:t xml:space="preserve"> Approval of agenda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#232 - Motion Passed: </w:t>
      </w:r>
      <w:r w:rsidRPr="00415440">
        <w:rPr>
          <w:rFonts w:ascii="Times New Roman" w:hAnsi="Times New Roman" w:cs="Times New Roman"/>
          <w:sz w:val="24"/>
          <w:szCs w:val="24"/>
        </w:rPr>
        <w:t xml:space="preserve"> Approval of August minutes passed with a motion by Melissa Herald and a second by Ms. Shelley Hamberg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changes to the district RTI program and the new RTI manual. Also discussed was the MAP Fall report, PGES and K-PREP updates along with upcoming events.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Fall 2014 MAP Data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Discussion of Fall MAP results showed improvement in math, but not as much in reading. Council and the school will need to begin reviewing practices to improve reading across the board.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 SBDM budget and activity fund was reviewed.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Second Reading of SBDM By-Laws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#233 - Motion Passed: </w:t>
      </w:r>
      <w:r w:rsidRPr="00415440">
        <w:rPr>
          <w:rFonts w:ascii="Times New Roman" w:hAnsi="Times New Roman" w:cs="Times New Roman"/>
          <w:sz w:val="24"/>
          <w:szCs w:val="24"/>
        </w:rPr>
        <w:t xml:space="preserve"> Approval of revised by-laws passed with a motion by Mrs. Leha Schutte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Review of Southgate School Wellness Policy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the Wellness Policy. Mr. Palm will discuss the fresh fruit component with the food service director.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Review of School Writing Policy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Response To Intervention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updates and changes to the RTI policy. It was suggested that additional training for staff be considered on the RTI program and procedures.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 the Superintendent's Summit where most of the discussion involved PGES and CIITS.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also updated council on the special board meeting to approve the budget for 2015. As a result of the tax hearing there were some additional questions the board wanted answered before final budget approval.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also informed council the board had rescinded the vending machine policy due to no vending machines at Southgate.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#234 - Motion Passed: </w:t>
      </w:r>
      <w:r w:rsidRPr="00415440">
        <w:rPr>
          <w:rFonts w:ascii="Times New Roman" w:hAnsi="Times New Roman" w:cs="Times New Roman"/>
          <w:sz w:val="24"/>
          <w:szCs w:val="24"/>
        </w:rPr>
        <w:t xml:space="preserve">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7E7F95"/>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Company>KSBA</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eddie.franke</cp:lastModifiedBy>
  <cp:revision>2</cp:revision>
  <dcterms:created xsi:type="dcterms:W3CDTF">2014-09-25T22:52:00Z</dcterms:created>
  <dcterms:modified xsi:type="dcterms:W3CDTF">2014-09-25T22:52:00Z</dcterms:modified>
</cp:coreProperties>
</file>