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107D" w14:textId="77777777" w:rsidR="000C5960" w:rsidRDefault="00236268" w:rsidP="00236268">
      <w:pPr>
        <w:jc w:val="center"/>
      </w:pPr>
      <w:bookmarkStart w:id="0" w:name="_GoBack"/>
      <w:bookmarkEnd w:id="0"/>
      <w:r>
        <w:t>Memorandum</w:t>
      </w:r>
    </w:p>
    <w:p w14:paraId="5FA445DA" w14:textId="77777777" w:rsidR="00236268" w:rsidRDefault="00236268" w:rsidP="00236268">
      <w:r>
        <w:t>To: Members of the Board</w:t>
      </w:r>
    </w:p>
    <w:p w14:paraId="3C18B01C" w14:textId="6A8927FF" w:rsidR="00236268" w:rsidRDefault="00236268" w:rsidP="00236268">
      <w:r>
        <w:t xml:space="preserve">From: </w:t>
      </w:r>
      <w:r w:rsidR="00986337">
        <w:t>Vicki Goodlett</w:t>
      </w:r>
    </w:p>
    <w:p w14:paraId="1A28FBF0" w14:textId="77777777" w:rsidR="00236268" w:rsidRDefault="00236268" w:rsidP="00236268">
      <w:r>
        <w:t>RE: 2014-15 Tax Rates</w:t>
      </w:r>
    </w:p>
    <w:p w14:paraId="3155F0E4" w14:textId="77777777" w:rsidR="00236268" w:rsidRDefault="00236268" w:rsidP="00236268"/>
    <w:p w14:paraId="49073857" w14:textId="77777777" w:rsidR="00236268" w:rsidRDefault="00236268" w:rsidP="00236268">
      <w:r>
        <w:t xml:space="preserve">This memorandum is in follow up of our discussion at the special called meeting held August 18, 2014.  The compensating tax rate for 2014-15 is 61.1 cents on real property and 61.1 cents on personal property.  The anticipated increase in </w:t>
      </w:r>
      <w:r w:rsidR="00861F29">
        <w:t xml:space="preserve">new </w:t>
      </w:r>
      <w:r>
        <w:t>revenue is $</w:t>
      </w:r>
      <w:r w:rsidR="00861F29">
        <w:t>177,996</w:t>
      </w:r>
      <w:r w:rsidR="0002532C">
        <w:t>.  The exoneration fee is .3 cents which would recover prior year losses due to exonerations in the amount of $31,844.</w:t>
      </w:r>
    </w:p>
    <w:p w14:paraId="35092F75" w14:textId="77777777" w:rsidR="00DC1352" w:rsidRDefault="00861F29" w:rsidP="00236268">
      <w:r>
        <w:t xml:space="preserve">The increase in assessments will result in a reduction in SEEK revenue of $45,165.  Of the increase in revenue, $22,583 will be required to go to our building fund and another $5,360 will be paid to the Sheriff for collection of the taxes.  </w:t>
      </w:r>
    </w:p>
    <w:p w14:paraId="3C6E6AC7" w14:textId="77777777" w:rsidR="00DC1352" w:rsidRDefault="00DC1352" w:rsidP="00236268">
      <w:r>
        <w:t xml:space="preserve">The </w:t>
      </w:r>
      <w:r w:rsidR="00861F29">
        <w:t>% of uncollected taxes was approximately 2% during 20</w:t>
      </w:r>
      <w:r>
        <w:t>13-14.   However, we have recaptured $43,251 this fiscal year to date in delinquent tax collections.</w:t>
      </w:r>
    </w:p>
    <w:p w14:paraId="730334DF" w14:textId="77777777" w:rsidR="00DC1352" w:rsidRDefault="00DC1352" w:rsidP="00236268"/>
    <w:p w14:paraId="5D105462" w14:textId="3D7FFEF9" w:rsidR="00DC1352" w:rsidRPr="006B2CB3" w:rsidRDefault="00986337" w:rsidP="00236268">
      <w:pPr>
        <w:rPr>
          <w:b/>
        </w:rPr>
      </w:pPr>
      <w:r>
        <w:rPr>
          <w:b/>
        </w:rPr>
        <w:t>“</w:t>
      </w:r>
      <w:r w:rsidRPr="00986337">
        <w:rPr>
          <w:b/>
        </w:rPr>
        <w:t>Recommendation</w:t>
      </w:r>
      <w:r w:rsidR="00DC1352" w:rsidRPr="00986337">
        <w:rPr>
          <w:b/>
        </w:rPr>
        <w:t xml:space="preserve"> to</w:t>
      </w:r>
      <w:r w:rsidR="00DC1352">
        <w:t xml:space="preserve"> </w:t>
      </w:r>
      <w:r w:rsidR="00DC1352" w:rsidRPr="006B2CB3">
        <w:rPr>
          <w:b/>
        </w:rPr>
        <w:t>adopt the compensating rate of 61.1 cents on real and personal property, plus the .3 cents to recover prior year losses due to exonerations for a</w:t>
      </w:r>
      <w:r w:rsidR="006B2CB3" w:rsidRPr="006B2CB3">
        <w:rPr>
          <w:b/>
        </w:rPr>
        <w:t xml:space="preserve"> total tax rate of 61.4 cents on both real and personal property, exempting </w:t>
      </w:r>
      <w:r w:rsidR="006B2CB3">
        <w:rPr>
          <w:b/>
        </w:rPr>
        <w:t>a</w:t>
      </w:r>
      <w:r w:rsidR="006B2CB3" w:rsidRPr="006B2CB3">
        <w:rPr>
          <w:b/>
        </w:rPr>
        <w:t>ircraft, watercraft and inventory in transit.  In addition, recommendation includes the adoption of the current motor vehicle rate of 56.0 cents and the current utility tax rate of 3.0%.</w:t>
      </w:r>
      <w:r>
        <w:rPr>
          <w:b/>
        </w:rPr>
        <w:t>”</w:t>
      </w:r>
      <w:r w:rsidR="006B2CB3" w:rsidRPr="006B2CB3">
        <w:rPr>
          <w:b/>
        </w:rPr>
        <w:t xml:space="preserve">  </w:t>
      </w:r>
    </w:p>
    <w:p w14:paraId="568219BA" w14:textId="77777777" w:rsidR="00DC1352" w:rsidRDefault="00DC1352" w:rsidP="00236268"/>
    <w:p w14:paraId="5821E483" w14:textId="77777777" w:rsidR="00DC1352" w:rsidRDefault="00DC1352" w:rsidP="00236268"/>
    <w:p w14:paraId="27485DAB" w14:textId="77777777" w:rsidR="00861F29" w:rsidRDefault="00DC1352" w:rsidP="00236268">
      <w:r>
        <w:t xml:space="preserve"> </w:t>
      </w:r>
    </w:p>
    <w:p w14:paraId="1E3E2810" w14:textId="77777777" w:rsidR="00861F29" w:rsidRDefault="00861F29" w:rsidP="00236268"/>
    <w:p w14:paraId="5193B777" w14:textId="77777777" w:rsidR="00861F29" w:rsidRDefault="00861F29" w:rsidP="00236268">
      <w:r>
        <w:lastRenderedPageBreak/>
        <w:t xml:space="preserve">  </w:t>
      </w:r>
    </w:p>
    <w:p w14:paraId="2AF23F47" w14:textId="77777777" w:rsidR="0002532C" w:rsidRDefault="0002532C" w:rsidP="00236268"/>
    <w:p w14:paraId="2A72419D" w14:textId="77777777" w:rsidR="0002532C" w:rsidRDefault="0002532C" w:rsidP="00236268"/>
    <w:sectPr w:rsidR="0002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8"/>
    <w:rsid w:val="0002532C"/>
    <w:rsid w:val="00236268"/>
    <w:rsid w:val="006B2CB3"/>
    <w:rsid w:val="00861F29"/>
    <w:rsid w:val="00986337"/>
    <w:rsid w:val="00BA4A7A"/>
    <w:rsid w:val="00C631F6"/>
    <w:rsid w:val="00D05648"/>
    <w:rsid w:val="00D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F579"/>
  <w15:chartTrackingRefBased/>
  <w15:docId w15:val="{D5101182-57CC-4788-8863-95AEF51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639F5-8AF2-4C37-B333-1C3EF3647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1251-591B-4F72-A15E-4A5853A8BC9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501B897-F0E8-464C-9D4C-78F415CC6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Goodlett, Vicki</dc:creator>
  <cp:keywords/>
  <dc:description/>
  <cp:lastModifiedBy>Barlow, Michelle</cp:lastModifiedBy>
  <cp:revision>2</cp:revision>
  <dcterms:created xsi:type="dcterms:W3CDTF">2014-08-21T16:31:00Z</dcterms:created>
  <dcterms:modified xsi:type="dcterms:W3CDTF">2014-08-21T16:31:00Z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