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BC" w:rsidRDefault="00041EBC">
      <w:pPr>
        <w:spacing w:before="240"/>
        <w:rPr>
          <w:rFonts w:ascii="Arial" w:hAnsi="Arial" w:cs="Arial"/>
          <w:b/>
        </w:rPr>
      </w:pPr>
    </w:p>
    <w:p w:rsidR="00041EBC" w:rsidRDefault="00041EBC">
      <w:pPr>
        <w:spacing w:before="240"/>
        <w:jc w:val="center"/>
        <w:rPr>
          <w:rFonts w:ascii="Arial" w:hAnsi="Arial" w:cs="Arial"/>
          <w:b/>
          <w:sz w:val="28"/>
          <w:szCs w:val="28"/>
        </w:rPr>
      </w:pPr>
      <w:r>
        <w:rPr>
          <w:rFonts w:ascii="Arial" w:hAnsi="Arial" w:cs="Arial"/>
          <w:b/>
          <w:sz w:val="28"/>
          <w:szCs w:val="28"/>
        </w:rPr>
        <w:t>KECSAC PROGRAM IMPROVEMENT PLAN</w:t>
      </w:r>
    </w:p>
    <w:p w:rsidR="0010064D" w:rsidRDefault="0010064D" w:rsidP="00400340">
      <w:pPr>
        <w:spacing w:before="120"/>
        <w:jc w:val="center"/>
        <w:rPr>
          <w:rFonts w:ascii="Arial" w:hAnsi="Arial" w:cs="Arial"/>
          <w:b/>
          <w:sz w:val="28"/>
          <w:szCs w:val="28"/>
        </w:rPr>
      </w:pPr>
      <w:proofErr w:type="gramStart"/>
      <w:r>
        <w:rPr>
          <w:rFonts w:ascii="Arial" w:hAnsi="Arial" w:cs="Arial"/>
          <w:b/>
          <w:sz w:val="28"/>
          <w:szCs w:val="28"/>
        </w:rPr>
        <w:t>for</w:t>
      </w:r>
      <w:proofErr w:type="gramEnd"/>
      <w:r>
        <w:rPr>
          <w:rFonts w:ascii="Arial" w:hAnsi="Arial" w:cs="Arial"/>
          <w:b/>
          <w:sz w:val="28"/>
          <w:szCs w:val="28"/>
        </w:rPr>
        <w:t xml:space="preserve"> </w:t>
      </w:r>
      <w:r w:rsidR="00400340">
        <w:rPr>
          <w:rFonts w:ascii="Arial" w:hAnsi="Arial" w:cs="Arial"/>
          <w:b/>
          <w:sz w:val="28"/>
          <w:szCs w:val="28"/>
        </w:rPr>
        <w:t>S</w:t>
      </w:r>
      <w:r>
        <w:rPr>
          <w:rFonts w:ascii="Arial" w:hAnsi="Arial" w:cs="Arial"/>
          <w:b/>
          <w:sz w:val="28"/>
          <w:szCs w:val="28"/>
        </w:rPr>
        <w:t xml:space="preserve">chool </w:t>
      </w:r>
      <w:r w:rsidR="00400340">
        <w:rPr>
          <w:rFonts w:ascii="Arial" w:hAnsi="Arial" w:cs="Arial"/>
          <w:b/>
          <w:sz w:val="28"/>
          <w:szCs w:val="28"/>
        </w:rPr>
        <w:t>Y</w:t>
      </w:r>
      <w:r>
        <w:rPr>
          <w:rFonts w:ascii="Arial" w:hAnsi="Arial" w:cs="Arial"/>
          <w:b/>
          <w:sz w:val="28"/>
          <w:szCs w:val="28"/>
        </w:rPr>
        <w:t xml:space="preserve">ear </w:t>
      </w:r>
      <w:r w:rsidR="006B514D">
        <w:rPr>
          <w:rFonts w:ascii="Arial" w:hAnsi="Arial" w:cs="Arial"/>
          <w:b/>
          <w:sz w:val="28"/>
          <w:szCs w:val="28"/>
        </w:rPr>
        <w:t>2014-2015</w:t>
      </w:r>
    </w:p>
    <w:p w:rsidR="00041EBC" w:rsidRDefault="00001F2F">
      <w:pPr>
        <w:spacing w:before="240"/>
        <w:rPr>
          <w:rFonts w:ascii="Arial" w:hAnsi="Arial" w:cs="Arial"/>
          <w:b/>
          <w:sz w:val="28"/>
          <w:szCs w:val="28"/>
        </w:rPr>
      </w:pPr>
      <w:r>
        <w:rPr>
          <w:rFonts w:ascii="Arial" w:hAnsi="Arial" w:cs="Arial"/>
          <w:b/>
        </w:rPr>
        <w:t>ACTION COMPONENT (x):</w:t>
      </w:r>
      <w:r w:rsidR="00AE69E8">
        <w:rPr>
          <w:rFonts w:ascii="Arial" w:hAnsi="Arial" w:cs="Arial"/>
          <w:b/>
        </w:rPr>
        <w:t xml:space="preserve"> </w:t>
      </w:r>
      <w:r w:rsidR="00041EBC">
        <w:rPr>
          <w:rFonts w:ascii="Arial" w:hAnsi="Arial" w:cs="Arial"/>
        </w:rPr>
        <w:t>(</w:t>
      </w:r>
      <w:proofErr w:type="gramStart"/>
      <w:r w:rsidR="00DB0BC0">
        <w:rPr>
          <w:rFonts w:ascii="Arial" w:hAnsi="Arial" w:cs="Arial"/>
        </w:rPr>
        <w:t>X</w:t>
      </w:r>
      <w:r w:rsidR="0002622E">
        <w:rPr>
          <w:rFonts w:ascii="Arial" w:hAnsi="Arial" w:cs="Arial"/>
        </w:rPr>
        <w:t xml:space="preserve"> </w:t>
      </w:r>
      <w:r w:rsidR="00041EBC">
        <w:rPr>
          <w:rFonts w:ascii="Arial" w:hAnsi="Arial" w:cs="Arial"/>
        </w:rPr>
        <w:t>)</w:t>
      </w:r>
      <w:proofErr w:type="gramEnd"/>
      <w:r w:rsidR="00041EBC">
        <w:rPr>
          <w:rFonts w:ascii="Arial" w:hAnsi="Arial" w:cs="Arial"/>
        </w:rPr>
        <w:t xml:space="preserve"> </w:t>
      </w:r>
      <w:r w:rsidR="00041EBC">
        <w:rPr>
          <w:rFonts w:ascii="Arial" w:hAnsi="Arial" w:cs="Arial"/>
          <w:b/>
        </w:rPr>
        <w:t>Academic Performance</w:t>
      </w:r>
      <w:r w:rsidR="00041EBC">
        <w:rPr>
          <w:rFonts w:ascii="Arial" w:hAnsi="Arial" w:cs="Arial"/>
        </w:rPr>
        <w:tab/>
        <w:t xml:space="preserve">     (</w:t>
      </w:r>
      <w:r w:rsidR="00DB0BC0">
        <w:rPr>
          <w:rFonts w:ascii="Arial" w:hAnsi="Arial" w:cs="Arial"/>
        </w:rPr>
        <w:t>X</w:t>
      </w:r>
      <w:r w:rsidR="00661D1E">
        <w:rPr>
          <w:rFonts w:ascii="Arial" w:hAnsi="Arial" w:cs="Arial"/>
        </w:rPr>
        <w:t xml:space="preserve"> </w:t>
      </w:r>
      <w:r w:rsidR="00041EBC">
        <w:rPr>
          <w:rFonts w:ascii="Arial" w:hAnsi="Arial" w:cs="Arial"/>
        </w:rPr>
        <w:t xml:space="preserve">) </w:t>
      </w:r>
      <w:r w:rsidR="00041EBC">
        <w:rPr>
          <w:rFonts w:ascii="Arial" w:hAnsi="Arial" w:cs="Arial"/>
          <w:b/>
        </w:rPr>
        <w:t>Learning Environment</w:t>
      </w:r>
      <w:r w:rsidR="00661D1E">
        <w:rPr>
          <w:rFonts w:ascii="Arial" w:hAnsi="Arial" w:cs="Arial"/>
        </w:rPr>
        <w:tab/>
      </w:r>
      <w:r w:rsidR="00661D1E">
        <w:rPr>
          <w:rFonts w:ascii="Arial" w:hAnsi="Arial" w:cs="Arial"/>
        </w:rPr>
        <w:tab/>
      </w:r>
      <w:r w:rsidR="00041EBC">
        <w:rPr>
          <w:rFonts w:ascii="Arial" w:hAnsi="Arial" w:cs="Arial"/>
        </w:rPr>
        <w:t xml:space="preserve">( </w:t>
      </w:r>
      <w:r w:rsidR="0002622E">
        <w:rPr>
          <w:rFonts w:ascii="Arial" w:hAnsi="Arial" w:cs="Arial"/>
        </w:rPr>
        <w:t xml:space="preserve"> </w:t>
      </w:r>
      <w:r w:rsidR="00041EBC">
        <w:rPr>
          <w:rFonts w:ascii="Arial" w:hAnsi="Arial" w:cs="Arial"/>
        </w:rPr>
        <w:t xml:space="preserve"> ) </w:t>
      </w:r>
      <w:r w:rsidR="00041EBC">
        <w:rPr>
          <w:rFonts w:ascii="Arial" w:hAnsi="Arial" w:cs="Arial"/>
          <w:b/>
        </w:rPr>
        <w:t>Efficiency</w:t>
      </w:r>
    </w:p>
    <w:p w:rsidR="00041EBC" w:rsidRDefault="00714833">
      <w:pPr>
        <w:spacing w:before="240"/>
        <w:rPr>
          <w:rFonts w:ascii="Arial" w:hAnsi="Arial" w:cs="Arial"/>
        </w:rPr>
      </w:pPr>
      <w:r>
        <w:rPr>
          <w:rFonts w:ascii="Arial" w:hAnsi="Arial" w:cs="Arial"/>
          <w:b/>
        </w:rPr>
        <w:t xml:space="preserve">STANDARD (x):              </w:t>
      </w:r>
      <w:r w:rsidR="00041EBC">
        <w:rPr>
          <w:rFonts w:ascii="Arial" w:hAnsi="Arial" w:cs="Arial"/>
          <w:b/>
        </w:rPr>
        <w:t xml:space="preserve">    </w:t>
      </w:r>
      <w:r w:rsidR="00041EBC">
        <w:rPr>
          <w:rFonts w:ascii="Arial" w:hAnsi="Arial" w:cs="Arial"/>
        </w:rPr>
        <w:t>(</w:t>
      </w:r>
      <w:r w:rsidR="0002622E">
        <w:rPr>
          <w:rFonts w:ascii="Arial" w:hAnsi="Arial" w:cs="Arial"/>
        </w:rPr>
        <w:t xml:space="preserve"> </w:t>
      </w:r>
      <w:r w:rsidR="00041EBC">
        <w:rPr>
          <w:rFonts w:ascii="Arial" w:hAnsi="Arial" w:cs="Arial"/>
        </w:rPr>
        <w:t xml:space="preserve">  ) Curriculum   </w:t>
      </w:r>
      <w:r w:rsidR="00041EBC">
        <w:rPr>
          <w:rFonts w:ascii="Arial" w:hAnsi="Arial" w:cs="Arial"/>
        </w:rPr>
        <w:tab/>
      </w:r>
      <w:r w:rsidR="00041EBC">
        <w:rPr>
          <w:rFonts w:ascii="Arial" w:hAnsi="Arial" w:cs="Arial"/>
        </w:rPr>
        <w:tab/>
      </w:r>
      <w:r w:rsidR="00661D1E">
        <w:rPr>
          <w:rFonts w:ascii="Arial" w:hAnsi="Arial" w:cs="Arial"/>
          <w:b/>
        </w:rPr>
        <w:tab/>
        <w:t xml:space="preserve">    </w:t>
      </w:r>
      <w:r w:rsidR="00041EBC">
        <w:rPr>
          <w:rFonts w:ascii="Arial" w:hAnsi="Arial" w:cs="Arial"/>
          <w:b/>
        </w:rPr>
        <w:t xml:space="preserve"> </w:t>
      </w:r>
      <w:r w:rsidR="00041EBC">
        <w:rPr>
          <w:rFonts w:ascii="Arial" w:hAnsi="Arial" w:cs="Arial"/>
        </w:rPr>
        <w:t>(</w:t>
      </w:r>
      <w:proofErr w:type="gramStart"/>
      <w:r w:rsidR="00DB0BC0">
        <w:rPr>
          <w:rFonts w:ascii="Arial" w:hAnsi="Arial" w:cs="Arial"/>
        </w:rPr>
        <w:t>X</w:t>
      </w:r>
      <w:r w:rsidR="00041EBC">
        <w:rPr>
          <w:rFonts w:ascii="Arial" w:hAnsi="Arial" w:cs="Arial"/>
        </w:rPr>
        <w:t xml:space="preserve"> )</w:t>
      </w:r>
      <w:proofErr w:type="gramEnd"/>
      <w:r w:rsidR="00041EBC">
        <w:rPr>
          <w:rFonts w:ascii="Arial" w:hAnsi="Arial" w:cs="Arial"/>
        </w:rPr>
        <w:t xml:space="preserve"> Culture</w:t>
      </w:r>
      <w:r w:rsidR="00661D1E">
        <w:rPr>
          <w:rFonts w:ascii="Arial" w:hAnsi="Arial" w:cs="Arial"/>
        </w:rPr>
        <w:tab/>
      </w:r>
      <w:r w:rsidR="00661D1E">
        <w:rPr>
          <w:rFonts w:ascii="Arial" w:hAnsi="Arial" w:cs="Arial"/>
        </w:rPr>
        <w:tab/>
      </w:r>
      <w:r w:rsidR="00661D1E">
        <w:rPr>
          <w:rFonts w:ascii="Arial" w:hAnsi="Arial" w:cs="Arial"/>
        </w:rPr>
        <w:tab/>
      </w:r>
      <w:r w:rsidR="00661D1E">
        <w:rPr>
          <w:rFonts w:ascii="Arial" w:hAnsi="Arial" w:cs="Arial"/>
        </w:rPr>
        <w:tab/>
      </w:r>
      <w:r w:rsidR="00041EBC">
        <w:rPr>
          <w:rFonts w:ascii="Arial" w:hAnsi="Arial" w:cs="Arial"/>
        </w:rPr>
        <w:t xml:space="preserve">(  </w:t>
      </w:r>
      <w:r w:rsidR="0002622E">
        <w:rPr>
          <w:rFonts w:ascii="Arial" w:hAnsi="Arial" w:cs="Arial"/>
        </w:rPr>
        <w:t xml:space="preserve"> </w:t>
      </w:r>
      <w:r w:rsidR="00041EBC">
        <w:rPr>
          <w:rFonts w:ascii="Arial" w:hAnsi="Arial" w:cs="Arial"/>
        </w:rPr>
        <w:t xml:space="preserve">) Leadership  </w:t>
      </w:r>
    </w:p>
    <w:p w:rsidR="00041EBC" w:rsidRDefault="00041EBC">
      <w:pPr>
        <w:spacing w:before="240"/>
        <w:rPr>
          <w:rFonts w:ascii="Arial" w:hAnsi="Arial" w:cs="Arial"/>
        </w:rPr>
      </w:pPr>
      <w:r>
        <w:rPr>
          <w:rFonts w:ascii="Arial" w:hAnsi="Arial" w:cs="Arial"/>
          <w:b/>
        </w:rPr>
        <w:t xml:space="preserve">                                             </w:t>
      </w:r>
      <w:r>
        <w:rPr>
          <w:rFonts w:ascii="Arial" w:hAnsi="Arial" w:cs="Arial"/>
        </w:rPr>
        <w:t xml:space="preserve">( </w:t>
      </w:r>
      <w:r w:rsidR="0002622E">
        <w:rPr>
          <w:rFonts w:ascii="Arial" w:hAnsi="Arial" w:cs="Arial"/>
        </w:rPr>
        <w:t xml:space="preserve"> </w:t>
      </w:r>
      <w:r>
        <w:rPr>
          <w:rFonts w:ascii="Arial" w:hAnsi="Arial" w:cs="Arial"/>
        </w:rPr>
        <w:t xml:space="preserve"> ) Assessment  </w:t>
      </w:r>
      <w:r w:rsidR="00661D1E">
        <w:rPr>
          <w:rFonts w:ascii="Arial" w:hAnsi="Arial" w:cs="Arial"/>
        </w:rPr>
        <w:t xml:space="preserve">                      </w:t>
      </w:r>
      <w:r w:rsidR="00661D1E">
        <w:rPr>
          <w:rFonts w:ascii="Arial" w:hAnsi="Arial" w:cs="Arial"/>
        </w:rPr>
        <w:tab/>
        <w:t xml:space="preserve">     (</w:t>
      </w:r>
      <w:proofErr w:type="gramStart"/>
      <w:r w:rsidR="008C5824">
        <w:rPr>
          <w:rFonts w:ascii="Arial" w:hAnsi="Arial" w:cs="Arial"/>
        </w:rPr>
        <w:t>X</w:t>
      </w:r>
      <w:r w:rsidR="00661D1E">
        <w:rPr>
          <w:rFonts w:ascii="Arial" w:hAnsi="Arial" w:cs="Arial"/>
        </w:rPr>
        <w:t xml:space="preserve"> </w:t>
      </w:r>
      <w:r>
        <w:rPr>
          <w:rFonts w:ascii="Arial" w:hAnsi="Arial" w:cs="Arial"/>
        </w:rPr>
        <w:t>)</w:t>
      </w:r>
      <w:proofErr w:type="gramEnd"/>
      <w:r>
        <w:rPr>
          <w:rFonts w:ascii="Arial" w:hAnsi="Arial" w:cs="Arial"/>
        </w:rPr>
        <w:t xml:space="preserve"> Support</w:t>
      </w:r>
      <w:r w:rsidR="00661D1E">
        <w:rPr>
          <w:rFonts w:ascii="Arial" w:hAnsi="Arial" w:cs="Arial"/>
        </w:rPr>
        <w:tab/>
      </w:r>
      <w:r w:rsidR="00661D1E">
        <w:rPr>
          <w:rFonts w:ascii="Arial" w:hAnsi="Arial" w:cs="Arial"/>
        </w:rPr>
        <w:tab/>
      </w:r>
      <w:r w:rsidR="00661D1E">
        <w:rPr>
          <w:rFonts w:ascii="Arial" w:hAnsi="Arial" w:cs="Arial"/>
        </w:rPr>
        <w:tab/>
      </w:r>
      <w:r w:rsidR="00661D1E">
        <w:rPr>
          <w:rFonts w:ascii="Arial" w:hAnsi="Arial" w:cs="Arial"/>
        </w:rPr>
        <w:tab/>
      </w:r>
      <w:r>
        <w:rPr>
          <w:rFonts w:ascii="Arial" w:hAnsi="Arial" w:cs="Arial"/>
        </w:rPr>
        <w:t xml:space="preserve">( </w:t>
      </w:r>
      <w:r w:rsidR="0002622E">
        <w:rPr>
          <w:rFonts w:ascii="Arial" w:hAnsi="Arial" w:cs="Arial"/>
        </w:rPr>
        <w:t xml:space="preserve"> </w:t>
      </w:r>
      <w:r>
        <w:rPr>
          <w:rFonts w:ascii="Arial" w:hAnsi="Arial" w:cs="Arial"/>
        </w:rPr>
        <w:t xml:space="preserve"> ) Resources/Organization </w:t>
      </w:r>
    </w:p>
    <w:p w:rsidR="00041EBC" w:rsidRDefault="00041EBC">
      <w:pPr>
        <w:spacing w:before="240"/>
        <w:rPr>
          <w:rFonts w:ascii="Arial" w:hAnsi="Arial" w:cs="Arial"/>
        </w:rPr>
      </w:pPr>
      <w:r>
        <w:rPr>
          <w:rFonts w:ascii="Arial" w:hAnsi="Arial" w:cs="Arial"/>
        </w:rPr>
        <w:t xml:space="preserve">                                             (</w:t>
      </w:r>
      <w:proofErr w:type="gramStart"/>
      <w:r w:rsidR="00DB0BC0">
        <w:rPr>
          <w:rFonts w:ascii="Arial" w:hAnsi="Arial" w:cs="Arial"/>
        </w:rPr>
        <w:t>X</w:t>
      </w:r>
      <w:r>
        <w:rPr>
          <w:rFonts w:ascii="Arial" w:hAnsi="Arial" w:cs="Arial"/>
        </w:rPr>
        <w:t xml:space="preserve"> )</w:t>
      </w:r>
      <w:proofErr w:type="gramEnd"/>
      <w:r>
        <w:rPr>
          <w:rFonts w:ascii="Arial" w:hAnsi="Arial" w:cs="Arial"/>
        </w:rPr>
        <w:t xml:space="preserve"> Instruction                              </w:t>
      </w:r>
      <w:r w:rsidR="00714833">
        <w:rPr>
          <w:rFonts w:ascii="Arial" w:hAnsi="Arial" w:cs="Arial"/>
        </w:rPr>
        <w:t xml:space="preserve"> </w:t>
      </w:r>
      <w:r w:rsidR="00DB0BC0">
        <w:rPr>
          <w:rFonts w:ascii="Arial" w:hAnsi="Arial" w:cs="Arial"/>
        </w:rPr>
        <w:t xml:space="preserve">   </w:t>
      </w:r>
      <w:r w:rsidR="00661D1E">
        <w:rPr>
          <w:rFonts w:ascii="Arial" w:hAnsi="Arial" w:cs="Arial"/>
        </w:rPr>
        <w:t>(</w:t>
      </w:r>
      <w:r w:rsidR="00DB0BC0">
        <w:rPr>
          <w:rFonts w:ascii="Arial" w:hAnsi="Arial" w:cs="Arial"/>
        </w:rPr>
        <w:t xml:space="preserve">  </w:t>
      </w:r>
      <w:r>
        <w:rPr>
          <w:rFonts w:ascii="Arial" w:hAnsi="Arial" w:cs="Arial"/>
        </w:rPr>
        <w:t xml:space="preserve"> ) Professional Development</w:t>
      </w:r>
      <w:r w:rsidR="0002622E">
        <w:rPr>
          <w:rFonts w:ascii="Arial" w:hAnsi="Arial" w:cs="Arial"/>
        </w:rPr>
        <w:tab/>
      </w:r>
      <w:r w:rsidR="00DB0BC0">
        <w:rPr>
          <w:rFonts w:ascii="Arial" w:hAnsi="Arial" w:cs="Arial"/>
        </w:rPr>
        <w:tab/>
      </w:r>
      <w:r>
        <w:rPr>
          <w:rFonts w:ascii="Arial" w:hAnsi="Arial" w:cs="Arial"/>
        </w:rPr>
        <w:t>(</w:t>
      </w:r>
      <w:r w:rsidR="0002622E">
        <w:rPr>
          <w:rFonts w:ascii="Arial" w:hAnsi="Arial" w:cs="Arial"/>
        </w:rPr>
        <w:t xml:space="preserve">  </w:t>
      </w:r>
      <w:r>
        <w:rPr>
          <w:rFonts w:ascii="Arial" w:hAnsi="Arial" w:cs="Arial"/>
        </w:rPr>
        <w:t xml:space="preserve"> ) Planning</w:t>
      </w:r>
    </w:p>
    <w:p w:rsidR="00041EBC" w:rsidRDefault="00041EBC">
      <w:pPr>
        <w:spacing w:before="240"/>
        <w:rPr>
          <w:rFonts w:ascii="Arial" w:hAnsi="Arial" w:cs="Arial"/>
        </w:rPr>
      </w:pPr>
      <w:r>
        <w:rPr>
          <w:rFonts w:ascii="Arial" w:hAnsi="Arial" w:cs="Arial"/>
          <w:b/>
        </w:rPr>
        <w:t>District Name</w:t>
      </w:r>
      <w:r>
        <w:rPr>
          <w:rFonts w:ascii="Arial" w:hAnsi="Arial" w:cs="Arial"/>
        </w:rPr>
        <w:t xml:space="preserve"> </w:t>
      </w:r>
      <w:proofErr w:type="gramStart"/>
      <w:r w:rsidR="0002622E" w:rsidRPr="006B514D">
        <w:rPr>
          <w:rFonts w:ascii="Arial" w:hAnsi="Arial" w:cs="Arial"/>
        </w:rPr>
        <w:softHyphen/>
      </w:r>
      <w:r w:rsidR="006B514D" w:rsidRPr="006B514D">
        <w:rPr>
          <w:rFonts w:ascii="Arial" w:hAnsi="Arial" w:cs="Arial"/>
        </w:rPr>
        <w:t>Elizabethtown</w:t>
      </w:r>
      <w:proofErr w:type="gramEnd"/>
      <w:r w:rsidR="006B514D" w:rsidRPr="006B514D">
        <w:rPr>
          <w:rFonts w:ascii="Arial" w:hAnsi="Arial" w:cs="Arial"/>
        </w:rPr>
        <w:t xml:space="preserve"> Independent Schools</w:t>
      </w:r>
      <w:r w:rsidR="006B514D">
        <w:rPr>
          <w:rFonts w:ascii="Arial" w:hAnsi="Arial" w:cs="Arial"/>
          <w:b/>
        </w:rPr>
        <w:t xml:space="preserve"> </w:t>
      </w:r>
      <w:r w:rsidR="006B514D">
        <w:rPr>
          <w:rFonts w:ascii="Arial" w:hAnsi="Arial" w:cs="Arial"/>
          <w:b/>
        </w:rPr>
        <w:tab/>
      </w:r>
      <w:r>
        <w:rPr>
          <w:rFonts w:ascii="Arial" w:hAnsi="Arial" w:cs="Arial"/>
          <w:b/>
        </w:rPr>
        <w:t>Component Manager</w:t>
      </w:r>
      <w:r>
        <w:rPr>
          <w:rFonts w:ascii="Arial" w:hAnsi="Arial" w:cs="Arial"/>
        </w:rPr>
        <w:t xml:space="preserve"> </w:t>
      </w:r>
      <w:r w:rsidR="006B514D">
        <w:rPr>
          <w:rFonts w:ascii="Arial" w:hAnsi="Arial" w:cs="Arial"/>
        </w:rPr>
        <w:t>Kristin Froedge</w:t>
      </w:r>
      <w:r w:rsidR="006B514D">
        <w:rPr>
          <w:rFonts w:ascii="Arial" w:hAnsi="Arial" w:cs="Arial"/>
          <w:b/>
          <w:u w:val="thick"/>
        </w:rPr>
        <w:t xml:space="preserve"> </w:t>
      </w:r>
    </w:p>
    <w:p w:rsidR="00041EBC" w:rsidRDefault="00041EBC">
      <w:pPr>
        <w:spacing w:before="240"/>
        <w:rPr>
          <w:rFonts w:ascii="Arial" w:hAnsi="Arial" w:cs="Arial"/>
          <w:b/>
        </w:rPr>
      </w:pPr>
      <w:r>
        <w:rPr>
          <w:rFonts w:ascii="Arial" w:hAnsi="Arial" w:cs="Arial"/>
          <w:b/>
        </w:rPr>
        <w:t>Program Name</w:t>
      </w:r>
      <w:r w:rsidR="0002622E">
        <w:rPr>
          <w:rFonts w:ascii="Arial" w:hAnsi="Arial" w:cs="Arial"/>
        </w:rPr>
        <w:t xml:space="preserve"> </w:t>
      </w:r>
      <w:r w:rsidR="006B514D" w:rsidRPr="006B514D">
        <w:rPr>
          <w:rFonts w:ascii="Arial" w:hAnsi="Arial" w:cs="Arial"/>
        </w:rPr>
        <w:t xml:space="preserve">Glen Dale Center  </w:t>
      </w:r>
      <w:r w:rsidR="006B514D" w:rsidRPr="006B514D">
        <w:rPr>
          <w:rFonts w:ascii="Arial" w:hAnsi="Arial" w:cs="Arial"/>
          <w:b/>
        </w:rPr>
        <w:tab/>
      </w:r>
      <w:r w:rsidR="006B514D" w:rsidRPr="006B514D">
        <w:rPr>
          <w:rFonts w:ascii="Arial" w:hAnsi="Arial" w:cs="Arial"/>
          <w:b/>
        </w:rPr>
        <w:tab/>
      </w:r>
      <w:r w:rsidR="006B514D" w:rsidRPr="006B514D">
        <w:rPr>
          <w:rFonts w:ascii="Arial" w:hAnsi="Arial" w:cs="Arial"/>
          <w:b/>
        </w:rPr>
        <w:tab/>
      </w:r>
      <w:r>
        <w:rPr>
          <w:rFonts w:ascii="Arial" w:hAnsi="Arial" w:cs="Arial"/>
          <w:b/>
        </w:rPr>
        <w:t>Date</w:t>
      </w:r>
      <w:r>
        <w:rPr>
          <w:rFonts w:ascii="Arial" w:hAnsi="Arial" w:cs="Arial"/>
        </w:rPr>
        <w:t xml:space="preserve"> </w:t>
      </w:r>
      <w:r w:rsidR="00DB0BC0">
        <w:rPr>
          <w:rFonts w:ascii="Arial" w:hAnsi="Arial" w:cs="Arial"/>
        </w:rPr>
        <w:t>August 14</w:t>
      </w:r>
      <w:r w:rsidR="006B514D" w:rsidRPr="006B514D">
        <w:rPr>
          <w:rFonts w:ascii="Arial" w:hAnsi="Arial" w:cs="Arial"/>
        </w:rPr>
        <w:t>, 2014</w:t>
      </w:r>
      <w:r>
        <w:rPr>
          <w:rFonts w:ascii="Arial" w:hAnsi="Arial" w:cs="Arial"/>
        </w:rPr>
        <w:t xml:space="preserve"> </w:t>
      </w:r>
    </w:p>
    <w:p w:rsidR="00041EBC" w:rsidRDefault="00041EBC">
      <w:pPr>
        <w:spacing w:before="240"/>
        <w:rPr>
          <w:rFonts w:ascii="Arial" w:hAnsi="Arial" w:cs="Arial"/>
          <w:b/>
        </w:rPr>
      </w:pP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041EBC">
        <w:tc>
          <w:tcPr>
            <w:tcW w:w="7308" w:type="dxa"/>
            <w:shd w:val="clear" w:color="auto" w:fill="CCCCCC"/>
          </w:tcPr>
          <w:p w:rsidR="00041EBC" w:rsidRDefault="00041EBC">
            <w:pPr>
              <w:pStyle w:val="Heading1"/>
              <w:rPr>
                <w:rFonts w:cs="Arial"/>
              </w:rPr>
            </w:pPr>
            <w:r>
              <w:rPr>
                <w:rFonts w:cs="Arial"/>
              </w:rPr>
              <w:t xml:space="preserve">Priority </w:t>
            </w:r>
            <w:proofErr w:type="gramStart"/>
            <w:r>
              <w:rPr>
                <w:rFonts w:cs="Arial"/>
              </w:rPr>
              <w:t>Need  {</w:t>
            </w:r>
            <w:proofErr w:type="gramEnd"/>
            <w:r>
              <w:rPr>
                <w:rFonts w:cs="Arial"/>
              </w:rPr>
              <w:t>Data-Driven}</w:t>
            </w:r>
          </w:p>
        </w:tc>
        <w:tc>
          <w:tcPr>
            <w:tcW w:w="7308" w:type="dxa"/>
            <w:shd w:val="clear" w:color="auto" w:fill="CCCCCC"/>
          </w:tcPr>
          <w:p w:rsidR="00041EBC" w:rsidRDefault="00041EBC">
            <w:pPr>
              <w:spacing w:before="240"/>
              <w:rPr>
                <w:rFonts w:ascii="Arial" w:hAnsi="Arial" w:cs="Arial"/>
                <w:b/>
              </w:rPr>
            </w:pPr>
            <w:r>
              <w:rPr>
                <w:rFonts w:ascii="Arial" w:hAnsi="Arial" w:cs="Arial"/>
                <w:b/>
              </w:rPr>
              <w:t>Goal  {Addresses the Priority Need}</w:t>
            </w:r>
          </w:p>
        </w:tc>
      </w:tr>
      <w:tr w:rsidR="00041EBC">
        <w:tc>
          <w:tcPr>
            <w:tcW w:w="7308" w:type="dxa"/>
          </w:tcPr>
          <w:p w:rsidR="008C5824" w:rsidRDefault="00DB0BC0">
            <w:pPr>
              <w:spacing w:before="240"/>
              <w:rPr>
                <w:rFonts w:ascii="Arial" w:hAnsi="Arial" w:cs="Arial"/>
              </w:rPr>
            </w:pPr>
            <w:r w:rsidRPr="008C5824">
              <w:rPr>
                <w:rFonts w:ascii="Arial" w:hAnsi="Arial" w:cs="Arial"/>
              </w:rPr>
              <w:t>Establishing a culture for learning that motivates students and leads to college and career readiness i</w:t>
            </w:r>
            <w:r w:rsidR="008C5824">
              <w:rPr>
                <w:rFonts w:ascii="Arial" w:hAnsi="Arial" w:cs="Arial"/>
              </w:rPr>
              <w:t>s a need for Glen Dale Center (data sources – attendance rates, classroom performance, and behavior documentation).</w:t>
            </w:r>
          </w:p>
          <w:p w:rsidR="00041EBC" w:rsidRPr="008C5824" w:rsidRDefault="008C5824">
            <w:pPr>
              <w:spacing w:before="240"/>
              <w:rPr>
                <w:rFonts w:ascii="Arial" w:hAnsi="Arial" w:cs="Arial"/>
              </w:rPr>
            </w:pPr>
            <w:r>
              <w:rPr>
                <w:rFonts w:ascii="Arial" w:hAnsi="Arial" w:cs="Arial"/>
              </w:rPr>
              <w:t xml:space="preserve">Teachers at Glen Dale Center need support in implementing the new Professional Growth and Effectiveness System (PGES) and identifying student growth goals that can assist students in becoming college and career ready.  This is the district’s first year of full implementation of PGES – no baseline data is available at this time.  </w:t>
            </w:r>
          </w:p>
          <w:p w:rsidR="00041EBC" w:rsidRDefault="00041EBC" w:rsidP="008E1772">
            <w:pPr>
              <w:spacing w:before="240" w:after="120"/>
              <w:rPr>
                <w:rFonts w:ascii="Arial" w:hAnsi="Arial" w:cs="Arial"/>
              </w:rPr>
            </w:pPr>
          </w:p>
        </w:tc>
        <w:tc>
          <w:tcPr>
            <w:tcW w:w="7308" w:type="dxa"/>
          </w:tcPr>
          <w:p w:rsidR="000B4CFB" w:rsidRDefault="000B4CFB" w:rsidP="008C5824">
            <w:pPr>
              <w:pStyle w:val="BodyText"/>
              <w:rPr>
                <w:rFonts w:cs="Arial"/>
                <w:sz w:val="24"/>
              </w:rPr>
            </w:pPr>
            <w:r>
              <w:rPr>
                <w:rFonts w:cs="Arial"/>
                <w:sz w:val="24"/>
              </w:rPr>
              <w:t xml:space="preserve">1: </w:t>
            </w:r>
            <w:r w:rsidR="00AC5A5E">
              <w:rPr>
                <w:rFonts w:cs="Arial"/>
                <w:sz w:val="24"/>
              </w:rPr>
              <w:t xml:space="preserve">Teachers will use strength-based practices to foster intrinsic motivation for students to </w:t>
            </w:r>
            <w:r>
              <w:rPr>
                <w:rFonts w:cs="Arial"/>
                <w:sz w:val="24"/>
              </w:rPr>
              <w:t xml:space="preserve">attend school and </w:t>
            </w:r>
            <w:r w:rsidR="00AC5A5E">
              <w:rPr>
                <w:rFonts w:cs="Arial"/>
                <w:sz w:val="24"/>
              </w:rPr>
              <w:t>make academic progress as measured by increased attendance rate</w:t>
            </w:r>
            <w:r>
              <w:rPr>
                <w:rFonts w:cs="Arial"/>
                <w:sz w:val="24"/>
              </w:rPr>
              <w:t xml:space="preserve"> and completion of credits.  </w:t>
            </w:r>
          </w:p>
          <w:p w:rsidR="008C5824" w:rsidRPr="008C5824" w:rsidRDefault="000B4CFB" w:rsidP="008C5824">
            <w:pPr>
              <w:pStyle w:val="BodyText"/>
              <w:rPr>
                <w:rFonts w:cs="Arial"/>
                <w:sz w:val="24"/>
              </w:rPr>
            </w:pPr>
            <w:r>
              <w:rPr>
                <w:rFonts w:cs="Arial"/>
                <w:sz w:val="24"/>
              </w:rPr>
              <w:t>2:  When given support, teachers at Glen Dale Center will create a measurable and rigorous student growth goal that will support a culture for learning for all students as measurable by an ‘expected growth’ rating.</w:t>
            </w:r>
          </w:p>
        </w:tc>
      </w:tr>
    </w:tbl>
    <w:p w:rsidR="00041EBC" w:rsidRDefault="00041EBC">
      <w:pPr>
        <w:spacing w:before="240"/>
        <w:rPr>
          <w:rFonts w:ascii="Arial" w:hAnsi="Arial" w:cs="Arial"/>
          <w:b/>
        </w:rPr>
      </w:pPr>
    </w:p>
    <w:p w:rsidR="00041EBC" w:rsidRDefault="00644735">
      <w:pPr>
        <w:spacing w:before="240"/>
        <w:rPr>
          <w:rFonts w:ascii="Arial" w:hAnsi="Arial" w:cs="Arial"/>
          <w:b/>
        </w:rPr>
      </w:pPr>
      <w:r>
        <w:rPr>
          <w:rFonts w:ascii="Arial" w:hAnsi="Arial"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041EBC">
        <w:tc>
          <w:tcPr>
            <w:tcW w:w="2500" w:type="pct"/>
            <w:shd w:val="clear" w:color="auto" w:fill="CCCCCC"/>
          </w:tcPr>
          <w:p w:rsidR="00041EBC" w:rsidRDefault="00041EBC">
            <w:pPr>
              <w:pStyle w:val="Heading1"/>
            </w:pPr>
            <w:r>
              <w:lastRenderedPageBreak/>
              <w:t>Causes of the Need</w:t>
            </w:r>
          </w:p>
        </w:tc>
        <w:tc>
          <w:tcPr>
            <w:tcW w:w="2500" w:type="pct"/>
            <w:shd w:val="clear" w:color="auto" w:fill="CCCCCC"/>
          </w:tcPr>
          <w:p w:rsidR="00041EBC" w:rsidRDefault="00041EBC">
            <w:pPr>
              <w:spacing w:before="240"/>
              <w:rPr>
                <w:rFonts w:ascii="Arial" w:hAnsi="Arial" w:cs="Arial"/>
                <w:b/>
              </w:rPr>
            </w:pPr>
            <w:r>
              <w:rPr>
                <w:rFonts w:ascii="Arial" w:hAnsi="Arial" w:cs="Arial"/>
                <w:b/>
              </w:rPr>
              <w:t>Objectives for Reaching the Goal</w:t>
            </w:r>
          </w:p>
        </w:tc>
      </w:tr>
      <w:tr w:rsidR="00041EBC">
        <w:tc>
          <w:tcPr>
            <w:tcW w:w="2500" w:type="pct"/>
          </w:tcPr>
          <w:p w:rsidR="00041EBC" w:rsidRPr="00EB38BA" w:rsidRDefault="00AC5A5E" w:rsidP="00EB38BA">
            <w:pPr>
              <w:pStyle w:val="Heading1"/>
              <w:rPr>
                <w:b w:val="0"/>
              </w:rPr>
            </w:pPr>
            <w:r>
              <w:rPr>
                <w:b w:val="0"/>
              </w:rPr>
              <w:t xml:space="preserve">Attendance is a big problem area.  Students are not attending school regularly.  Student’s lack of motivation and disregard for their education is the primary reason that they stay in bed and refuse to come to school.  </w:t>
            </w:r>
          </w:p>
          <w:p w:rsidR="00EB38BA" w:rsidRDefault="00EB38BA" w:rsidP="00EB38BA"/>
          <w:p w:rsidR="000B4CFB" w:rsidRPr="000B4CFB" w:rsidRDefault="000B4CFB" w:rsidP="00EB38BA">
            <w:pPr>
              <w:rPr>
                <w:rFonts w:ascii="Arial" w:hAnsi="Arial" w:cs="Arial"/>
              </w:rPr>
            </w:pPr>
            <w:r>
              <w:rPr>
                <w:rFonts w:ascii="Arial" w:hAnsi="Arial" w:cs="Arial"/>
              </w:rPr>
              <w:t>Elizabethtown Independent Schools has revised its Certified Evaluation Plan to incorporate PGES.  The goal is to have an effective teacher in every classroom.  Student growth goals are one aspect of this plan.</w:t>
            </w:r>
          </w:p>
          <w:p w:rsidR="00041EBC" w:rsidRDefault="00041EBC" w:rsidP="004C6C7A">
            <w:pPr>
              <w:pStyle w:val="Heading2"/>
              <w:rPr>
                <w:rFonts w:cs="Arial"/>
              </w:rPr>
            </w:pPr>
          </w:p>
        </w:tc>
        <w:tc>
          <w:tcPr>
            <w:tcW w:w="2500" w:type="pct"/>
          </w:tcPr>
          <w:p w:rsidR="000B4CFB" w:rsidRPr="000B4CFB" w:rsidRDefault="000B4CFB" w:rsidP="00AC5A5E">
            <w:pPr>
              <w:pStyle w:val="Heading1"/>
              <w:rPr>
                <w:b w:val="0"/>
              </w:rPr>
            </w:pPr>
            <w:r>
              <w:rPr>
                <w:rFonts w:cs="Arial"/>
                <w:b w:val="0"/>
              </w:rPr>
              <w:t>1</w:t>
            </w:r>
            <w:r w:rsidRPr="000B4CFB">
              <w:rPr>
                <w:rFonts w:cs="Arial"/>
                <w:b w:val="0"/>
              </w:rPr>
              <w:t xml:space="preserve">a: Teachers and District Administrators will work with Sunrise Staff to help address attendance issue.  </w:t>
            </w:r>
          </w:p>
          <w:p w:rsidR="00041EBC" w:rsidRDefault="000B4CFB" w:rsidP="00AC5A5E">
            <w:pPr>
              <w:pStyle w:val="Heading1"/>
              <w:rPr>
                <w:b w:val="0"/>
              </w:rPr>
            </w:pPr>
            <w:r>
              <w:rPr>
                <w:b w:val="0"/>
              </w:rPr>
              <w:t>2</w:t>
            </w:r>
            <w:r w:rsidR="00AC5A5E">
              <w:rPr>
                <w:b w:val="0"/>
              </w:rPr>
              <w:t xml:space="preserve">a: District Administrators will provide support and leadership in the development of appropriate student growth goals.  </w:t>
            </w:r>
          </w:p>
          <w:p w:rsidR="00AC5A5E" w:rsidRDefault="00AC5A5E" w:rsidP="00AC5A5E"/>
          <w:p w:rsidR="00AC5A5E" w:rsidRDefault="000B4CFB" w:rsidP="00AC5A5E">
            <w:pPr>
              <w:rPr>
                <w:rFonts w:ascii="Arial" w:hAnsi="Arial" w:cs="Arial"/>
              </w:rPr>
            </w:pPr>
            <w:r>
              <w:rPr>
                <w:rFonts w:ascii="Arial" w:hAnsi="Arial" w:cs="Arial"/>
              </w:rPr>
              <w:t>2</w:t>
            </w:r>
            <w:r w:rsidR="00AC5A5E">
              <w:rPr>
                <w:rFonts w:ascii="Arial" w:hAnsi="Arial" w:cs="Arial"/>
              </w:rPr>
              <w:t>b: Teachers will analyze data, set student growth goals, and monitor progress toward their goal.</w:t>
            </w:r>
          </w:p>
          <w:p w:rsidR="00AC5A5E" w:rsidRDefault="00AC5A5E" w:rsidP="00AC5A5E">
            <w:pPr>
              <w:rPr>
                <w:rFonts w:ascii="Arial" w:hAnsi="Arial" w:cs="Arial"/>
              </w:rPr>
            </w:pPr>
          </w:p>
          <w:p w:rsidR="00AC5A5E" w:rsidRPr="00AC5A5E" w:rsidRDefault="000B4CFB" w:rsidP="00AC5A5E">
            <w:pPr>
              <w:rPr>
                <w:rFonts w:ascii="Arial" w:hAnsi="Arial" w:cs="Arial"/>
              </w:rPr>
            </w:pPr>
            <w:r>
              <w:rPr>
                <w:rFonts w:ascii="Arial" w:hAnsi="Arial" w:cs="Arial"/>
              </w:rPr>
              <w:t>2</w:t>
            </w:r>
            <w:r w:rsidR="00AC5A5E">
              <w:rPr>
                <w:rFonts w:ascii="Arial" w:hAnsi="Arial" w:cs="Arial"/>
              </w:rPr>
              <w:t xml:space="preserve">c: Teachers and Administrators will review data to determine if students made low growth, expected growth or high growth according to the PGES model.  </w:t>
            </w:r>
          </w:p>
          <w:p w:rsidR="00041EBC" w:rsidRDefault="00041EBC" w:rsidP="004C6C7A">
            <w:pPr>
              <w:spacing w:before="240"/>
              <w:rPr>
                <w:rFonts w:ascii="Arial" w:hAnsi="Arial" w:cs="Arial"/>
              </w:rPr>
            </w:pPr>
          </w:p>
        </w:tc>
      </w:tr>
    </w:tbl>
    <w:p w:rsidR="00041EBC" w:rsidRDefault="00041EBC">
      <w:pPr>
        <w:spacing w:before="24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308"/>
      </w:tblGrid>
      <w:tr w:rsidR="00041EBC">
        <w:tc>
          <w:tcPr>
            <w:tcW w:w="2500" w:type="pct"/>
            <w:shd w:val="clear" w:color="auto" w:fill="CCCCCC"/>
          </w:tcPr>
          <w:p w:rsidR="00041EBC" w:rsidRDefault="00041EBC">
            <w:pPr>
              <w:spacing w:before="240"/>
              <w:rPr>
                <w:rFonts w:ascii="Arial" w:hAnsi="Arial" w:cs="Arial"/>
                <w:b/>
              </w:rPr>
            </w:pPr>
            <w:r>
              <w:rPr>
                <w:rFonts w:ascii="Arial" w:hAnsi="Arial" w:cs="Arial"/>
                <w:b/>
              </w:rPr>
              <w:t>Evidence of the Causes</w:t>
            </w:r>
          </w:p>
        </w:tc>
        <w:tc>
          <w:tcPr>
            <w:tcW w:w="2500" w:type="pct"/>
            <w:shd w:val="clear" w:color="auto" w:fill="CCCCCC"/>
          </w:tcPr>
          <w:p w:rsidR="00041EBC" w:rsidRDefault="00041EBC">
            <w:pPr>
              <w:spacing w:before="240"/>
              <w:rPr>
                <w:rFonts w:ascii="Arial" w:hAnsi="Arial" w:cs="Arial"/>
                <w:b/>
              </w:rPr>
            </w:pPr>
            <w:r>
              <w:rPr>
                <w:rFonts w:ascii="Arial" w:hAnsi="Arial" w:cs="Arial"/>
                <w:b/>
              </w:rPr>
              <w:t>Measures of Objectives</w:t>
            </w:r>
          </w:p>
        </w:tc>
      </w:tr>
      <w:tr w:rsidR="00041EBC">
        <w:tc>
          <w:tcPr>
            <w:tcW w:w="2500" w:type="pct"/>
          </w:tcPr>
          <w:p w:rsidR="004C6C7A" w:rsidRDefault="00AC5A5E" w:rsidP="00AC5A5E">
            <w:pPr>
              <w:pStyle w:val="Heading1"/>
              <w:rPr>
                <w:b w:val="0"/>
              </w:rPr>
            </w:pPr>
            <w:r>
              <w:rPr>
                <w:b w:val="0"/>
              </w:rPr>
              <w:t xml:space="preserve">Attendance records show that two students were considered truant last school year.  Others also had attendance concerns.  </w:t>
            </w:r>
          </w:p>
          <w:p w:rsidR="000B4CFB" w:rsidRDefault="000B4CFB" w:rsidP="000B4CFB"/>
          <w:p w:rsidR="00041EBC" w:rsidRDefault="000B4CFB" w:rsidP="000B4CFB">
            <w:pPr>
              <w:rPr>
                <w:rFonts w:ascii="Arial" w:hAnsi="Arial" w:cs="Arial"/>
              </w:rPr>
            </w:pPr>
            <w:r>
              <w:rPr>
                <w:rFonts w:ascii="Arial" w:hAnsi="Arial" w:cs="Arial"/>
              </w:rPr>
              <w:t xml:space="preserve">PGES is part of KDE’s waiver for No Child Left Behind.  EIS has approved new Certified Evaluation Plan for the 2014-2015 school </w:t>
            </w:r>
            <w:proofErr w:type="gramStart"/>
            <w:r>
              <w:rPr>
                <w:rFonts w:ascii="Arial" w:hAnsi="Arial" w:cs="Arial"/>
              </w:rPr>
              <w:t>year</w:t>
            </w:r>
            <w:proofErr w:type="gramEnd"/>
            <w:r>
              <w:rPr>
                <w:rFonts w:ascii="Arial" w:hAnsi="Arial" w:cs="Arial"/>
              </w:rPr>
              <w:t xml:space="preserve">.  </w:t>
            </w:r>
          </w:p>
        </w:tc>
        <w:tc>
          <w:tcPr>
            <w:tcW w:w="2500" w:type="pct"/>
          </w:tcPr>
          <w:p w:rsidR="004C6C7A" w:rsidRDefault="000B4CFB" w:rsidP="00AC5A5E">
            <w:pPr>
              <w:pStyle w:val="Heading1"/>
              <w:rPr>
                <w:b w:val="0"/>
              </w:rPr>
            </w:pPr>
            <w:r>
              <w:rPr>
                <w:b w:val="0"/>
              </w:rPr>
              <w:t>1a: Attendance Rates</w:t>
            </w:r>
          </w:p>
          <w:p w:rsidR="000B4CFB" w:rsidRDefault="000B4CFB" w:rsidP="000B4CFB"/>
          <w:p w:rsidR="000B4CFB" w:rsidRDefault="000B4CFB" w:rsidP="000B4CFB">
            <w:pPr>
              <w:rPr>
                <w:rFonts w:ascii="Arial" w:hAnsi="Arial" w:cs="Arial"/>
              </w:rPr>
            </w:pPr>
            <w:r>
              <w:rPr>
                <w:rFonts w:ascii="Arial" w:hAnsi="Arial" w:cs="Arial"/>
              </w:rPr>
              <w:t>2a: PD sign in sheet, PLC agendas</w:t>
            </w:r>
          </w:p>
          <w:p w:rsidR="000B4CFB" w:rsidRDefault="000B4CFB" w:rsidP="000B4CFB">
            <w:pPr>
              <w:rPr>
                <w:rFonts w:ascii="Arial" w:hAnsi="Arial" w:cs="Arial"/>
              </w:rPr>
            </w:pPr>
            <w:r>
              <w:rPr>
                <w:rFonts w:ascii="Arial" w:hAnsi="Arial" w:cs="Arial"/>
              </w:rPr>
              <w:t>2b: Input student growth goal in CIITS</w:t>
            </w:r>
          </w:p>
          <w:p w:rsidR="000B4CFB" w:rsidRPr="000B4CFB" w:rsidRDefault="000B4CFB" w:rsidP="000B4CFB">
            <w:pPr>
              <w:rPr>
                <w:rFonts w:ascii="Arial" w:hAnsi="Arial" w:cs="Arial"/>
              </w:rPr>
            </w:pPr>
            <w:r>
              <w:rPr>
                <w:rFonts w:ascii="Arial" w:hAnsi="Arial" w:cs="Arial"/>
              </w:rPr>
              <w:t>2c: Analyzing student growth goal based on KDE’s rubric</w:t>
            </w:r>
          </w:p>
          <w:p w:rsidR="00041EBC" w:rsidRDefault="00041EBC" w:rsidP="004C6C7A">
            <w:pPr>
              <w:spacing w:before="240"/>
              <w:rPr>
                <w:rFonts w:ascii="Arial" w:hAnsi="Arial" w:cs="Arial"/>
              </w:rPr>
            </w:pPr>
          </w:p>
        </w:tc>
      </w:tr>
    </w:tbl>
    <w:p w:rsidR="00041EBC" w:rsidRDefault="00041EBC">
      <w:pPr>
        <w:spacing w:before="240"/>
        <w:rPr>
          <w:rFonts w:ascii="Arial" w:hAnsi="Arial" w:cs="Arial"/>
          <w:b/>
        </w:rPr>
      </w:pPr>
    </w:p>
    <w:p w:rsidR="00041EBC" w:rsidRDefault="00644735">
      <w:pPr>
        <w:spacing w:before="240"/>
        <w:rPr>
          <w:rFonts w:ascii="Arial" w:hAnsi="Arial" w:cs="Arial"/>
        </w:rPr>
      </w:pPr>
      <w:r>
        <w:rPr>
          <w:rFonts w:ascii="Arial" w:hAnsi="Arial" w:cs="Arial"/>
          <w:b/>
        </w:rPr>
        <w:br w:type="page"/>
      </w:r>
      <w:r w:rsidR="00041EBC">
        <w:rPr>
          <w:rFonts w:ascii="Arial" w:hAnsi="Arial" w:cs="Arial"/>
          <w:b/>
        </w:rPr>
        <w:lastRenderedPageBreak/>
        <w:t xml:space="preserve">Strategies/Activities </w:t>
      </w:r>
      <w:r w:rsidR="00041EBC">
        <w:rPr>
          <w:rFonts w:ascii="Arial" w:hAnsi="Arial" w:cs="Arial"/>
        </w:rPr>
        <w:t>{activity or sequence of activities to achieve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40"/>
        <w:gridCol w:w="1924"/>
        <w:gridCol w:w="1747"/>
        <w:gridCol w:w="1741"/>
        <w:gridCol w:w="1867"/>
        <w:gridCol w:w="1827"/>
        <w:gridCol w:w="1642"/>
      </w:tblGrid>
      <w:tr w:rsidR="00041EBC">
        <w:tc>
          <w:tcPr>
            <w:tcW w:w="1728"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Objective Label</w:t>
            </w:r>
          </w:p>
        </w:tc>
        <w:tc>
          <w:tcPr>
            <w:tcW w:w="2140"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Activity/Strategy</w:t>
            </w:r>
          </w:p>
          <w:p w:rsidR="00041EBC" w:rsidRDefault="00041EBC">
            <w:pPr>
              <w:spacing w:before="240"/>
              <w:jc w:val="center"/>
              <w:rPr>
                <w:rFonts w:ascii="Arial" w:hAnsi="Arial" w:cs="Arial"/>
                <w:sz w:val="20"/>
                <w:szCs w:val="20"/>
              </w:rPr>
            </w:pPr>
          </w:p>
        </w:tc>
        <w:tc>
          <w:tcPr>
            <w:tcW w:w="1924"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Expected Impact</w:t>
            </w:r>
          </w:p>
        </w:tc>
        <w:tc>
          <w:tcPr>
            <w:tcW w:w="1747"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Responsible Person(s)</w:t>
            </w:r>
          </w:p>
        </w:tc>
        <w:tc>
          <w:tcPr>
            <w:tcW w:w="1741"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Start Date</w:t>
            </w:r>
          </w:p>
        </w:tc>
        <w:tc>
          <w:tcPr>
            <w:tcW w:w="1867"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End Date</w:t>
            </w:r>
          </w:p>
        </w:tc>
        <w:tc>
          <w:tcPr>
            <w:tcW w:w="1827"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Estimated Cost</w:t>
            </w:r>
          </w:p>
        </w:tc>
        <w:tc>
          <w:tcPr>
            <w:tcW w:w="1642" w:type="dxa"/>
            <w:shd w:val="clear" w:color="auto" w:fill="CCCCCC"/>
          </w:tcPr>
          <w:p w:rsidR="00041EBC" w:rsidRDefault="00041EBC">
            <w:pPr>
              <w:spacing w:before="240"/>
              <w:jc w:val="center"/>
              <w:rPr>
                <w:rFonts w:ascii="Arial" w:hAnsi="Arial" w:cs="Arial"/>
                <w:b/>
                <w:sz w:val="20"/>
                <w:szCs w:val="20"/>
              </w:rPr>
            </w:pPr>
            <w:r>
              <w:rPr>
                <w:rFonts w:ascii="Arial" w:hAnsi="Arial" w:cs="Arial"/>
                <w:b/>
                <w:sz w:val="20"/>
                <w:szCs w:val="20"/>
              </w:rPr>
              <w:t>Funding Source</w:t>
            </w:r>
          </w:p>
        </w:tc>
      </w:tr>
      <w:tr w:rsidR="00041EBC">
        <w:tc>
          <w:tcPr>
            <w:tcW w:w="1728" w:type="dxa"/>
          </w:tcPr>
          <w:p w:rsidR="00041EBC" w:rsidRDefault="00041EBC" w:rsidP="004C6C7A">
            <w:pPr>
              <w:spacing w:before="240" w:after="120"/>
              <w:rPr>
                <w:rFonts w:ascii="Arial" w:hAnsi="Arial" w:cs="Arial"/>
              </w:rPr>
            </w:pPr>
          </w:p>
        </w:tc>
        <w:tc>
          <w:tcPr>
            <w:tcW w:w="2140" w:type="dxa"/>
          </w:tcPr>
          <w:p w:rsidR="00041EBC" w:rsidRDefault="00041EBC" w:rsidP="004C6C7A">
            <w:pPr>
              <w:spacing w:before="240" w:after="120"/>
              <w:rPr>
                <w:rFonts w:ascii="Arial" w:hAnsi="Arial" w:cs="Arial"/>
              </w:rPr>
            </w:pPr>
          </w:p>
        </w:tc>
        <w:tc>
          <w:tcPr>
            <w:tcW w:w="1924" w:type="dxa"/>
          </w:tcPr>
          <w:p w:rsidR="00041EBC" w:rsidRDefault="00041EBC" w:rsidP="004C6C7A">
            <w:pPr>
              <w:spacing w:before="240" w:after="120"/>
              <w:rPr>
                <w:rFonts w:ascii="Arial" w:hAnsi="Arial" w:cs="Arial"/>
              </w:rPr>
            </w:pPr>
            <w:r>
              <w:rPr>
                <w:rFonts w:ascii="Arial" w:hAnsi="Arial" w:cs="Arial"/>
              </w:rPr>
              <w:t xml:space="preserve"> </w:t>
            </w:r>
          </w:p>
        </w:tc>
        <w:tc>
          <w:tcPr>
            <w:tcW w:w="1747" w:type="dxa"/>
          </w:tcPr>
          <w:p w:rsidR="00041EBC" w:rsidRDefault="00041EBC" w:rsidP="004C6C7A">
            <w:pPr>
              <w:spacing w:before="240" w:after="120"/>
              <w:rPr>
                <w:rFonts w:ascii="Arial" w:hAnsi="Arial" w:cs="Arial"/>
              </w:rPr>
            </w:pPr>
          </w:p>
        </w:tc>
        <w:tc>
          <w:tcPr>
            <w:tcW w:w="1741" w:type="dxa"/>
          </w:tcPr>
          <w:p w:rsidR="00041EBC" w:rsidRDefault="00041EBC" w:rsidP="004C6C7A">
            <w:pPr>
              <w:spacing w:before="240" w:after="120"/>
              <w:jc w:val="right"/>
              <w:rPr>
                <w:rFonts w:ascii="Arial" w:hAnsi="Arial" w:cs="Arial"/>
              </w:rPr>
            </w:pPr>
          </w:p>
        </w:tc>
        <w:tc>
          <w:tcPr>
            <w:tcW w:w="1867" w:type="dxa"/>
          </w:tcPr>
          <w:p w:rsidR="00041EBC" w:rsidRDefault="00041EBC" w:rsidP="004C6C7A">
            <w:pPr>
              <w:spacing w:before="240" w:after="120"/>
              <w:rPr>
                <w:rFonts w:ascii="Arial" w:hAnsi="Arial" w:cs="Arial"/>
              </w:rPr>
            </w:pPr>
          </w:p>
        </w:tc>
        <w:tc>
          <w:tcPr>
            <w:tcW w:w="1827" w:type="dxa"/>
          </w:tcPr>
          <w:p w:rsidR="00041EBC" w:rsidRDefault="00041EBC" w:rsidP="004C6C7A">
            <w:pPr>
              <w:spacing w:before="240" w:after="120"/>
              <w:rPr>
                <w:rFonts w:ascii="Arial" w:hAnsi="Arial" w:cs="Arial"/>
              </w:rPr>
            </w:pPr>
          </w:p>
        </w:tc>
        <w:tc>
          <w:tcPr>
            <w:tcW w:w="1642" w:type="dxa"/>
          </w:tcPr>
          <w:p w:rsidR="00041EBC" w:rsidRDefault="00041EBC" w:rsidP="004C6C7A">
            <w:pPr>
              <w:spacing w:before="240" w:after="120"/>
              <w:rPr>
                <w:rFonts w:ascii="Arial" w:hAnsi="Arial" w:cs="Arial"/>
              </w:rPr>
            </w:pPr>
          </w:p>
        </w:tc>
      </w:tr>
    </w:tbl>
    <w:p w:rsidR="00041EBC" w:rsidRPr="008B2E62" w:rsidRDefault="00041EBC" w:rsidP="008B2E62">
      <w:pPr>
        <w:spacing w:before="240"/>
        <w:rPr>
          <w:rFonts w:ascii="Arial" w:hAnsi="Arial" w:cs="Arial"/>
          <w:b/>
        </w:rPr>
      </w:pPr>
    </w:p>
    <w:sectPr w:rsidR="00041EBC" w:rsidRPr="008B2E62" w:rsidSect="006E0C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960"/>
    <w:multiLevelType w:val="hybridMultilevel"/>
    <w:tmpl w:val="1EBA181C"/>
    <w:lvl w:ilvl="0" w:tplc="5840E5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F76547"/>
    <w:multiLevelType w:val="hybridMultilevel"/>
    <w:tmpl w:val="8B687E82"/>
    <w:lvl w:ilvl="0" w:tplc="6A1E8152">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21A6E"/>
    <w:multiLevelType w:val="hybridMultilevel"/>
    <w:tmpl w:val="529E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824A7"/>
    <w:multiLevelType w:val="hybridMultilevel"/>
    <w:tmpl w:val="814239D2"/>
    <w:lvl w:ilvl="0" w:tplc="04090015">
      <w:start w:val="1"/>
      <w:numFmt w:val="upperLetter"/>
      <w:lvlText w:val="%1."/>
      <w:lvlJc w:val="left"/>
      <w:pPr>
        <w:tabs>
          <w:tab w:val="num" w:pos="720"/>
        </w:tabs>
        <w:ind w:left="720" w:hanging="360"/>
      </w:pPr>
      <w:rPr>
        <w:rFonts w:hint="default"/>
      </w:rPr>
    </w:lvl>
    <w:lvl w:ilvl="1" w:tplc="9CA017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401A2"/>
    <w:multiLevelType w:val="hybridMultilevel"/>
    <w:tmpl w:val="21B6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F32B03"/>
    <w:multiLevelType w:val="hybridMultilevel"/>
    <w:tmpl w:val="A85EA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F5209"/>
    <w:multiLevelType w:val="hybridMultilevel"/>
    <w:tmpl w:val="B5D40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082B73"/>
    <w:multiLevelType w:val="hybridMultilevel"/>
    <w:tmpl w:val="C14AEF5E"/>
    <w:lvl w:ilvl="0" w:tplc="02722C7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9A7F99"/>
    <w:multiLevelType w:val="hybridMultilevel"/>
    <w:tmpl w:val="5210C8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characterSpacingControl w:val="doNotCompress"/>
  <w:compat/>
  <w:rsids>
    <w:rsidRoot w:val="008D2D0D"/>
    <w:rsid w:val="00001F2F"/>
    <w:rsid w:val="000035C6"/>
    <w:rsid w:val="0002622E"/>
    <w:rsid w:val="00041EBC"/>
    <w:rsid w:val="000B4CFB"/>
    <w:rsid w:val="0010064D"/>
    <w:rsid w:val="00164F77"/>
    <w:rsid w:val="003B40E7"/>
    <w:rsid w:val="00400340"/>
    <w:rsid w:val="00410205"/>
    <w:rsid w:val="004C6C78"/>
    <w:rsid w:val="004C6C7A"/>
    <w:rsid w:val="0057674F"/>
    <w:rsid w:val="00644735"/>
    <w:rsid w:val="00661D1E"/>
    <w:rsid w:val="006B514D"/>
    <w:rsid w:val="006C5B8C"/>
    <w:rsid w:val="006E0CEC"/>
    <w:rsid w:val="00714833"/>
    <w:rsid w:val="0083283E"/>
    <w:rsid w:val="008B2E62"/>
    <w:rsid w:val="008C5824"/>
    <w:rsid w:val="008D2D0D"/>
    <w:rsid w:val="008E1772"/>
    <w:rsid w:val="008E4A11"/>
    <w:rsid w:val="00921B2E"/>
    <w:rsid w:val="0098320F"/>
    <w:rsid w:val="009C4C0D"/>
    <w:rsid w:val="00A1280A"/>
    <w:rsid w:val="00AC5A5E"/>
    <w:rsid w:val="00AE69E8"/>
    <w:rsid w:val="00DB0BC0"/>
    <w:rsid w:val="00DD7F35"/>
    <w:rsid w:val="00EB3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EC"/>
    <w:rPr>
      <w:sz w:val="24"/>
      <w:szCs w:val="24"/>
    </w:rPr>
  </w:style>
  <w:style w:type="paragraph" w:styleId="Heading1">
    <w:name w:val="heading 1"/>
    <w:basedOn w:val="Normal"/>
    <w:next w:val="Normal"/>
    <w:qFormat/>
    <w:rsid w:val="006E0CEC"/>
    <w:pPr>
      <w:keepNext/>
      <w:spacing w:before="240"/>
      <w:outlineLvl w:val="0"/>
    </w:pPr>
    <w:rPr>
      <w:rFonts w:ascii="Arial" w:hAnsi="Arial"/>
      <w:b/>
    </w:rPr>
  </w:style>
  <w:style w:type="paragraph" w:styleId="Heading2">
    <w:name w:val="heading 2"/>
    <w:basedOn w:val="Normal"/>
    <w:next w:val="Normal"/>
    <w:qFormat/>
    <w:rsid w:val="006E0CEC"/>
    <w:pPr>
      <w:keepNext/>
      <w:spacing w:before="24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0CEC"/>
    <w:pPr>
      <w:spacing w:before="240"/>
    </w:pPr>
    <w:rPr>
      <w:rFonts w:ascii="Arial" w:hAnsi="Arial"/>
      <w:sz w:val="16"/>
    </w:rPr>
  </w:style>
  <w:style w:type="paragraph" w:styleId="BodyText2">
    <w:name w:val="Body Text 2"/>
    <w:basedOn w:val="Normal"/>
    <w:rsid w:val="006E0CEC"/>
    <w:pPr>
      <w:spacing w:before="240"/>
    </w:pPr>
    <w:rPr>
      <w:rFonts w:ascii="Arial" w:hAnsi="Arial"/>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Page 1 of 3</vt:lpstr>
    </vt:vector>
  </TitlesOfParts>
  <Company>Eastern Kentucky University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3</dc:title>
  <dc:creator>leon swarts</dc:creator>
  <cp:lastModifiedBy>mmaples</cp:lastModifiedBy>
  <cp:revision>2</cp:revision>
  <cp:lastPrinted>2005-03-28T17:48:00Z</cp:lastPrinted>
  <dcterms:created xsi:type="dcterms:W3CDTF">2014-08-15T14:59:00Z</dcterms:created>
  <dcterms:modified xsi:type="dcterms:W3CDTF">2014-08-15T14:59:00Z</dcterms:modified>
</cp:coreProperties>
</file>