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1" w:rsidRPr="00EE4AEC" w:rsidRDefault="00D37A01" w:rsidP="00780DD3">
      <w:pPr>
        <w:jc w:val="center"/>
        <w:rPr>
          <w:b/>
          <w:sz w:val="28"/>
          <w:szCs w:val="28"/>
        </w:rPr>
      </w:pPr>
      <w:r w:rsidRPr="00EE4AEC">
        <w:rPr>
          <w:b/>
          <w:sz w:val="28"/>
          <w:szCs w:val="28"/>
        </w:rPr>
        <w:t>Executive Director’s Report</w:t>
      </w:r>
      <w:r w:rsidR="00EA71C5">
        <w:rPr>
          <w:b/>
          <w:sz w:val="28"/>
          <w:szCs w:val="28"/>
        </w:rPr>
        <w:t xml:space="preserve"> – May</w:t>
      </w:r>
      <w:r w:rsidR="00532281">
        <w:rPr>
          <w:b/>
          <w:sz w:val="28"/>
          <w:szCs w:val="28"/>
        </w:rPr>
        <w:t xml:space="preserve"> 2</w:t>
      </w:r>
      <w:r w:rsidR="00DB7764" w:rsidRPr="00EE4AEC">
        <w:rPr>
          <w:b/>
          <w:sz w:val="28"/>
          <w:szCs w:val="28"/>
        </w:rPr>
        <w:t>014</w:t>
      </w:r>
    </w:p>
    <w:p w:rsidR="003A521D" w:rsidRDefault="003A521D">
      <w:pPr>
        <w:rPr>
          <w:sz w:val="28"/>
          <w:szCs w:val="28"/>
        </w:rPr>
      </w:pPr>
    </w:p>
    <w:p w:rsidR="00532281" w:rsidRDefault="00532281">
      <w:pPr>
        <w:rPr>
          <w:b/>
          <w:sz w:val="28"/>
          <w:szCs w:val="28"/>
        </w:rPr>
      </w:pPr>
      <w:r>
        <w:rPr>
          <w:b/>
          <w:sz w:val="28"/>
          <w:szCs w:val="28"/>
        </w:rPr>
        <w:t>NKCES Strategic Planning</w:t>
      </w:r>
    </w:p>
    <w:p w:rsidR="00532281" w:rsidRDefault="00532281">
      <w:pPr>
        <w:rPr>
          <w:b/>
          <w:sz w:val="28"/>
          <w:szCs w:val="28"/>
        </w:rPr>
      </w:pPr>
    </w:p>
    <w:p w:rsidR="00532281" w:rsidRDefault="00532281" w:rsidP="00EA71C5">
      <w:pPr>
        <w:rPr>
          <w:sz w:val="28"/>
          <w:szCs w:val="28"/>
        </w:rPr>
      </w:pPr>
      <w:r>
        <w:rPr>
          <w:sz w:val="28"/>
          <w:szCs w:val="28"/>
        </w:rPr>
        <w:t>The strategic planning process fo</w:t>
      </w:r>
      <w:r w:rsidR="00EA71C5">
        <w:rPr>
          <w:sz w:val="28"/>
          <w:szCs w:val="28"/>
        </w:rPr>
        <w:t xml:space="preserve">r NKCES continues to be an area of focus.  A DRAFT copy of the NKCES Strategic Plan is also attached to the Executive Director’s Report for review.  It is requested for all Board members to review the draft and provide any feedback to enhance the plan.  This plan will continue to be developed and discussed over the first part of the school year.  </w:t>
      </w:r>
    </w:p>
    <w:p w:rsidR="00EA71C5" w:rsidRDefault="00EA71C5" w:rsidP="00EA71C5">
      <w:pPr>
        <w:rPr>
          <w:sz w:val="28"/>
          <w:szCs w:val="28"/>
        </w:rPr>
      </w:pPr>
    </w:p>
    <w:p w:rsidR="00EA71C5" w:rsidRDefault="00EA71C5" w:rsidP="00EA71C5">
      <w:pPr>
        <w:rPr>
          <w:sz w:val="28"/>
          <w:szCs w:val="28"/>
        </w:rPr>
      </w:pPr>
      <w:r>
        <w:rPr>
          <w:sz w:val="28"/>
          <w:szCs w:val="28"/>
        </w:rPr>
        <w:t>The major areas of focus for the plan involves “Professional Learning” opportunities for all constituents; Board of Education Members, Superintendents, District Administrators, School Administrators, and faculties and staff.  In addition, plans and options for the Regional School Programs will continue.</w:t>
      </w:r>
    </w:p>
    <w:p w:rsidR="00EA71C5" w:rsidRDefault="00EA71C5" w:rsidP="00EA71C5">
      <w:pPr>
        <w:rPr>
          <w:sz w:val="28"/>
          <w:szCs w:val="28"/>
        </w:rPr>
      </w:pPr>
    </w:p>
    <w:p w:rsidR="00EA71C5" w:rsidRPr="00EA71C5" w:rsidRDefault="00EA71C5" w:rsidP="00EA71C5">
      <w:pPr>
        <w:rPr>
          <w:sz w:val="28"/>
          <w:szCs w:val="28"/>
        </w:rPr>
      </w:pPr>
      <w:r>
        <w:rPr>
          <w:sz w:val="28"/>
          <w:szCs w:val="28"/>
        </w:rPr>
        <w:t xml:space="preserve">During our NKCES Board of Directors meetings next year will include update reports being shared in order to keep all members of the board up to date on projects.  </w:t>
      </w:r>
    </w:p>
    <w:p w:rsidR="00532281" w:rsidRDefault="00532281">
      <w:pPr>
        <w:rPr>
          <w:b/>
          <w:sz w:val="28"/>
          <w:szCs w:val="28"/>
        </w:rPr>
      </w:pPr>
    </w:p>
    <w:p w:rsidR="003A521D" w:rsidRPr="00532281" w:rsidRDefault="00532281">
      <w:pPr>
        <w:rPr>
          <w:b/>
          <w:sz w:val="28"/>
          <w:szCs w:val="28"/>
        </w:rPr>
      </w:pPr>
      <w:r w:rsidRPr="00532281">
        <w:rPr>
          <w:b/>
          <w:sz w:val="28"/>
          <w:szCs w:val="28"/>
        </w:rPr>
        <w:t>Professional Learning Opportunities</w:t>
      </w:r>
    </w:p>
    <w:p w:rsidR="00532281" w:rsidRDefault="00532281">
      <w:pPr>
        <w:rPr>
          <w:sz w:val="28"/>
          <w:szCs w:val="28"/>
        </w:rPr>
      </w:pPr>
    </w:p>
    <w:p w:rsidR="00532281" w:rsidRDefault="00532281">
      <w:pPr>
        <w:rPr>
          <w:sz w:val="28"/>
          <w:szCs w:val="28"/>
        </w:rPr>
      </w:pPr>
      <w:r>
        <w:rPr>
          <w:sz w:val="28"/>
          <w:szCs w:val="28"/>
        </w:rPr>
        <w:t>Summer is a great time for professionals to “sharpen their saw” through the participation in Professional Learning Opportunities.   These opportunities are critical for the enhancement of opportunities provided for students beginning in August.  The list below represents several of the opportunities this summer and early fall.</w:t>
      </w:r>
    </w:p>
    <w:p w:rsidR="00532281" w:rsidRDefault="00532281">
      <w:pPr>
        <w:rPr>
          <w:sz w:val="28"/>
          <w:szCs w:val="28"/>
        </w:rPr>
      </w:pPr>
    </w:p>
    <w:p w:rsidR="00532281" w:rsidRDefault="00532281" w:rsidP="00532281">
      <w:pPr>
        <w:pStyle w:val="ListParagraph"/>
        <w:numPr>
          <w:ilvl w:val="0"/>
          <w:numId w:val="2"/>
        </w:numPr>
        <w:rPr>
          <w:sz w:val="28"/>
          <w:szCs w:val="28"/>
        </w:rPr>
      </w:pPr>
      <w:r>
        <w:rPr>
          <w:sz w:val="28"/>
          <w:szCs w:val="28"/>
        </w:rPr>
        <w:t>NWEA Map Institute</w:t>
      </w:r>
      <w:r>
        <w:rPr>
          <w:sz w:val="28"/>
          <w:szCs w:val="28"/>
        </w:rPr>
        <w:tab/>
      </w:r>
      <w:r w:rsidR="00EA71C5">
        <w:rPr>
          <w:sz w:val="28"/>
          <w:szCs w:val="28"/>
        </w:rPr>
        <w:tab/>
      </w:r>
      <w:r>
        <w:rPr>
          <w:sz w:val="28"/>
          <w:szCs w:val="28"/>
        </w:rPr>
        <w:t>June 12-13</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t>KASS Summer Institute</w:t>
      </w:r>
      <w:r>
        <w:rPr>
          <w:sz w:val="28"/>
          <w:szCs w:val="28"/>
        </w:rPr>
        <w:tab/>
      </w:r>
      <w:r>
        <w:rPr>
          <w:sz w:val="28"/>
          <w:szCs w:val="28"/>
        </w:rPr>
        <w:tab/>
        <w:t>June 18-20</w:t>
      </w:r>
      <w:r>
        <w:rPr>
          <w:sz w:val="28"/>
          <w:szCs w:val="28"/>
        </w:rPr>
        <w:tab/>
      </w:r>
      <w:r>
        <w:rPr>
          <w:sz w:val="28"/>
          <w:szCs w:val="28"/>
        </w:rPr>
        <w:tab/>
        <w:t>Bowling Green</w:t>
      </w:r>
    </w:p>
    <w:p w:rsidR="00532281" w:rsidRDefault="00532281" w:rsidP="00532281">
      <w:pPr>
        <w:pStyle w:val="ListParagraph"/>
        <w:numPr>
          <w:ilvl w:val="0"/>
          <w:numId w:val="2"/>
        </w:numPr>
        <w:rPr>
          <w:sz w:val="28"/>
          <w:szCs w:val="28"/>
        </w:rPr>
      </w:pPr>
      <w:r>
        <w:rPr>
          <w:sz w:val="28"/>
          <w:szCs w:val="28"/>
        </w:rPr>
        <w:t>Title One Directors</w:t>
      </w:r>
      <w:r>
        <w:rPr>
          <w:sz w:val="28"/>
          <w:szCs w:val="28"/>
        </w:rPr>
        <w:tab/>
      </w:r>
      <w:r>
        <w:rPr>
          <w:sz w:val="28"/>
          <w:szCs w:val="28"/>
        </w:rPr>
        <w:tab/>
        <w:t>June 20</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t>ISLN/KLA</w:t>
      </w:r>
      <w:r>
        <w:rPr>
          <w:sz w:val="28"/>
          <w:szCs w:val="28"/>
        </w:rPr>
        <w:tab/>
      </w:r>
      <w:r>
        <w:rPr>
          <w:sz w:val="28"/>
          <w:szCs w:val="28"/>
        </w:rPr>
        <w:tab/>
      </w:r>
      <w:r>
        <w:rPr>
          <w:sz w:val="28"/>
          <w:szCs w:val="28"/>
        </w:rPr>
        <w:tab/>
      </w:r>
      <w:r>
        <w:rPr>
          <w:sz w:val="28"/>
          <w:szCs w:val="28"/>
        </w:rPr>
        <w:tab/>
        <w:t>June 22</w:t>
      </w:r>
      <w:r>
        <w:rPr>
          <w:sz w:val="28"/>
          <w:szCs w:val="28"/>
        </w:rPr>
        <w:tab/>
      </w:r>
      <w:r>
        <w:rPr>
          <w:sz w:val="28"/>
          <w:szCs w:val="28"/>
        </w:rPr>
        <w:tab/>
        <w:t>Lexington Center</w:t>
      </w:r>
    </w:p>
    <w:p w:rsidR="00EA71C5" w:rsidRDefault="00EA71C5" w:rsidP="00532281">
      <w:pPr>
        <w:pStyle w:val="ListParagraph"/>
        <w:numPr>
          <w:ilvl w:val="0"/>
          <w:numId w:val="2"/>
        </w:numPr>
        <w:rPr>
          <w:sz w:val="28"/>
          <w:szCs w:val="28"/>
        </w:rPr>
      </w:pPr>
      <w:r>
        <w:rPr>
          <w:sz w:val="28"/>
          <w:szCs w:val="28"/>
        </w:rPr>
        <w:t>KDE Digital Training</w:t>
      </w:r>
      <w:r>
        <w:rPr>
          <w:sz w:val="28"/>
          <w:szCs w:val="28"/>
        </w:rPr>
        <w:tab/>
      </w:r>
      <w:r>
        <w:rPr>
          <w:sz w:val="28"/>
          <w:szCs w:val="28"/>
        </w:rPr>
        <w:tab/>
        <w:t>July 10</w:t>
      </w:r>
      <w:r>
        <w:rPr>
          <w:sz w:val="28"/>
          <w:szCs w:val="28"/>
        </w:rPr>
        <w:tab/>
      </w:r>
      <w:r>
        <w:rPr>
          <w:sz w:val="28"/>
          <w:szCs w:val="28"/>
        </w:rPr>
        <w:tab/>
        <w:t>NKCES</w:t>
      </w:r>
    </w:p>
    <w:p w:rsidR="00532281" w:rsidRDefault="00532281" w:rsidP="00532281">
      <w:pPr>
        <w:pStyle w:val="ListParagraph"/>
        <w:numPr>
          <w:ilvl w:val="0"/>
          <w:numId w:val="2"/>
        </w:numPr>
        <w:rPr>
          <w:sz w:val="28"/>
          <w:szCs w:val="28"/>
        </w:rPr>
      </w:pPr>
      <w:r>
        <w:rPr>
          <w:sz w:val="28"/>
          <w:szCs w:val="28"/>
        </w:rPr>
        <w:t>Ky. Historical Conference</w:t>
      </w:r>
      <w:r>
        <w:rPr>
          <w:sz w:val="28"/>
          <w:szCs w:val="28"/>
        </w:rPr>
        <w:tab/>
        <w:t>July 10</w:t>
      </w:r>
      <w:r>
        <w:rPr>
          <w:sz w:val="28"/>
          <w:szCs w:val="28"/>
        </w:rPr>
        <w:tab/>
      </w:r>
      <w:r>
        <w:rPr>
          <w:sz w:val="28"/>
          <w:szCs w:val="28"/>
        </w:rPr>
        <w:tab/>
        <w:t>Frankfort</w:t>
      </w:r>
    </w:p>
    <w:p w:rsidR="00532281" w:rsidRDefault="00532281" w:rsidP="00532281">
      <w:pPr>
        <w:pStyle w:val="ListParagraph"/>
        <w:numPr>
          <w:ilvl w:val="0"/>
          <w:numId w:val="2"/>
        </w:numPr>
        <w:rPr>
          <w:sz w:val="28"/>
          <w:szCs w:val="28"/>
        </w:rPr>
      </w:pPr>
      <w:r>
        <w:rPr>
          <w:sz w:val="28"/>
          <w:szCs w:val="28"/>
        </w:rPr>
        <w:t>NKCES Summer Institute</w:t>
      </w:r>
      <w:r>
        <w:rPr>
          <w:sz w:val="28"/>
          <w:szCs w:val="28"/>
        </w:rPr>
        <w:tab/>
        <w:t>July 28-31</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t>Springboard</w:t>
      </w:r>
      <w:r>
        <w:rPr>
          <w:sz w:val="28"/>
          <w:szCs w:val="28"/>
        </w:rPr>
        <w:tab/>
      </w:r>
      <w:r>
        <w:rPr>
          <w:sz w:val="28"/>
          <w:szCs w:val="28"/>
        </w:rPr>
        <w:tab/>
      </w:r>
      <w:r>
        <w:rPr>
          <w:sz w:val="28"/>
          <w:szCs w:val="28"/>
        </w:rPr>
        <w:tab/>
        <w:t>July 28-31</w:t>
      </w:r>
      <w:r>
        <w:rPr>
          <w:sz w:val="28"/>
          <w:szCs w:val="28"/>
        </w:rPr>
        <w:tab/>
      </w:r>
      <w:r>
        <w:rPr>
          <w:sz w:val="28"/>
          <w:szCs w:val="28"/>
        </w:rPr>
        <w:tab/>
        <w:t>NKCES</w:t>
      </w:r>
    </w:p>
    <w:p w:rsidR="00532281" w:rsidRDefault="00532281" w:rsidP="00532281">
      <w:pPr>
        <w:pStyle w:val="ListParagraph"/>
        <w:numPr>
          <w:ilvl w:val="0"/>
          <w:numId w:val="2"/>
        </w:numPr>
        <w:rPr>
          <w:sz w:val="28"/>
          <w:szCs w:val="28"/>
        </w:rPr>
      </w:pPr>
      <w:r>
        <w:rPr>
          <w:sz w:val="28"/>
          <w:szCs w:val="28"/>
        </w:rPr>
        <w:t>Instructional Coaching</w:t>
      </w:r>
      <w:r>
        <w:rPr>
          <w:sz w:val="28"/>
          <w:szCs w:val="28"/>
        </w:rPr>
        <w:tab/>
      </w:r>
      <w:r>
        <w:rPr>
          <w:sz w:val="28"/>
          <w:szCs w:val="28"/>
        </w:rPr>
        <w:tab/>
        <w:t>Sep 30-Oct 1</w:t>
      </w:r>
      <w:r>
        <w:rPr>
          <w:sz w:val="28"/>
          <w:szCs w:val="28"/>
        </w:rPr>
        <w:tab/>
        <w:t>METS Center</w:t>
      </w:r>
    </w:p>
    <w:p w:rsidR="00532281" w:rsidRDefault="00532281" w:rsidP="00532281">
      <w:pPr>
        <w:rPr>
          <w:sz w:val="28"/>
          <w:szCs w:val="28"/>
        </w:rPr>
      </w:pPr>
    </w:p>
    <w:p w:rsidR="00532281" w:rsidRDefault="00532281" w:rsidP="00532281">
      <w:pPr>
        <w:rPr>
          <w:sz w:val="28"/>
          <w:szCs w:val="28"/>
        </w:rPr>
      </w:pPr>
      <w:r>
        <w:rPr>
          <w:sz w:val="28"/>
          <w:szCs w:val="28"/>
        </w:rPr>
        <w:lastRenderedPageBreak/>
        <w:t>Many of the Registration links are located in the PD section of the NKCES website.  If you have questions, please contact Patti Dischar (442-8600)</w:t>
      </w:r>
    </w:p>
    <w:p w:rsidR="00532281" w:rsidRDefault="00532281" w:rsidP="00532281">
      <w:pPr>
        <w:rPr>
          <w:sz w:val="28"/>
          <w:szCs w:val="28"/>
        </w:rPr>
      </w:pPr>
    </w:p>
    <w:p w:rsidR="00477BE4" w:rsidRDefault="00EA71C5" w:rsidP="00477BE4">
      <w:pPr>
        <w:widowControl w:val="0"/>
        <w:autoSpaceDE w:val="0"/>
        <w:autoSpaceDN w:val="0"/>
        <w:adjustRightInd w:val="0"/>
        <w:rPr>
          <w:sz w:val="28"/>
          <w:szCs w:val="28"/>
        </w:rPr>
      </w:pPr>
      <w:r>
        <w:rPr>
          <w:sz w:val="28"/>
          <w:szCs w:val="28"/>
        </w:rPr>
        <w:t>Kentucky State Board of Education Meeting</w:t>
      </w:r>
    </w:p>
    <w:p w:rsidR="00EA71C5" w:rsidRDefault="00EA71C5" w:rsidP="00477BE4">
      <w:pPr>
        <w:widowControl w:val="0"/>
        <w:autoSpaceDE w:val="0"/>
        <w:autoSpaceDN w:val="0"/>
        <w:adjustRightInd w:val="0"/>
        <w:rPr>
          <w:sz w:val="28"/>
          <w:szCs w:val="28"/>
        </w:rPr>
      </w:pPr>
    </w:p>
    <w:p w:rsidR="00EA71C5" w:rsidRDefault="00EA71C5" w:rsidP="00477BE4">
      <w:pPr>
        <w:widowControl w:val="0"/>
        <w:autoSpaceDE w:val="0"/>
        <w:autoSpaceDN w:val="0"/>
        <w:adjustRightInd w:val="0"/>
        <w:rPr>
          <w:sz w:val="28"/>
          <w:szCs w:val="28"/>
        </w:rPr>
      </w:pPr>
      <w:r>
        <w:rPr>
          <w:sz w:val="28"/>
          <w:szCs w:val="28"/>
        </w:rPr>
        <w:t xml:space="preserve">The Kentucky State Board of Education met on Wednesday, June 4 in Frankfort.  </w:t>
      </w:r>
      <w:r w:rsidR="009169AD">
        <w:rPr>
          <w:sz w:val="28"/>
          <w:szCs w:val="28"/>
        </w:rPr>
        <w:t>Highlights of the meeting are listed below:</w:t>
      </w:r>
    </w:p>
    <w:p w:rsidR="009169AD" w:rsidRDefault="009169AD" w:rsidP="00477BE4">
      <w:pPr>
        <w:widowControl w:val="0"/>
        <w:autoSpaceDE w:val="0"/>
        <w:autoSpaceDN w:val="0"/>
        <w:adjustRightInd w:val="0"/>
        <w:rPr>
          <w:sz w:val="28"/>
          <w:szCs w:val="28"/>
        </w:rPr>
      </w:pPr>
    </w:p>
    <w:p w:rsidR="009169AD" w:rsidRDefault="009169AD" w:rsidP="009169AD">
      <w:pPr>
        <w:pStyle w:val="ListParagraph"/>
        <w:widowControl w:val="0"/>
        <w:numPr>
          <w:ilvl w:val="0"/>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World Language Program Review </w:t>
      </w:r>
      <w:r>
        <w:rPr>
          <w:rFonts w:ascii="Times New Roman" w:hAnsi="Times New Roman" w:cs="Times New Roman"/>
          <w:sz w:val="28"/>
          <w:szCs w:val="28"/>
        </w:rPr>
        <w:tab/>
      </w:r>
    </w:p>
    <w:p w:rsidR="009169AD" w:rsidRDefault="0029575D" w:rsidP="009169A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World Language Program Reviews will occur in High Schools </w:t>
      </w:r>
      <w:proofErr w:type="gramStart"/>
      <w:r>
        <w:rPr>
          <w:rFonts w:ascii="Times New Roman" w:hAnsi="Times New Roman" w:cs="Times New Roman"/>
          <w:sz w:val="28"/>
          <w:szCs w:val="28"/>
        </w:rPr>
        <w:t>during the 2014-2015 school year</w:t>
      </w:r>
      <w:proofErr w:type="gramEnd"/>
      <w:r>
        <w:rPr>
          <w:rFonts w:ascii="Times New Roman" w:hAnsi="Times New Roman" w:cs="Times New Roman"/>
          <w:sz w:val="28"/>
          <w:szCs w:val="28"/>
        </w:rPr>
        <w:t xml:space="preserve"> with accountability taking place in 2014-2016.</w:t>
      </w:r>
    </w:p>
    <w:p w:rsidR="0029575D" w:rsidRDefault="0029575D" w:rsidP="009169A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Middle School/Elementary World Language Program Reviews will take place with accountability in 2016-2017.</w:t>
      </w:r>
    </w:p>
    <w:p w:rsidR="0029575D" w:rsidRDefault="0029575D" w:rsidP="009169A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$200,000 in future grants will be provided to provide support to develop on-line resources and planning tools for middle schools and elementary schools.</w:t>
      </w:r>
    </w:p>
    <w:p w:rsidR="0029575D" w:rsidRDefault="0029575D" w:rsidP="0029575D">
      <w:pPr>
        <w:pStyle w:val="ListParagraph"/>
        <w:widowControl w:val="0"/>
        <w:numPr>
          <w:ilvl w:val="0"/>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Next Generation Science Standards</w:t>
      </w:r>
    </w:p>
    <w:p w:rsidR="0029575D" w:rsidRDefault="0029575D" w:rsidP="0029575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Teaching science standards will occur in grades K-12 during the 204-2015 school year.</w:t>
      </w:r>
    </w:p>
    <w:p w:rsidR="0029575D" w:rsidRDefault="0029575D" w:rsidP="0029575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Test development will occur during the year with new assessments occurring in the 2015-2016 school year.</w:t>
      </w:r>
    </w:p>
    <w:p w:rsidR="0029575D" w:rsidRDefault="0029575D" w:rsidP="0029575D">
      <w:pPr>
        <w:pStyle w:val="ListParagraph"/>
        <w:widowControl w:val="0"/>
        <w:numPr>
          <w:ilvl w:val="1"/>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K-Prep Science standards suspended in grades 4 and 7 during the 2014-2015 school year.  Science standards will be assessed in the Explore (8</w:t>
      </w:r>
      <w:r w:rsidRPr="0029575D">
        <w:rPr>
          <w:rFonts w:ascii="Times New Roman" w:hAnsi="Times New Roman" w:cs="Times New Roman"/>
          <w:sz w:val="28"/>
          <w:szCs w:val="28"/>
          <w:vertAlign w:val="superscript"/>
        </w:rPr>
        <w:t>th</w:t>
      </w:r>
      <w:r>
        <w:rPr>
          <w:rFonts w:ascii="Times New Roman" w:hAnsi="Times New Roman" w:cs="Times New Roman"/>
          <w:sz w:val="28"/>
          <w:szCs w:val="28"/>
        </w:rPr>
        <w:t>), Plan (10</w:t>
      </w:r>
      <w:r w:rsidRPr="0029575D">
        <w:rPr>
          <w:rFonts w:ascii="Times New Roman" w:hAnsi="Times New Roman" w:cs="Times New Roman"/>
          <w:sz w:val="28"/>
          <w:szCs w:val="28"/>
          <w:vertAlign w:val="superscript"/>
        </w:rPr>
        <w:t>th</w:t>
      </w:r>
      <w:r>
        <w:rPr>
          <w:rFonts w:ascii="Times New Roman" w:hAnsi="Times New Roman" w:cs="Times New Roman"/>
          <w:sz w:val="28"/>
          <w:szCs w:val="28"/>
        </w:rPr>
        <w:t xml:space="preserve">), ACT, and in End of Course Exams during the 2014-2015 school year. </w:t>
      </w:r>
    </w:p>
    <w:p w:rsidR="0029575D" w:rsidRPr="009169AD" w:rsidRDefault="0029575D" w:rsidP="0029575D">
      <w:pPr>
        <w:pStyle w:val="ListParagraph"/>
        <w:widowControl w:val="0"/>
        <w:autoSpaceDE w:val="0"/>
        <w:autoSpaceDN w:val="0"/>
        <w:adjustRightInd w:val="0"/>
        <w:ind w:left="1440"/>
        <w:rPr>
          <w:rFonts w:ascii="Times New Roman" w:hAnsi="Times New Roman" w:cs="Times New Roman"/>
          <w:sz w:val="28"/>
          <w:szCs w:val="28"/>
        </w:rPr>
      </w:pPr>
    </w:p>
    <w:p w:rsidR="00477BE4" w:rsidRPr="00477BE4" w:rsidRDefault="00477BE4" w:rsidP="00477BE4">
      <w:pPr>
        <w:widowControl w:val="0"/>
        <w:autoSpaceDE w:val="0"/>
        <w:autoSpaceDN w:val="0"/>
        <w:adjustRightInd w:val="0"/>
        <w:rPr>
          <w:rFonts w:ascii="Times New Roman" w:hAnsi="Times New Roman" w:cs="Times New Roman"/>
          <w:b/>
          <w:sz w:val="28"/>
          <w:szCs w:val="28"/>
        </w:rPr>
      </w:pPr>
      <w:r w:rsidRPr="00477BE4">
        <w:rPr>
          <w:rFonts w:ascii="Times New Roman" w:hAnsi="Times New Roman" w:cs="Times New Roman"/>
          <w:b/>
          <w:sz w:val="28"/>
          <w:szCs w:val="28"/>
        </w:rPr>
        <w:t>PG</w:t>
      </w:r>
      <w:bookmarkStart w:id="0" w:name="_GoBack"/>
      <w:bookmarkEnd w:id="0"/>
      <w:r w:rsidRPr="00477BE4">
        <w:rPr>
          <w:rFonts w:ascii="Times New Roman" w:hAnsi="Times New Roman" w:cs="Times New Roman"/>
          <w:b/>
          <w:sz w:val="28"/>
          <w:szCs w:val="28"/>
        </w:rPr>
        <w:t>ES Implementation</w:t>
      </w:r>
    </w:p>
    <w:p w:rsidR="00477BE4" w:rsidRDefault="00477BE4" w:rsidP="00477BE4">
      <w:pPr>
        <w:widowControl w:val="0"/>
        <w:autoSpaceDE w:val="0"/>
        <w:autoSpaceDN w:val="0"/>
        <w:adjustRightInd w:val="0"/>
        <w:rPr>
          <w:rFonts w:ascii="Times New Roman" w:hAnsi="Times New Roman" w:cs="Times New Roman"/>
          <w:sz w:val="28"/>
          <w:szCs w:val="28"/>
        </w:rPr>
      </w:pPr>
    </w:p>
    <w:p w:rsidR="00477BE4" w:rsidRPr="00532281" w:rsidRDefault="0029575D" w:rsidP="00477BE4">
      <w:pPr>
        <w:rPr>
          <w:sz w:val="28"/>
          <w:szCs w:val="28"/>
        </w:rPr>
      </w:pPr>
      <w:r>
        <w:rPr>
          <w:rFonts w:ascii="Times New Roman" w:hAnsi="Times New Roman" w:cs="Times New Roman"/>
          <w:sz w:val="28"/>
          <w:szCs w:val="28"/>
        </w:rPr>
        <w:t xml:space="preserve">Multiple opportunities are being developed and planned to support district and school administrators with the implementation of PGES during the 2014-2015 school year.  Multiple cadres for leaders will provide “just in time” support.  Please refer to the NKCES Strategic Plan for topics of support.  In addition, registration links and fliers will be shared with all districts once dates and locations have been finalized.  </w:t>
      </w:r>
    </w:p>
    <w:p w:rsidR="003A521D" w:rsidRDefault="003A521D">
      <w:pPr>
        <w:rPr>
          <w:sz w:val="28"/>
          <w:szCs w:val="28"/>
        </w:rPr>
      </w:pPr>
    </w:p>
    <w:p w:rsidR="003A521D" w:rsidRDefault="003A521D">
      <w:pPr>
        <w:rPr>
          <w:sz w:val="28"/>
          <w:szCs w:val="28"/>
        </w:rPr>
      </w:pPr>
    </w:p>
    <w:p w:rsidR="00EA5177" w:rsidRDefault="00EA5177">
      <w:pPr>
        <w:rPr>
          <w:sz w:val="28"/>
          <w:szCs w:val="28"/>
        </w:rPr>
      </w:pPr>
    </w:p>
    <w:p w:rsidR="00EA5177" w:rsidRPr="001625A5" w:rsidRDefault="00EA5177">
      <w:pPr>
        <w:rPr>
          <w:sz w:val="28"/>
          <w:szCs w:val="28"/>
        </w:rPr>
      </w:pPr>
    </w:p>
    <w:p w:rsidR="001625A5" w:rsidRDefault="001625A5">
      <w:pPr>
        <w:rPr>
          <w:b/>
          <w:sz w:val="28"/>
          <w:szCs w:val="28"/>
        </w:rPr>
      </w:pPr>
    </w:p>
    <w:p w:rsidR="00DB7764" w:rsidRDefault="00DB7764">
      <w:pPr>
        <w:rPr>
          <w:sz w:val="28"/>
          <w:szCs w:val="28"/>
        </w:rPr>
      </w:pPr>
    </w:p>
    <w:p w:rsidR="00DB7764" w:rsidRDefault="00DB7764">
      <w:pPr>
        <w:rPr>
          <w:sz w:val="28"/>
          <w:szCs w:val="28"/>
        </w:rPr>
      </w:pPr>
    </w:p>
    <w:p w:rsidR="00780DD3" w:rsidRDefault="00780DD3">
      <w:pPr>
        <w:rPr>
          <w:b/>
          <w:sz w:val="28"/>
          <w:szCs w:val="28"/>
        </w:rPr>
      </w:pPr>
    </w:p>
    <w:p w:rsidR="00780DD3" w:rsidRDefault="00780DD3">
      <w:pPr>
        <w:rPr>
          <w:b/>
          <w:sz w:val="28"/>
          <w:szCs w:val="28"/>
        </w:rPr>
      </w:pPr>
    </w:p>
    <w:p w:rsidR="00D37A01" w:rsidRDefault="00D37A01">
      <w:pPr>
        <w:rPr>
          <w:sz w:val="28"/>
          <w:szCs w:val="28"/>
        </w:rPr>
      </w:pPr>
    </w:p>
    <w:p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DD"/>
    <w:multiLevelType w:val="hybridMultilevel"/>
    <w:tmpl w:val="AE9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5B28"/>
    <w:multiLevelType w:val="hybridMultilevel"/>
    <w:tmpl w:val="A116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D787B"/>
    <w:multiLevelType w:val="hybridMultilevel"/>
    <w:tmpl w:val="D2C0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1625A5"/>
    <w:rsid w:val="00234E2D"/>
    <w:rsid w:val="0029575D"/>
    <w:rsid w:val="003A521D"/>
    <w:rsid w:val="003F273C"/>
    <w:rsid w:val="00443D3C"/>
    <w:rsid w:val="00477BE4"/>
    <w:rsid w:val="004A4EFD"/>
    <w:rsid w:val="00532281"/>
    <w:rsid w:val="00780DD3"/>
    <w:rsid w:val="009169AD"/>
    <w:rsid w:val="00D37A01"/>
    <w:rsid w:val="00D517BB"/>
    <w:rsid w:val="00DB7764"/>
    <w:rsid w:val="00EA5177"/>
    <w:rsid w:val="00EA71C5"/>
    <w:rsid w:val="00E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494</Words>
  <Characters>2816</Characters>
  <Application>Microsoft Macintosh Word</Application>
  <DocSecurity>0</DocSecurity>
  <Lines>23</Lines>
  <Paragraphs>6</Paragraphs>
  <ScaleCrop>false</ScaleCrop>
  <Company>NKCES</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2014-06-06T12:25:00Z</dcterms:created>
  <dcterms:modified xsi:type="dcterms:W3CDTF">2014-06-06T12:25:00Z</dcterms:modified>
</cp:coreProperties>
</file>