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CF" w:rsidRDefault="00540DCF">
      <w:pPr>
        <w:pStyle w:val="Heading1"/>
      </w:pPr>
    </w:p>
    <w:p w:rsidR="00540DCF" w:rsidRPr="00F620A0" w:rsidRDefault="00540DCF">
      <w:pPr>
        <w:pStyle w:val="Heading1"/>
        <w:rPr>
          <w:rFonts w:ascii="Times New Roman" w:hAnsi="Times New Roman"/>
        </w:rPr>
      </w:pPr>
      <w:r w:rsidRPr="00F620A0">
        <w:rPr>
          <w:rFonts w:ascii="Times New Roman" w:hAnsi="Times New Roman"/>
        </w:rPr>
        <w:t>This is a decision paper</w:t>
      </w:r>
    </w:p>
    <w:p w:rsidR="00540DCF" w:rsidRPr="00F620A0" w:rsidRDefault="00540DCF">
      <w:pPr>
        <w:rPr>
          <w:rFonts w:ascii="Times New Roman" w:hAnsi="Times New Roman"/>
          <w:b/>
          <w:bCs/>
          <w:u w:val="single"/>
        </w:rPr>
      </w:pPr>
    </w:p>
    <w:p w:rsidR="00540DCF" w:rsidRPr="00F620A0" w:rsidRDefault="00540DCF">
      <w:pPr>
        <w:rPr>
          <w:rFonts w:ascii="Times New Roman" w:hAnsi="Times New Roman"/>
        </w:rPr>
      </w:pPr>
      <w:r w:rsidRPr="00F620A0">
        <w:rPr>
          <w:rFonts w:ascii="Times New Roman" w:hAnsi="Times New Roman"/>
          <w:b/>
          <w:bCs/>
        </w:rPr>
        <w:t>MEMO TO:</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rPr>
        <w:t>Members of the Board of Education</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FROM:</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rPr>
        <w:t>Nannette Johnston, Superintendent</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DATE:</w:t>
      </w:r>
      <w:r w:rsidRPr="00F620A0">
        <w:rPr>
          <w:rFonts w:ascii="Times New Roman" w:hAnsi="Times New Roman"/>
          <w:b/>
          <w:bCs/>
        </w:rPr>
        <w:tab/>
      </w:r>
      <w:r w:rsidRPr="00F620A0">
        <w:rPr>
          <w:rFonts w:ascii="Times New Roman" w:hAnsi="Times New Roman"/>
          <w:b/>
          <w:bCs/>
        </w:rPr>
        <w:tab/>
      </w:r>
      <w:r w:rsidR="00167424">
        <w:rPr>
          <w:rFonts w:ascii="Times New Roman" w:hAnsi="Times New Roman"/>
        </w:rPr>
        <w:t>March 20, 2014</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RE:</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b/>
          <w:bCs/>
        </w:rPr>
        <w:tab/>
      </w:r>
      <w:r w:rsidR="00905AB0">
        <w:rPr>
          <w:rFonts w:ascii="Times New Roman" w:hAnsi="Times New Roman"/>
        </w:rPr>
        <w:t>Director of Professional Growth and Effectiveness (1-year Position)</w:t>
      </w:r>
      <w:r w:rsidR="00167424">
        <w:rPr>
          <w:rFonts w:ascii="Times New Roman" w:hAnsi="Times New Roman"/>
        </w:rPr>
        <w:t xml:space="preserve"> </w:t>
      </w:r>
    </w:p>
    <w:p w:rsidR="00C96440" w:rsidRDefault="00C96440">
      <w:pPr>
        <w:rPr>
          <w:rFonts w:ascii="Times New Roman" w:hAnsi="Times New Roman"/>
        </w:rPr>
      </w:pPr>
    </w:p>
    <w:p w:rsidR="0046388D" w:rsidRPr="0046388D" w:rsidRDefault="0046388D" w:rsidP="0046388D">
      <w:pPr>
        <w:rPr>
          <w:rFonts w:ascii="Times New Roman" w:hAnsi="Times New Roman"/>
        </w:rPr>
      </w:pPr>
      <w:r>
        <w:rPr>
          <w:rFonts w:ascii="Times New Roman" w:hAnsi="Times New Roman"/>
        </w:rPr>
        <w:t xml:space="preserve">The Kentucky Department of Education, as part of the Unbridled Learning initiative under Senate Bill 1, has created the Professional Growth and Effectiveness System (PGES) as a means of measuring the overall effectiveness of teaching, teachers, and administrators across the state.  </w:t>
      </w:r>
      <w:r w:rsidRPr="0046388D">
        <w:rPr>
          <w:rFonts w:ascii="Times New Roman" w:hAnsi="Times New Roman"/>
        </w:rPr>
        <w:t xml:space="preserve">The vision for the Professional Growth and Effectiveness System (PGES) is to have every student taught by an effective teacher and every school led by an effective principal. The goal is to create a fair and equitable system to measure teacher and leader effectiveness and act as a catalyst for </w:t>
      </w:r>
      <w:r w:rsidRPr="00EE7F45">
        <w:rPr>
          <w:rFonts w:ascii="Times New Roman" w:hAnsi="Times New Roman"/>
          <w:bCs/>
        </w:rPr>
        <w:t>professional growth</w:t>
      </w:r>
      <w:r w:rsidRPr="0046388D">
        <w:rPr>
          <w:rFonts w:ascii="Times New Roman" w:hAnsi="Times New Roman"/>
          <w:b/>
          <w:bCs/>
        </w:rPr>
        <w:t>.</w:t>
      </w:r>
      <w:r w:rsidR="00E61532">
        <w:rPr>
          <w:rFonts w:ascii="Times New Roman" w:hAnsi="Times New Roman"/>
        </w:rPr>
        <w:t xml:space="preserve"> </w:t>
      </w:r>
      <w:r w:rsidRPr="0046388D">
        <w:rPr>
          <w:rFonts w:ascii="Times New Roman" w:hAnsi="Times New Roman"/>
        </w:rPr>
        <w:t xml:space="preserve">Teaching is too complex for any single measure of performance to capture it accurately. Assessing effective teaching requires multiple sources of evidence. The following sources of evidence are used in the PGES for teachers: observation, peer observation, reflection, professional growth, </w:t>
      </w:r>
      <w:proofErr w:type="gramStart"/>
      <w:r w:rsidRPr="0046388D">
        <w:rPr>
          <w:rFonts w:ascii="Times New Roman" w:hAnsi="Times New Roman"/>
        </w:rPr>
        <w:t>student</w:t>
      </w:r>
      <w:proofErr w:type="gramEnd"/>
      <w:r w:rsidRPr="0046388D">
        <w:rPr>
          <w:rFonts w:ascii="Times New Roman" w:hAnsi="Times New Roman"/>
        </w:rPr>
        <w:t xml:space="preserve"> growth and student voice. </w:t>
      </w:r>
      <w:r>
        <w:rPr>
          <w:rFonts w:ascii="Times New Roman" w:hAnsi="Times New Roman"/>
        </w:rPr>
        <w:br/>
      </w:r>
    </w:p>
    <w:p w:rsidR="0046388D" w:rsidRPr="0046388D" w:rsidRDefault="0046388D" w:rsidP="0046388D">
      <w:pPr>
        <w:rPr>
          <w:rFonts w:ascii="Times New Roman" w:hAnsi="Times New Roman"/>
        </w:rPr>
      </w:pPr>
      <w:r w:rsidRPr="0046388D">
        <w:rPr>
          <w:rFonts w:ascii="Times New Roman" w:hAnsi="Times New Roman"/>
        </w:rPr>
        <w:t xml:space="preserve">A common language and understanding of effective teaching is the foundation of this system. Kentucky has adopted the </w:t>
      </w:r>
      <w:r w:rsidRPr="0046388D">
        <w:rPr>
          <w:rFonts w:ascii="Times New Roman" w:hAnsi="Times New Roman"/>
          <w:u w:val="single"/>
        </w:rPr>
        <w:t xml:space="preserve">Framework for Teaching </w:t>
      </w:r>
      <w:r w:rsidRPr="0046388D">
        <w:rPr>
          <w:rFonts w:ascii="Times New Roman" w:hAnsi="Times New Roman"/>
        </w:rPr>
        <w:t>which is based on the work of Charlotte Danielson. The framework includes the following indicators of effective teaching in five domains of practice: planning and preparation, classroom environment, instruction, professional responsibilities and student growth.</w:t>
      </w:r>
    </w:p>
    <w:p w:rsidR="007A779A" w:rsidRDefault="007A779A" w:rsidP="00393B45">
      <w:pPr>
        <w:rPr>
          <w:rFonts w:ascii="Times New Roman" w:hAnsi="Times New Roman"/>
        </w:rPr>
      </w:pPr>
    </w:p>
    <w:p w:rsidR="0046388D" w:rsidRDefault="0046388D" w:rsidP="00393B45">
      <w:pPr>
        <w:rPr>
          <w:rFonts w:ascii="Times New Roman" w:hAnsi="Times New Roman"/>
        </w:rPr>
      </w:pPr>
      <w:r>
        <w:rPr>
          <w:rFonts w:ascii="Times New Roman" w:hAnsi="Times New Roman"/>
        </w:rPr>
        <w:t xml:space="preserve">During the 2013-2014 school </w:t>
      </w:r>
      <w:proofErr w:type="gramStart"/>
      <w:r>
        <w:rPr>
          <w:rFonts w:ascii="Times New Roman" w:hAnsi="Times New Roman"/>
        </w:rPr>
        <w:t>year</w:t>
      </w:r>
      <w:proofErr w:type="gramEnd"/>
      <w:r>
        <w:rPr>
          <w:rFonts w:ascii="Times New Roman" w:hAnsi="Times New Roman"/>
        </w:rPr>
        <w:t>, approximately 10% of all schools across the state have been piloting the PGES</w:t>
      </w:r>
      <w:r w:rsidR="00CF0FA6">
        <w:rPr>
          <w:rFonts w:ascii="Times New Roman" w:hAnsi="Times New Roman"/>
        </w:rPr>
        <w:t xml:space="preserve">.  Here in Hardin County, the participating pilot schools are Heartland Elementary, Lakewood Elementary, West Hardin Middle School, and </w:t>
      </w:r>
      <w:r w:rsidR="00207EDE">
        <w:rPr>
          <w:rFonts w:ascii="Times New Roman" w:hAnsi="Times New Roman"/>
        </w:rPr>
        <w:t>Central</w:t>
      </w:r>
      <w:r w:rsidR="00CF0FA6">
        <w:rPr>
          <w:rFonts w:ascii="Times New Roman" w:hAnsi="Times New Roman"/>
        </w:rPr>
        <w:t xml:space="preserve"> Hardin High School.  The PGES process has proven to be very cumbersome, with an </w:t>
      </w:r>
      <w:r w:rsidR="00EE7F45">
        <w:rPr>
          <w:rFonts w:ascii="Times New Roman" w:hAnsi="Times New Roman"/>
        </w:rPr>
        <w:t xml:space="preserve">inordinate amount of paperwork, computer-based learning and data entry, and an ever-changing set of parameters and processes.  In short, the process has been extremely difficult to both comprehend and complete.  And beginning with the 2014-2015 school year, </w:t>
      </w:r>
      <w:r w:rsidR="00EE7F45" w:rsidRPr="00EE7F45">
        <w:rPr>
          <w:rFonts w:ascii="Times New Roman" w:hAnsi="Times New Roman"/>
          <w:b/>
        </w:rPr>
        <w:t>every</w:t>
      </w:r>
      <w:r w:rsidR="00EE7F45">
        <w:rPr>
          <w:rFonts w:ascii="Times New Roman" w:hAnsi="Times New Roman"/>
        </w:rPr>
        <w:t xml:space="preserve"> school in the state must </w:t>
      </w:r>
      <w:r w:rsidR="00EE7F45" w:rsidRPr="00EE7F45">
        <w:rPr>
          <w:rFonts w:ascii="Times New Roman" w:hAnsi="Times New Roman"/>
          <w:b/>
        </w:rPr>
        <w:t>fully</w:t>
      </w:r>
      <w:r w:rsidR="00EE7F45">
        <w:rPr>
          <w:rFonts w:ascii="Times New Roman" w:hAnsi="Times New Roman"/>
        </w:rPr>
        <w:t xml:space="preserve"> implement the PGES. </w:t>
      </w:r>
      <w:r w:rsidR="0061443D">
        <w:rPr>
          <w:rFonts w:ascii="Times New Roman" w:hAnsi="Times New Roman"/>
        </w:rPr>
        <w:t>Beginning with the 2015-2016 school year, the PGES becomes part of the accountability model, counting 10% of a school and district’s overall scores.</w:t>
      </w:r>
    </w:p>
    <w:p w:rsidR="00EE7F45" w:rsidRDefault="00EE7F45" w:rsidP="00393B45">
      <w:pPr>
        <w:rPr>
          <w:rFonts w:ascii="Times New Roman" w:hAnsi="Times New Roman"/>
        </w:rPr>
      </w:pPr>
    </w:p>
    <w:p w:rsidR="00EE7F45" w:rsidRPr="00393B45" w:rsidRDefault="00E61532" w:rsidP="00393B45">
      <w:pPr>
        <w:rPr>
          <w:rFonts w:ascii="Times New Roman" w:hAnsi="Times New Roman"/>
        </w:rPr>
      </w:pPr>
      <w:r>
        <w:rPr>
          <w:rFonts w:ascii="Times New Roman" w:hAnsi="Times New Roman"/>
        </w:rPr>
        <w:t xml:space="preserve">The district believes this is a positive move that will promote professional effectiveness if implemented thoroughly and correctly. </w:t>
      </w:r>
      <w:r w:rsidR="00EE7F45">
        <w:rPr>
          <w:rFonts w:ascii="Times New Roman" w:hAnsi="Times New Roman"/>
        </w:rPr>
        <w:t>To that end, the district is proposing the creation of a one-year</w:t>
      </w:r>
      <w:r w:rsidR="00774DAC">
        <w:rPr>
          <w:rFonts w:ascii="Times New Roman" w:hAnsi="Times New Roman"/>
        </w:rPr>
        <w:t>, 240-day level 1 Director</w:t>
      </w:r>
      <w:r w:rsidR="00EE7F45">
        <w:rPr>
          <w:rFonts w:ascii="Times New Roman" w:hAnsi="Times New Roman"/>
        </w:rPr>
        <w:t xml:space="preserve"> </w:t>
      </w:r>
      <w:proofErr w:type="gramStart"/>
      <w:r w:rsidR="00EE7F45">
        <w:rPr>
          <w:rFonts w:ascii="Times New Roman" w:hAnsi="Times New Roman"/>
        </w:rPr>
        <w:t>position</w:t>
      </w:r>
      <w:proofErr w:type="gramEnd"/>
      <w:r w:rsidR="00774DAC">
        <w:rPr>
          <w:rFonts w:ascii="Times New Roman" w:hAnsi="Times New Roman"/>
        </w:rPr>
        <w:t>, to be called “Director of Professional Growth and Effectiveness</w:t>
      </w:r>
      <w:r w:rsidR="00135262">
        <w:rPr>
          <w:rFonts w:ascii="Times New Roman" w:hAnsi="Times New Roman"/>
        </w:rPr>
        <w:t>.</w:t>
      </w:r>
      <w:r w:rsidR="00774DAC">
        <w:rPr>
          <w:rFonts w:ascii="Times New Roman" w:hAnsi="Times New Roman"/>
        </w:rPr>
        <w:t>”</w:t>
      </w:r>
      <w:r w:rsidR="00E868A9">
        <w:rPr>
          <w:rFonts w:ascii="Times New Roman" w:hAnsi="Times New Roman"/>
        </w:rPr>
        <w:t xml:space="preserve"> </w:t>
      </w:r>
      <w:r w:rsidR="00135262">
        <w:rPr>
          <w:rFonts w:ascii="Times New Roman" w:hAnsi="Times New Roman"/>
        </w:rPr>
        <w:t>This position will</w:t>
      </w:r>
      <w:r w:rsidR="00EE7F45">
        <w:rPr>
          <w:rFonts w:ascii="Times New Roman" w:hAnsi="Times New Roman"/>
        </w:rPr>
        <w:t xml:space="preserve"> be fully funded using federal Title II Teacher Quality monies, </w:t>
      </w:r>
      <w:r w:rsidR="00135262">
        <w:rPr>
          <w:rFonts w:ascii="Times New Roman" w:hAnsi="Times New Roman"/>
        </w:rPr>
        <w:t xml:space="preserve">and its purpose will be </w:t>
      </w:r>
      <w:r w:rsidR="00EE7F45">
        <w:rPr>
          <w:rFonts w:ascii="Times New Roman" w:hAnsi="Times New Roman"/>
        </w:rPr>
        <w:t>to assist principals, teachers, and schools with the implementation of the PGES.</w:t>
      </w:r>
      <w:r w:rsidR="00276487">
        <w:rPr>
          <w:rFonts w:ascii="Times New Roman" w:hAnsi="Times New Roman"/>
        </w:rPr>
        <w:t xml:space="preserve">  No board monies will be used for funding this position.</w:t>
      </w:r>
      <w:r w:rsidR="00EE7F45">
        <w:rPr>
          <w:rFonts w:ascii="Times New Roman" w:hAnsi="Times New Roman"/>
        </w:rPr>
        <w:t xml:space="preserve">  The position will begin on June 1</w:t>
      </w:r>
      <w:r w:rsidR="00EE7F45" w:rsidRPr="00EE7F45">
        <w:rPr>
          <w:rFonts w:ascii="Times New Roman" w:hAnsi="Times New Roman"/>
          <w:vertAlign w:val="superscript"/>
        </w:rPr>
        <w:t>st</w:t>
      </w:r>
      <w:r w:rsidR="00EE7F45">
        <w:rPr>
          <w:rFonts w:ascii="Times New Roman" w:hAnsi="Times New Roman"/>
        </w:rPr>
        <w:t>, 2014, and will end on June 30</w:t>
      </w:r>
      <w:r w:rsidR="00EE7F45" w:rsidRPr="00EE7F45">
        <w:rPr>
          <w:rFonts w:ascii="Times New Roman" w:hAnsi="Times New Roman"/>
          <w:vertAlign w:val="superscript"/>
        </w:rPr>
        <w:t>th</w:t>
      </w:r>
      <w:r w:rsidR="00EE7F45">
        <w:rPr>
          <w:rFonts w:ascii="Times New Roman" w:hAnsi="Times New Roman"/>
        </w:rPr>
        <w:t xml:space="preserve">, 2015.  </w:t>
      </w:r>
      <w:r w:rsidR="00BF2AA5">
        <w:rPr>
          <w:rFonts w:ascii="Times New Roman" w:hAnsi="Times New Roman"/>
        </w:rPr>
        <w:t>The person in this position will be responsible for providing assistance to principals and schools for the duration of the position in all aspects of PGES, including, but not limited to, training, plan development, consultation, professional development, facilitation, technological integration, and other duties as assigned.  The person in this position will work for the Instructional Services Department (ISD) and will play a key role in collaborating with the ISD on areas where instruction and PGES overlap.</w:t>
      </w:r>
    </w:p>
    <w:p w:rsidR="00167424" w:rsidRPr="00F620A0" w:rsidRDefault="00167424">
      <w:pPr>
        <w:rPr>
          <w:rFonts w:ascii="Times New Roman" w:hAnsi="Times New Roman"/>
        </w:rPr>
      </w:pPr>
    </w:p>
    <w:p w:rsidR="00540DCF" w:rsidRPr="00F620A0" w:rsidRDefault="00540DCF">
      <w:pPr>
        <w:pStyle w:val="Heading1"/>
        <w:rPr>
          <w:rFonts w:ascii="Times New Roman" w:hAnsi="Times New Roman"/>
        </w:rPr>
      </w:pPr>
      <w:r w:rsidRPr="00F620A0">
        <w:rPr>
          <w:rFonts w:ascii="Times New Roman" w:hAnsi="Times New Roman"/>
        </w:rPr>
        <w:t>Recommended motion</w:t>
      </w:r>
    </w:p>
    <w:p w:rsidR="00540DCF" w:rsidRPr="00F620A0" w:rsidRDefault="00BC0C85" w:rsidP="00BC0C85">
      <w:pPr>
        <w:rPr>
          <w:rFonts w:ascii="Times New Roman" w:hAnsi="Times New Roman"/>
        </w:rPr>
      </w:pPr>
      <w:r w:rsidRPr="00F620A0">
        <w:rPr>
          <w:rFonts w:ascii="Times New Roman" w:hAnsi="Times New Roman"/>
        </w:rPr>
        <w:t xml:space="preserve">I move that the board of education approve the </w:t>
      </w:r>
      <w:r>
        <w:rPr>
          <w:rFonts w:ascii="Times New Roman" w:hAnsi="Times New Roman"/>
        </w:rPr>
        <w:t xml:space="preserve">addition of the position of </w:t>
      </w:r>
      <w:r w:rsidR="00393B45">
        <w:rPr>
          <w:rFonts w:ascii="Times New Roman" w:hAnsi="Times New Roman"/>
        </w:rPr>
        <w:t xml:space="preserve">Director of Professional Growth and Effectiveness, a 1-year position to be fully funded </w:t>
      </w:r>
      <w:r w:rsidR="00A82CD6">
        <w:rPr>
          <w:rFonts w:ascii="Times New Roman" w:hAnsi="Times New Roman"/>
        </w:rPr>
        <w:t xml:space="preserve">using </w:t>
      </w:r>
      <w:r w:rsidR="00393B45">
        <w:rPr>
          <w:rFonts w:ascii="Times New Roman" w:hAnsi="Times New Roman"/>
        </w:rPr>
        <w:t xml:space="preserve">federal Title II dollars.  </w:t>
      </w:r>
      <w:r w:rsidR="00276487">
        <w:rPr>
          <w:rFonts w:ascii="Times New Roman" w:hAnsi="Times New Roman"/>
        </w:rPr>
        <w:t xml:space="preserve">No board monies will be used for funding this position.  </w:t>
      </w:r>
      <w:r w:rsidR="001B6C8D">
        <w:rPr>
          <w:rFonts w:ascii="Times New Roman" w:hAnsi="Times New Roman"/>
        </w:rPr>
        <w:t xml:space="preserve">This will be a 240-day position, to be paid at the level 1 Director </w:t>
      </w:r>
      <w:proofErr w:type="gramStart"/>
      <w:r w:rsidR="001B6C8D">
        <w:rPr>
          <w:rFonts w:ascii="Times New Roman" w:hAnsi="Times New Roman"/>
        </w:rPr>
        <w:t>position</w:t>
      </w:r>
      <w:proofErr w:type="gramEnd"/>
      <w:r w:rsidR="001B6C8D">
        <w:rPr>
          <w:rFonts w:ascii="Times New Roman" w:hAnsi="Times New Roman"/>
        </w:rPr>
        <w:t xml:space="preserve"> on the pay scale.  </w:t>
      </w:r>
      <w:r w:rsidR="00393B45">
        <w:rPr>
          <w:rFonts w:ascii="Times New Roman" w:hAnsi="Times New Roman"/>
        </w:rPr>
        <w:t>The start date of the position is June 1</w:t>
      </w:r>
      <w:r w:rsidR="00393B45" w:rsidRPr="00393B45">
        <w:rPr>
          <w:rFonts w:ascii="Times New Roman" w:hAnsi="Times New Roman"/>
          <w:vertAlign w:val="superscript"/>
        </w:rPr>
        <w:t>st</w:t>
      </w:r>
      <w:r w:rsidR="00393B45">
        <w:rPr>
          <w:rFonts w:ascii="Times New Roman" w:hAnsi="Times New Roman"/>
        </w:rPr>
        <w:t>, 2014, with the position ending on June 30</w:t>
      </w:r>
      <w:r w:rsidR="00393B45" w:rsidRPr="00393B45">
        <w:rPr>
          <w:rFonts w:ascii="Times New Roman" w:hAnsi="Times New Roman"/>
          <w:vertAlign w:val="superscript"/>
        </w:rPr>
        <w:t>th</w:t>
      </w:r>
      <w:r w:rsidR="00393B45">
        <w:rPr>
          <w:rFonts w:ascii="Times New Roman" w:hAnsi="Times New Roman"/>
        </w:rPr>
        <w:t>, 2015.</w:t>
      </w:r>
    </w:p>
    <w:sectPr w:rsidR="00540DCF" w:rsidRPr="00F620A0" w:rsidSect="00627D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A0050"/>
    <w:multiLevelType w:val="hybridMultilevel"/>
    <w:tmpl w:val="426C8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81A37"/>
    <w:multiLevelType w:val="hybridMultilevel"/>
    <w:tmpl w:val="CF7C500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0C756A"/>
    <w:rsid w:val="00040C40"/>
    <w:rsid w:val="00046FB4"/>
    <w:rsid w:val="000934D1"/>
    <w:rsid w:val="000C756A"/>
    <w:rsid w:val="000D780C"/>
    <w:rsid w:val="00135262"/>
    <w:rsid w:val="00154133"/>
    <w:rsid w:val="00167424"/>
    <w:rsid w:val="001B6C8D"/>
    <w:rsid w:val="00207EDE"/>
    <w:rsid w:val="00276487"/>
    <w:rsid w:val="00297985"/>
    <w:rsid w:val="00386262"/>
    <w:rsid w:val="0039038E"/>
    <w:rsid w:val="00393B45"/>
    <w:rsid w:val="003B77CA"/>
    <w:rsid w:val="003F7DB0"/>
    <w:rsid w:val="0046388D"/>
    <w:rsid w:val="004F16F4"/>
    <w:rsid w:val="00540DCF"/>
    <w:rsid w:val="00550D2A"/>
    <w:rsid w:val="0058034D"/>
    <w:rsid w:val="0061443D"/>
    <w:rsid w:val="00627D8F"/>
    <w:rsid w:val="006356A8"/>
    <w:rsid w:val="006A5DC4"/>
    <w:rsid w:val="00774DAC"/>
    <w:rsid w:val="007A779A"/>
    <w:rsid w:val="00845782"/>
    <w:rsid w:val="008A421A"/>
    <w:rsid w:val="00905AB0"/>
    <w:rsid w:val="00936BE3"/>
    <w:rsid w:val="0095001C"/>
    <w:rsid w:val="0099317C"/>
    <w:rsid w:val="00A42939"/>
    <w:rsid w:val="00A82CD6"/>
    <w:rsid w:val="00A97AA4"/>
    <w:rsid w:val="00BC0C85"/>
    <w:rsid w:val="00BF2AA5"/>
    <w:rsid w:val="00C74A4B"/>
    <w:rsid w:val="00C96440"/>
    <w:rsid w:val="00CF0FA6"/>
    <w:rsid w:val="00D76341"/>
    <w:rsid w:val="00D82ADF"/>
    <w:rsid w:val="00E33151"/>
    <w:rsid w:val="00E61532"/>
    <w:rsid w:val="00E868A9"/>
    <w:rsid w:val="00EA66FF"/>
    <w:rsid w:val="00EE7F45"/>
    <w:rsid w:val="00F620A0"/>
    <w:rsid w:val="00F81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34D"/>
    <w:rPr>
      <w:rFonts w:ascii="Arial" w:hAnsi="Arial"/>
      <w:sz w:val="24"/>
      <w:szCs w:val="24"/>
    </w:rPr>
  </w:style>
  <w:style w:type="paragraph" w:styleId="Heading1">
    <w:name w:val="heading 1"/>
    <w:basedOn w:val="Normal"/>
    <w:next w:val="Normal"/>
    <w:qFormat/>
    <w:rsid w:val="0058034D"/>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8034D"/>
    <w:pPr>
      <w:shd w:val="clear" w:color="auto" w:fill="000080"/>
    </w:pPr>
    <w:rPr>
      <w:rFonts w:ascii="Tahoma" w:hAnsi="Tahoma" w:cs="Tahoma"/>
      <w:sz w:val="20"/>
      <w:szCs w:val="20"/>
    </w:rPr>
  </w:style>
  <w:style w:type="paragraph" w:styleId="BalloonText">
    <w:name w:val="Balloon Text"/>
    <w:basedOn w:val="Normal"/>
    <w:semiHidden/>
    <w:rsid w:val="006A5DC4"/>
    <w:rPr>
      <w:rFonts w:ascii="Tahoma" w:hAnsi="Tahoma" w:cs="Tahoma"/>
      <w:sz w:val="16"/>
      <w:szCs w:val="16"/>
    </w:rPr>
  </w:style>
  <w:style w:type="paragraph" w:styleId="ListParagraph">
    <w:name w:val="List Paragraph"/>
    <w:basedOn w:val="Normal"/>
    <w:uiPriority w:val="34"/>
    <w:qFormat/>
    <w:rsid w:val="0099317C"/>
    <w:pPr>
      <w:ind w:left="720"/>
      <w:contextualSpacing/>
    </w:pPr>
  </w:style>
  <w:style w:type="paragraph" w:customStyle="1" w:styleId="Default">
    <w:name w:val="Default"/>
    <w:rsid w:val="0099317C"/>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4063900">
      <w:bodyDiv w:val="1"/>
      <w:marLeft w:val="0"/>
      <w:marRight w:val="0"/>
      <w:marTop w:val="0"/>
      <w:marBottom w:val="0"/>
      <w:divBdr>
        <w:top w:val="none" w:sz="0" w:space="0" w:color="auto"/>
        <w:left w:val="none" w:sz="0" w:space="0" w:color="auto"/>
        <w:bottom w:val="none" w:sz="0" w:space="0" w:color="auto"/>
        <w:right w:val="none" w:sz="0" w:space="0" w:color="auto"/>
      </w:divBdr>
      <w:divsChild>
        <w:div w:id="1105199711">
          <w:marLeft w:val="0"/>
          <w:marRight w:val="0"/>
          <w:marTop w:val="0"/>
          <w:marBottom w:val="0"/>
          <w:divBdr>
            <w:top w:val="none" w:sz="0" w:space="0" w:color="auto"/>
            <w:left w:val="none" w:sz="0" w:space="0" w:color="auto"/>
            <w:bottom w:val="none" w:sz="0" w:space="0" w:color="auto"/>
            <w:right w:val="none" w:sz="0" w:space="0" w:color="auto"/>
          </w:divBdr>
          <w:divsChild>
            <w:div w:id="1989624745">
              <w:marLeft w:val="0"/>
              <w:marRight w:val="0"/>
              <w:marTop w:val="0"/>
              <w:marBottom w:val="0"/>
              <w:divBdr>
                <w:top w:val="none" w:sz="0" w:space="0" w:color="auto"/>
                <w:left w:val="none" w:sz="0" w:space="0" w:color="auto"/>
                <w:bottom w:val="none" w:sz="0" w:space="0" w:color="auto"/>
                <w:right w:val="none" w:sz="0" w:space="0" w:color="auto"/>
              </w:divBdr>
              <w:divsChild>
                <w:div w:id="212741096">
                  <w:marLeft w:val="0"/>
                  <w:marRight w:val="0"/>
                  <w:marTop w:val="0"/>
                  <w:marBottom w:val="0"/>
                  <w:divBdr>
                    <w:top w:val="none" w:sz="0" w:space="0" w:color="auto"/>
                    <w:left w:val="none" w:sz="0" w:space="0" w:color="auto"/>
                    <w:bottom w:val="none" w:sz="0" w:space="0" w:color="auto"/>
                    <w:right w:val="none" w:sz="0" w:space="0" w:color="auto"/>
                  </w:divBdr>
                  <w:divsChild>
                    <w:div w:id="66461165">
                      <w:marLeft w:val="-75"/>
                      <w:marRight w:val="0"/>
                      <w:marTop w:val="0"/>
                      <w:marBottom w:val="0"/>
                      <w:divBdr>
                        <w:top w:val="none" w:sz="0" w:space="0" w:color="auto"/>
                        <w:left w:val="none" w:sz="0" w:space="0" w:color="auto"/>
                        <w:bottom w:val="none" w:sz="0" w:space="0" w:color="auto"/>
                        <w:right w:val="none" w:sz="0" w:space="0" w:color="auto"/>
                      </w:divBdr>
                      <w:divsChild>
                        <w:div w:id="2142576165">
                          <w:marLeft w:val="0"/>
                          <w:marRight w:val="0"/>
                          <w:marTop w:val="0"/>
                          <w:marBottom w:val="0"/>
                          <w:divBdr>
                            <w:top w:val="none" w:sz="0" w:space="0" w:color="auto"/>
                            <w:left w:val="none" w:sz="0" w:space="0" w:color="auto"/>
                            <w:bottom w:val="none" w:sz="0" w:space="0" w:color="auto"/>
                            <w:right w:val="none" w:sz="0" w:space="0" w:color="auto"/>
                          </w:divBdr>
                          <w:divsChild>
                            <w:div w:id="1516457916">
                              <w:marLeft w:val="150"/>
                              <w:marRight w:val="150"/>
                              <w:marTop w:val="150"/>
                              <w:marBottom w:val="150"/>
                              <w:divBdr>
                                <w:top w:val="none" w:sz="0" w:space="0" w:color="auto"/>
                                <w:left w:val="none" w:sz="0" w:space="0" w:color="auto"/>
                                <w:bottom w:val="none" w:sz="0" w:space="0" w:color="auto"/>
                                <w:right w:val="none" w:sz="0" w:space="0" w:color="auto"/>
                              </w:divBdr>
                              <w:divsChild>
                                <w:div w:id="970399768">
                                  <w:marLeft w:val="0"/>
                                  <w:marRight w:val="0"/>
                                  <w:marTop w:val="0"/>
                                  <w:marBottom w:val="0"/>
                                  <w:divBdr>
                                    <w:top w:val="none" w:sz="0" w:space="0" w:color="auto"/>
                                    <w:left w:val="none" w:sz="0" w:space="0" w:color="auto"/>
                                    <w:bottom w:val="none" w:sz="0" w:space="0" w:color="auto"/>
                                    <w:right w:val="none" w:sz="0" w:space="0" w:color="auto"/>
                                  </w:divBdr>
                                  <w:divsChild>
                                    <w:div w:id="1789934971">
                                      <w:marLeft w:val="0"/>
                                      <w:marRight w:val="0"/>
                                      <w:marTop w:val="0"/>
                                      <w:marBottom w:val="0"/>
                                      <w:divBdr>
                                        <w:top w:val="none" w:sz="0" w:space="0" w:color="auto"/>
                                        <w:left w:val="none" w:sz="0" w:space="0" w:color="auto"/>
                                        <w:bottom w:val="none" w:sz="0" w:space="0" w:color="auto"/>
                                        <w:right w:val="none" w:sz="0" w:space="0" w:color="auto"/>
                                      </w:divBdr>
                                    </w:div>
                                    <w:div w:id="593245012">
                                      <w:marLeft w:val="0"/>
                                      <w:marRight w:val="0"/>
                                      <w:marTop w:val="0"/>
                                      <w:marBottom w:val="0"/>
                                      <w:divBdr>
                                        <w:top w:val="none" w:sz="0" w:space="0" w:color="auto"/>
                                        <w:left w:val="none" w:sz="0" w:space="0" w:color="auto"/>
                                        <w:bottom w:val="none" w:sz="0" w:space="0" w:color="auto"/>
                                        <w:right w:val="none" w:sz="0" w:space="0" w:color="auto"/>
                                      </w:divBdr>
                                    </w:div>
                                    <w:div w:id="10662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488586">
      <w:bodyDiv w:val="1"/>
      <w:marLeft w:val="0"/>
      <w:marRight w:val="0"/>
      <w:marTop w:val="0"/>
      <w:marBottom w:val="0"/>
      <w:divBdr>
        <w:top w:val="none" w:sz="0" w:space="0" w:color="auto"/>
        <w:left w:val="none" w:sz="0" w:space="0" w:color="auto"/>
        <w:bottom w:val="none" w:sz="0" w:space="0" w:color="auto"/>
        <w:right w:val="none" w:sz="0" w:space="0" w:color="auto"/>
      </w:divBdr>
      <w:divsChild>
        <w:div w:id="53361417">
          <w:marLeft w:val="0"/>
          <w:marRight w:val="0"/>
          <w:marTop w:val="0"/>
          <w:marBottom w:val="0"/>
          <w:divBdr>
            <w:top w:val="none" w:sz="0" w:space="0" w:color="auto"/>
            <w:left w:val="none" w:sz="0" w:space="0" w:color="auto"/>
            <w:bottom w:val="none" w:sz="0" w:space="0" w:color="auto"/>
            <w:right w:val="none" w:sz="0" w:space="0" w:color="auto"/>
          </w:divBdr>
          <w:divsChild>
            <w:div w:id="484711683">
              <w:marLeft w:val="0"/>
              <w:marRight w:val="0"/>
              <w:marTop w:val="0"/>
              <w:marBottom w:val="0"/>
              <w:divBdr>
                <w:top w:val="none" w:sz="0" w:space="0" w:color="auto"/>
                <w:left w:val="none" w:sz="0" w:space="0" w:color="auto"/>
                <w:bottom w:val="none" w:sz="0" w:space="0" w:color="auto"/>
                <w:right w:val="none" w:sz="0" w:space="0" w:color="auto"/>
              </w:divBdr>
              <w:divsChild>
                <w:div w:id="1017584986">
                  <w:marLeft w:val="0"/>
                  <w:marRight w:val="0"/>
                  <w:marTop w:val="0"/>
                  <w:marBottom w:val="0"/>
                  <w:divBdr>
                    <w:top w:val="none" w:sz="0" w:space="0" w:color="auto"/>
                    <w:left w:val="none" w:sz="0" w:space="0" w:color="auto"/>
                    <w:bottom w:val="none" w:sz="0" w:space="0" w:color="auto"/>
                    <w:right w:val="none" w:sz="0" w:space="0" w:color="auto"/>
                  </w:divBdr>
                  <w:divsChild>
                    <w:div w:id="1626034070">
                      <w:marLeft w:val="-75"/>
                      <w:marRight w:val="0"/>
                      <w:marTop w:val="0"/>
                      <w:marBottom w:val="0"/>
                      <w:divBdr>
                        <w:top w:val="none" w:sz="0" w:space="0" w:color="auto"/>
                        <w:left w:val="none" w:sz="0" w:space="0" w:color="auto"/>
                        <w:bottom w:val="none" w:sz="0" w:space="0" w:color="auto"/>
                        <w:right w:val="none" w:sz="0" w:space="0" w:color="auto"/>
                      </w:divBdr>
                      <w:divsChild>
                        <w:div w:id="621426924">
                          <w:marLeft w:val="0"/>
                          <w:marRight w:val="0"/>
                          <w:marTop w:val="0"/>
                          <w:marBottom w:val="0"/>
                          <w:divBdr>
                            <w:top w:val="none" w:sz="0" w:space="0" w:color="auto"/>
                            <w:left w:val="none" w:sz="0" w:space="0" w:color="auto"/>
                            <w:bottom w:val="none" w:sz="0" w:space="0" w:color="auto"/>
                            <w:right w:val="none" w:sz="0" w:space="0" w:color="auto"/>
                          </w:divBdr>
                          <w:divsChild>
                            <w:div w:id="1487429089">
                              <w:marLeft w:val="150"/>
                              <w:marRight w:val="150"/>
                              <w:marTop w:val="150"/>
                              <w:marBottom w:val="150"/>
                              <w:divBdr>
                                <w:top w:val="none" w:sz="0" w:space="0" w:color="auto"/>
                                <w:left w:val="none" w:sz="0" w:space="0" w:color="auto"/>
                                <w:bottom w:val="none" w:sz="0" w:space="0" w:color="auto"/>
                                <w:right w:val="none" w:sz="0" w:space="0" w:color="auto"/>
                              </w:divBdr>
                              <w:divsChild>
                                <w:div w:id="1022241240">
                                  <w:marLeft w:val="0"/>
                                  <w:marRight w:val="0"/>
                                  <w:marTop w:val="0"/>
                                  <w:marBottom w:val="0"/>
                                  <w:divBdr>
                                    <w:top w:val="none" w:sz="0" w:space="0" w:color="auto"/>
                                    <w:left w:val="none" w:sz="0" w:space="0" w:color="auto"/>
                                    <w:bottom w:val="none" w:sz="0" w:space="0" w:color="auto"/>
                                    <w:right w:val="none" w:sz="0" w:space="0" w:color="auto"/>
                                  </w:divBdr>
                                  <w:divsChild>
                                    <w:div w:id="1462074962">
                                      <w:marLeft w:val="0"/>
                                      <w:marRight w:val="0"/>
                                      <w:marTop w:val="0"/>
                                      <w:marBottom w:val="0"/>
                                      <w:divBdr>
                                        <w:top w:val="none" w:sz="0" w:space="0" w:color="auto"/>
                                        <w:left w:val="none" w:sz="0" w:space="0" w:color="auto"/>
                                        <w:bottom w:val="none" w:sz="0" w:space="0" w:color="auto"/>
                                        <w:right w:val="none" w:sz="0" w:space="0" w:color="auto"/>
                                      </w:divBdr>
                                    </w:div>
                                    <w:div w:id="808714987">
                                      <w:marLeft w:val="0"/>
                                      <w:marRight w:val="0"/>
                                      <w:marTop w:val="0"/>
                                      <w:marBottom w:val="0"/>
                                      <w:divBdr>
                                        <w:top w:val="none" w:sz="0" w:space="0" w:color="auto"/>
                                        <w:left w:val="none" w:sz="0" w:space="0" w:color="auto"/>
                                        <w:bottom w:val="none" w:sz="0" w:space="0" w:color="auto"/>
                                        <w:right w:val="none" w:sz="0" w:space="0" w:color="auto"/>
                                      </w:divBdr>
                                    </w:div>
                                    <w:div w:id="19847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5570-D68C-4FF9-B5C7-819AE61F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This is a decision paper</vt:lpstr>
    </vt:vector>
  </TitlesOfParts>
  <Company>HCS</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decision paper</dc:title>
  <dc:creator>Technology Dept.</dc:creator>
  <cp:lastModifiedBy>djacobi</cp:lastModifiedBy>
  <cp:revision>2</cp:revision>
  <cp:lastPrinted>2010-09-16T11:01:00Z</cp:lastPrinted>
  <dcterms:created xsi:type="dcterms:W3CDTF">2014-03-13T11:24:00Z</dcterms:created>
  <dcterms:modified xsi:type="dcterms:W3CDTF">2014-03-13T11:24:00Z</dcterms:modified>
</cp:coreProperties>
</file>