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13F" w:rsidRDefault="004F213F">
      <w:r>
        <w:t>Page 38</w:t>
      </w:r>
    </w:p>
    <w:p w:rsidR="002B1B4D" w:rsidRDefault="002B1B4D" w:rsidP="002B1B4D">
      <w:r>
        <w:t>Section 24</w:t>
      </w:r>
      <w:r>
        <w:tab/>
        <w:t>Lay Off Policy:</w:t>
      </w:r>
    </w:p>
    <w:p w:rsidR="004F213F" w:rsidRDefault="004F213F"/>
    <w:p w:rsidR="00EB3BC4" w:rsidRDefault="00EB3BC4"/>
    <w:p w:rsidR="00EB3BC4" w:rsidRDefault="00EB3BC4"/>
    <w:p w:rsidR="00EB3BC4" w:rsidRDefault="00EB3BC4">
      <w:r>
        <w:t>Change to</w:t>
      </w:r>
    </w:p>
    <w:p w:rsidR="00EB3BC4" w:rsidRDefault="00EB3BC4"/>
    <w:p w:rsidR="00EB3BC4" w:rsidRDefault="00EB3BC4">
      <w:r>
        <w:t>Section 24</w:t>
      </w:r>
      <w:r>
        <w:tab/>
        <w:t>Lay Off Policy / Re-Call</w:t>
      </w:r>
      <w:r w:rsidR="00906140">
        <w:t xml:space="preserve"> of Termed Employee </w:t>
      </w:r>
      <w:proofErr w:type="gramStart"/>
      <w:r w:rsidR="00906140">
        <w:t>Within</w:t>
      </w:r>
      <w:proofErr w:type="gramEnd"/>
      <w:r w:rsidR="00906140">
        <w:t xml:space="preserve"> Department </w:t>
      </w:r>
      <w:r>
        <w:t>Policy</w:t>
      </w:r>
    </w:p>
    <w:p w:rsidR="00EB3BC4" w:rsidRDefault="00EB3BC4"/>
    <w:p w:rsidR="002B1B4D" w:rsidRDefault="002B1B4D">
      <w:bookmarkStart w:id="0" w:name="_GoBack"/>
      <w:bookmarkEnd w:id="0"/>
      <w:r>
        <w:t>(Add Section)</w:t>
      </w:r>
    </w:p>
    <w:p w:rsidR="004F213F" w:rsidRDefault="00EB3BC4">
      <w:r>
        <w:t xml:space="preserve"> C.  Re-Call </w:t>
      </w:r>
    </w:p>
    <w:p w:rsidR="00EB3BC4" w:rsidRDefault="00EB3BC4"/>
    <w:p w:rsidR="00EB3BC4" w:rsidRDefault="00906140">
      <w:r>
        <w:t>A</w:t>
      </w:r>
      <w:r w:rsidR="00EB3BC4">
        <w:t xml:space="preserve"> </w:t>
      </w:r>
      <w:r>
        <w:t xml:space="preserve">previously termed </w:t>
      </w:r>
      <w:r w:rsidR="00EB3BC4">
        <w:t>employee may be re-</w:t>
      </w:r>
      <w:r>
        <w:t>called to</w:t>
      </w:r>
      <w:r w:rsidR="00CC3D71">
        <w:t xml:space="preserve"> employment by the</w:t>
      </w:r>
      <w:r w:rsidR="00EB3BC4">
        <w:t xml:space="preserve"> </w:t>
      </w:r>
      <w:r>
        <w:t>department’s</w:t>
      </w:r>
      <w:r w:rsidR="00EB3BC4">
        <w:t xml:space="preserve"> supervisor if employee has worked with the Ohio County Fiscal Court within the past 12 months.</w:t>
      </w:r>
      <w:r>
        <w:t xml:space="preserve"> Employee recalled must have worked in that specific department th</w:t>
      </w:r>
      <w:r w:rsidR="00CC3D71">
        <w:t>at</w:t>
      </w:r>
      <w:r>
        <w:t xml:space="preserve"> he/she is being recalled to.  </w:t>
      </w:r>
      <w:r w:rsidR="002B1B4D">
        <w:t>Upon recall, e</w:t>
      </w:r>
      <w:r>
        <w:t xml:space="preserve">mployee </w:t>
      </w:r>
      <w:r w:rsidR="002B1B4D">
        <w:t>must go</w:t>
      </w:r>
      <w:r>
        <w:t xml:space="preserve"> to the payroll department to </w:t>
      </w:r>
      <w:r w:rsidR="002B1B4D">
        <w:t xml:space="preserve">update </w:t>
      </w:r>
      <w:r>
        <w:t>person</w:t>
      </w:r>
      <w:r w:rsidR="002B1B4D">
        <w:t>nel information before beginning work.</w:t>
      </w:r>
    </w:p>
    <w:sectPr w:rsidR="00EB3B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13F"/>
    <w:rsid w:val="002B1B4D"/>
    <w:rsid w:val="004F213F"/>
    <w:rsid w:val="00906140"/>
    <w:rsid w:val="00CC3D71"/>
    <w:rsid w:val="00D36C7A"/>
    <w:rsid w:val="00EB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Melton</dc:creator>
  <cp:lastModifiedBy>Anne Melton</cp:lastModifiedBy>
  <cp:revision>2</cp:revision>
  <cp:lastPrinted>2014-01-21T14:19:00Z</cp:lastPrinted>
  <dcterms:created xsi:type="dcterms:W3CDTF">2014-01-17T19:21:00Z</dcterms:created>
  <dcterms:modified xsi:type="dcterms:W3CDTF">2014-01-21T14:19:00Z</dcterms:modified>
</cp:coreProperties>
</file>