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91" w:rsidRDefault="00164F91" w:rsidP="00164F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Southgate School</w:t>
      </w:r>
    </w:p>
    <w:p w:rsidR="00BF1A3F" w:rsidRDefault="00164F91" w:rsidP="00164F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2013-14 CDIP Planning</w:t>
      </w:r>
    </w:p>
    <w:p w:rsidR="00164F91" w:rsidRDefault="00164F91" w:rsidP="00164F91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4626"/>
        <w:gridCol w:w="4392"/>
      </w:tblGrid>
      <w:tr w:rsidR="00164F91" w:rsidTr="00431D0F">
        <w:tc>
          <w:tcPr>
            <w:tcW w:w="4158" w:type="dxa"/>
          </w:tcPr>
          <w:p w:rsidR="00164F91" w:rsidRDefault="00164F91" w:rsidP="00164F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2012-13 CDIP Strategies</w:t>
            </w:r>
          </w:p>
        </w:tc>
        <w:tc>
          <w:tcPr>
            <w:tcW w:w="4626" w:type="dxa"/>
          </w:tcPr>
          <w:p w:rsidR="00164F91" w:rsidRDefault="00431D0F" w:rsidP="00164F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Take-</w:t>
            </w:r>
            <w:proofErr w:type="spellStart"/>
            <w:r>
              <w:rPr>
                <w:b/>
                <w:sz w:val="24"/>
                <w:szCs w:val="24"/>
              </w:rPr>
              <w:t>Aways</w:t>
            </w:r>
            <w:proofErr w:type="spellEnd"/>
            <w:r>
              <w:rPr>
                <w:b/>
                <w:sz w:val="24"/>
                <w:szCs w:val="24"/>
              </w:rPr>
              <w:t>/Next Steps from 2013 K-PREP</w:t>
            </w:r>
          </w:p>
        </w:tc>
        <w:tc>
          <w:tcPr>
            <w:tcW w:w="4392" w:type="dxa"/>
          </w:tcPr>
          <w:p w:rsidR="00164F91" w:rsidRDefault="00164F91" w:rsidP="00164F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2013-14 CDIP Strategies</w:t>
            </w:r>
          </w:p>
        </w:tc>
      </w:tr>
      <w:tr w:rsidR="00164F91" w:rsidTr="00431D0F">
        <w:tc>
          <w:tcPr>
            <w:tcW w:w="4158" w:type="dxa"/>
          </w:tcPr>
          <w:p w:rsidR="00164F91" w:rsidRDefault="00431D0F" w:rsidP="00164F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Focus:</w:t>
            </w:r>
          </w:p>
          <w:p w:rsidR="00BF1A3F" w:rsidRPr="000937B3" w:rsidRDefault="00BF1A3F" w:rsidP="00BF1A3F">
            <w:pPr>
              <w:pStyle w:val="NoSpacing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937B3">
              <w:rPr>
                <w:sz w:val="24"/>
                <w:szCs w:val="24"/>
              </w:rPr>
              <w:t>Standards</w:t>
            </w:r>
            <w:r w:rsidR="004D44A7" w:rsidRPr="000937B3">
              <w:rPr>
                <w:sz w:val="24"/>
                <w:szCs w:val="24"/>
              </w:rPr>
              <w:t xml:space="preserve"> Based Instruction</w:t>
            </w:r>
          </w:p>
          <w:p w:rsidR="00BF1A3F" w:rsidRPr="00E212F4" w:rsidRDefault="00BF1A3F" w:rsidP="00BF1A3F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212F4">
              <w:rPr>
                <w:sz w:val="20"/>
                <w:szCs w:val="20"/>
              </w:rPr>
              <w:t>Instruction aligned to standards</w:t>
            </w:r>
          </w:p>
          <w:p w:rsidR="00E212F4" w:rsidRPr="00E212F4" w:rsidRDefault="00E212F4" w:rsidP="00BF1A3F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212F4">
              <w:rPr>
                <w:sz w:val="20"/>
                <w:szCs w:val="20"/>
              </w:rPr>
              <w:t>Emphasized Voc. more</w:t>
            </w:r>
          </w:p>
          <w:p w:rsidR="00BF1A3F" w:rsidRPr="000937B3" w:rsidRDefault="00BF1A3F" w:rsidP="00BF1A3F">
            <w:pPr>
              <w:pStyle w:val="NoSpacing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937B3">
              <w:rPr>
                <w:sz w:val="24"/>
                <w:szCs w:val="24"/>
              </w:rPr>
              <w:t>Learning Targets</w:t>
            </w:r>
          </w:p>
          <w:p w:rsidR="00BF1A3F" w:rsidRPr="00E212F4" w:rsidRDefault="00BF1A3F" w:rsidP="00BF1A3F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212F4">
              <w:rPr>
                <w:sz w:val="20"/>
                <w:szCs w:val="20"/>
              </w:rPr>
              <w:t>Aligned to Standard</w:t>
            </w:r>
            <w:r w:rsidR="004D44A7" w:rsidRPr="00E212F4">
              <w:rPr>
                <w:sz w:val="20"/>
                <w:szCs w:val="20"/>
              </w:rPr>
              <w:t>, deconstructed, formatively assessed, re-taught</w:t>
            </w:r>
          </w:p>
          <w:p w:rsidR="00431D0F" w:rsidRPr="000937B3" w:rsidRDefault="00431D0F" w:rsidP="00431D0F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7B3">
              <w:rPr>
                <w:sz w:val="24"/>
                <w:szCs w:val="24"/>
              </w:rPr>
              <w:t>Literacy</w:t>
            </w:r>
          </w:p>
          <w:p w:rsidR="00431D0F" w:rsidRPr="00E212F4" w:rsidRDefault="00431D0F" w:rsidP="00431D0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212F4">
              <w:rPr>
                <w:sz w:val="20"/>
                <w:szCs w:val="20"/>
              </w:rPr>
              <w:t>Reading and Writing across all contents</w:t>
            </w:r>
          </w:p>
          <w:p w:rsidR="00431D0F" w:rsidRPr="00E212F4" w:rsidRDefault="00431D0F" w:rsidP="00431D0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212F4">
              <w:rPr>
                <w:sz w:val="20"/>
                <w:szCs w:val="20"/>
              </w:rPr>
              <w:t>Ruthie Staley PD (3 modes of writing, CLOSE Reading)</w:t>
            </w:r>
          </w:p>
          <w:p w:rsidR="00164F91" w:rsidRPr="000937B3" w:rsidRDefault="00E212F4" w:rsidP="00E212F4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937B3">
              <w:rPr>
                <w:sz w:val="24"/>
                <w:szCs w:val="24"/>
              </w:rPr>
              <w:t>Math</w:t>
            </w:r>
          </w:p>
          <w:p w:rsidR="00E212F4" w:rsidRPr="00E212F4" w:rsidRDefault="00E212F4" w:rsidP="00E212F4">
            <w:pPr>
              <w:pStyle w:val="NoSpacing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E212F4">
              <w:rPr>
                <w:sz w:val="20"/>
                <w:szCs w:val="20"/>
              </w:rPr>
              <w:t>Focus on Standards, not specific Math Program</w:t>
            </w:r>
          </w:p>
          <w:p w:rsidR="00E212F4" w:rsidRPr="00E212F4" w:rsidRDefault="00E212F4" w:rsidP="00E212F4">
            <w:pPr>
              <w:pStyle w:val="NoSpacing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E212F4">
              <w:rPr>
                <w:sz w:val="20"/>
                <w:szCs w:val="20"/>
              </w:rPr>
              <w:t>PD with Jenny Ray and Diane Culbertson</w:t>
            </w:r>
          </w:p>
          <w:p w:rsidR="00E212F4" w:rsidRPr="000937B3" w:rsidRDefault="00E212F4" w:rsidP="00E212F4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937B3">
              <w:rPr>
                <w:sz w:val="24"/>
                <w:szCs w:val="24"/>
              </w:rPr>
              <w:t>ESS Revision</w:t>
            </w:r>
          </w:p>
          <w:p w:rsidR="00E212F4" w:rsidRPr="00E212F4" w:rsidRDefault="00E212F4" w:rsidP="00E212F4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212F4">
              <w:rPr>
                <w:sz w:val="20"/>
                <w:szCs w:val="20"/>
              </w:rPr>
              <w:t>RTI growing</w:t>
            </w:r>
          </w:p>
          <w:p w:rsidR="00E212F4" w:rsidRPr="005E68BC" w:rsidRDefault="00E212F4" w:rsidP="00E212F4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212F4">
              <w:rPr>
                <w:sz w:val="20"/>
                <w:szCs w:val="20"/>
              </w:rPr>
              <w:t>After School Tutoring</w:t>
            </w:r>
          </w:p>
          <w:p w:rsidR="005E68BC" w:rsidRPr="000937B3" w:rsidRDefault="005E68BC" w:rsidP="005E68BC">
            <w:pPr>
              <w:pStyle w:val="NoSpacing"/>
              <w:ind w:left="1440"/>
              <w:rPr>
                <w:b/>
                <w:sz w:val="20"/>
                <w:szCs w:val="20"/>
              </w:rPr>
            </w:pPr>
          </w:p>
          <w:p w:rsidR="000937B3" w:rsidRDefault="005E68BC" w:rsidP="000937B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</w:t>
            </w:r>
          </w:p>
          <w:p w:rsidR="005E68BC" w:rsidRDefault="005E68BC" w:rsidP="005E68B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E68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Beginning Fall 2013</w:t>
            </w:r>
          </w:p>
          <w:p w:rsidR="005E68BC" w:rsidRDefault="005E68BC" w:rsidP="005E68BC">
            <w:pPr>
              <w:pStyle w:val="NoSpacing"/>
              <w:ind w:left="1440"/>
              <w:rPr>
                <w:sz w:val="20"/>
                <w:szCs w:val="20"/>
              </w:rPr>
            </w:pPr>
          </w:p>
          <w:p w:rsidR="005E68BC" w:rsidRDefault="005E68BC" w:rsidP="005E68B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Culture/Climate</w:t>
            </w:r>
          </w:p>
          <w:p w:rsidR="005E68BC" w:rsidRDefault="005E68BC" w:rsidP="005E68B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</w:t>
            </w:r>
          </w:p>
          <w:p w:rsidR="005E68BC" w:rsidRDefault="005E68BC" w:rsidP="005E68B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Goal-Setting</w:t>
            </w:r>
          </w:p>
          <w:p w:rsidR="005E68BC" w:rsidRPr="005E68BC" w:rsidRDefault="005E68BC" w:rsidP="005E68B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</w:t>
            </w:r>
          </w:p>
          <w:p w:rsidR="00164F91" w:rsidRDefault="00164F91" w:rsidP="00164F91">
            <w:pPr>
              <w:pStyle w:val="NoSpacing"/>
              <w:rPr>
                <w:b/>
                <w:sz w:val="24"/>
                <w:szCs w:val="24"/>
              </w:rPr>
            </w:pPr>
          </w:p>
          <w:p w:rsidR="00164F91" w:rsidRDefault="00164F91" w:rsidP="00164F9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64F91" w:rsidRDefault="00E212F4" w:rsidP="00164F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2012-13:</w:t>
            </w:r>
          </w:p>
          <w:p w:rsidR="00E212F4" w:rsidRDefault="00E212F4" w:rsidP="00E212F4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Focus</w:t>
            </w:r>
          </w:p>
          <w:p w:rsidR="00E212F4" w:rsidRDefault="00E212F4" w:rsidP="00E212F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212F4">
              <w:rPr>
                <w:sz w:val="20"/>
                <w:szCs w:val="20"/>
              </w:rPr>
              <w:t>Instruction, Learning, High Expectations, Persistence, Effort  (Culture and Collaboration)</w:t>
            </w:r>
          </w:p>
          <w:p w:rsidR="004A36B5" w:rsidRDefault="004A36B5" w:rsidP="004A36B5">
            <w:pPr>
              <w:pStyle w:val="NoSpacing"/>
              <w:ind w:left="1440"/>
              <w:rPr>
                <w:sz w:val="20"/>
                <w:szCs w:val="20"/>
              </w:rPr>
            </w:pPr>
          </w:p>
          <w:p w:rsidR="004A36B5" w:rsidRPr="004A36B5" w:rsidRDefault="004A36B5" w:rsidP="004A36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Take-</w:t>
            </w:r>
            <w:proofErr w:type="spellStart"/>
            <w:r>
              <w:rPr>
                <w:sz w:val="24"/>
                <w:szCs w:val="24"/>
              </w:rPr>
              <w:t>Aways</w:t>
            </w:r>
            <w:proofErr w:type="spellEnd"/>
            <w:r>
              <w:rPr>
                <w:sz w:val="24"/>
                <w:szCs w:val="24"/>
              </w:rPr>
              <w:t>/Things to Target</w:t>
            </w:r>
          </w:p>
          <w:p w:rsidR="00E212F4" w:rsidRPr="00E212F4" w:rsidRDefault="00E212F4" w:rsidP="00E212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914323" w:rsidRDefault="00914323" w:rsidP="00164F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Brainstorming:</w:t>
            </w:r>
          </w:p>
          <w:p w:rsidR="00914323" w:rsidRDefault="00914323" w:rsidP="0091432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Literacy </w:t>
            </w:r>
            <w:r w:rsidRPr="00914323">
              <w:rPr>
                <w:sz w:val="20"/>
                <w:szCs w:val="20"/>
              </w:rPr>
              <w:t>(Reading, Writing, Discussing,</w:t>
            </w:r>
            <w:r>
              <w:rPr>
                <w:sz w:val="20"/>
                <w:szCs w:val="20"/>
              </w:rPr>
              <w:t xml:space="preserve"> Explaining, vertical alignment, Writing Wall, etc…)</w:t>
            </w:r>
          </w:p>
          <w:p w:rsidR="00914323" w:rsidRPr="00914323" w:rsidRDefault="00914323" w:rsidP="00914323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914323" w:rsidRPr="00914323" w:rsidRDefault="00914323" w:rsidP="0091432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(</w:t>
            </w:r>
            <w:r w:rsidRPr="00914323">
              <w:rPr>
                <w:sz w:val="20"/>
                <w:szCs w:val="20"/>
              </w:rPr>
              <w:t>Standards, real world application, Vertical Alignment, Diane Culbertson and Kelly Stidham)</w:t>
            </w:r>
          </w:p>
          <w:p w:rsidR="00914323" w:rsidRDefault="00914323" w:rsidP="00914323">
            <w:pPr>
              <w:pStyle w:val="ListParagraph"/>
              <w:rPr>
                <w:sz w:val="24"/>
                <w:szCs w:val="24"/>
              </w:rPr>
            </w:pPr>
          </w:p>
          <w:p w:rsidR="00914323" w:rsidRPr="00914323" w:rsidRDefault="00914323" w:rsidP="0091432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 (</w:t>
            </w:r>
            <w:r>
              <w:rPr>
                <w:sz w:val="20"/>
                <w:szCs w:val="20"/>
              </w:rPr>
              <w:t>Rigor, Engagement)</w:t>
            </w:r>
          </w:p>
          <w:p w:rsidR="00914323" w:rsidRDefault="00914323" w:rsidP="00914323">
            <w:pPr>
              <w:pStyle w:val="ListParagraph"/>
              <w:rPr>
                <w:sz w:val="24"/>
                <w:szCs w:val="24"/>
              </w:rPr>
            </w:pPr>
          </w:p>
          <w:p w:rsidR="00914323" w:rsidRPr="00914323" w:rsidRDefault="00914323" w:rsidP="0091432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Revisions (</w:t>
            </w:r>
            <w:r>
              <w:rPr>
                <w:sz w:val="20"/>
                <w:szCs w:val="20"/>
              </w:rPr>
              <w:t>Summative Assessments, K-PREP like rigor and format) (Backward Teaching via Summative Assessments)</w:t>
            </w:r>
          </w:p>
          <w:p w:rsidR="00914323" w:rsidRDefault="00914323" w:rsidP="00914323">
            <w:pPr>
              <w:pStyle w:val="ListParagraph"/>
              <w:rPr>
                <w:sz w:val="24"/>
                <w:szCs w:val="24"/>
              </w:rPr>
            </w:pPr>
          </w:p>
          <w:p w:rsidR="00914323" w:rsidRDefault="00C84A9A" w:rsidP="0091432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Targeting Specific Students</w:t>
            </w:r>
          </w:p>
          <w:p w:rsidR="00C84A9A" w:rsidRDefault="00C84A9A" w:rsidP="00C84A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</w:t>
            </w:r>
          </w:p>
          <w:p w:rsidR="00C84A9A" w:rsidRDefault="00C84A9A" w:rsidP="00C84A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</w:p>
          <w:p w:rsidR="00C84A9A" w:rsidRDefault="00C84A9A" w:rsidP="00C84A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Assessments</w:t>
            </w:r>
          </w:p>
          <w:p w:rsidR="00F647F1" w:rsidRDefault="00F647F1" w:rsidP="00C84A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Culture, Behavior, Attendance</w:t>
            </w:r>
          </w:p>
          <w:p w:rsidR="00F647F1" w:rsidRDefault="00F647F1" w:rsidP="00F647F1">
            <w:pPr>
              <w:pStyle w:val="ListParagraph"/>
              <w:ind w:left="1440"/>
              <w:rPr>
                <w:sz w:val="20"/>
                <w:szCs w:val="20"/>
              </w:rPr>
            </w:pPr>
          </w:p>
          <w:p w:rsidR="00C84A9A" w:rsidRDefault="00F647F1" w:rsidP="00C84A9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 Daytime Waiver</w:t>
            </w:r>
          </w:p>
          <w:p w:rsidR="00F647F1" w:rsidRDefault="00F647F1" w:rsidP="00F647F1">
            <w:pPr>
              <w:rPr>
                <w:sz w:val="24"/>
                <w:szCs w:val="24"/>
              </w:rPr>
            </w:pPr>
          </w:p>
          <w:p w:rsidR="00F647F1" w:rsidRDefault="00F647F1" w:rsidP="00F647F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Reviews</w:t>
            </w:r>
          </w:p>
          <w:p w:rsidR="00F647F1" w:rsidRPr="00F647F1" w:rsidRDefault="00F647F1" w:rsidP="00F647F1">
            <w:pPr>
              <w:pStyle w:val="ListParagraph"/>
              <w:rPr>
                <w:sz w:val="24"/>
                <w:szCs w:val="24"/>
              </w:rPr>
            </w:pPr>
          </w:p>
          <w:p w:rsidR="00F647F1" w:rsidRDefault="00F647F1" w:rsidP="00F647F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Survey</w:t>
            </w:r>
          </w:p>
          <w:p w:rsidR="00F647F1" w:rsidRPr="00F647F1" w:rsidRDefault="00F647F1" w:rsidP="00F647F1">
            <w:pPr>
              <w:pStyle w:val="ListParagraph"/>
              <w:rPr>
                <w:sz w:val="24"/>
                <w:szCs w:val="24"/>
              </w:rPr>
            </w:pPr>
          </w:p>
          <w:p w:rsidR="00F647F1" w:rsidRPr="00F647F1" w:rsidRDefault="00F647F1" w:rsidP="00F647F1">
            <w:pPr>
              <w:pStyle w:val="ListParagraph"/>
              <w:rPr>
                <w:sz w:val="24"/>
                <w:szCs w:val="24"/>
              </w:rPr>
            </w:pPr>
          </w:p>
          <w:p w:rsidR="00C84A9A" w:rsidRPr="00914323" w:rsidRDefault="00C84A9A" w:rsidP="00C84A9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12989" w:rsidRDefault="00112989" w:rsidP="00164F91">
      <w:pPr>
        <w:pStyle w:val="NoSpacing"/>
        <w:rPr>
          <w:b/>
          <w:sz w:val="24"/>
          <w:szCs w:val="24"/>
        </w:rPr>
      </w:pPr>
    </w:p>
    <w:p w:rsidR="00112989" w:rsidRPr="00826585" w:rsidRDefault="00112989" w:rsidP="00112989">
      <w:pPr>
        <w:pStyle w:val="NoSpacing"/>
        <w:numPr>
          <w:ilvl w:val="0"/>
          <w:numId w:val="13"/>
        </w:numPr>
        <w:rPr>
          <w:u w:val="single"/>
        </w:rPr>
      </w:pPr>
      <w:r w:rsidRPr="00826585">
        <w:rPr>
          <w:b/>
          <w:sz w:val="24"/>
          <w:szCs w:val="24"/>
          <w:u w:val="single"/>
        </w:rPr>
        <w:lastRenderedPageBreak/>
        <w:t xml:space="preserve"> Achievement</w:t>
      </w:r>
    </w:p>
    <w:p w:rsidR="00112989" w:rsidRPr="00112989" w:rsidRDefault="00112989" w:rsidP="00112989">
      <w:pPr>
        <w:pStyle w:val="NoSpacing"/>
        <w:numPr>
          <w:ilvl w:val="0"/>
          <w:numId w:val="16"/>
        </w:numPr>
      </w:pPr>
      <w:r>
        <w:rPr>
          <w:b/>
          <w:sz w:val="24"/>
          <w:szCs w:val="24"/>
        </w:rPr>
        <w:t xml:space="preserve"> Reading</w:t>
      </w:r>
    </w:p>
    <w:p w:rsidR="00112989" w:rsidRDefault="00112989" w:rsidP="00112989">
      <w:pPr>
        <w:pStyle w:val="NoSpacing"/>
        <w:numPr>
          <w:ilvl w:val="0"/>
          <w:numId w:val="15"/>
        </w:numPr>
      </w:pPr>
      <w:r>
        <w:t>Elementary and Middle Read</w:t>
      </w:r>
      <w:r w:rsidR="00ED3942">
        <w:t>ing P/D increased significantly</w:t>
      </w:r>
    </w:p>
    <w:p w:rsidR="00112989" w:rsidRDefault="00112989" w:rsidP="00112989">
      <w:pPr>
        <w:pStyle w:val="NoSpacing"/>
        <w:numPr>
          <w:ilvl w:val="0"/>
          <w:numId w:val="15"/>
        </w:numPr>
      </w:pPr>
      <w:r>
        <w:t>Slight increase in Novice at Elementary</w:t>
      </w:r>
    </w:p>
    <w:p w:rsidR="00112989" w:rsidRDefault="00112989" w:rsidP="00112989">
      <w:pPr>
        <w:pStyle w:val="NoSpacing"/>
        <w:numPr>
          <w:ilvl w:val="0"/>
          <w:numId w:val="15"/>
        </w:numPr>
      </w:pPr>
      <w:r>
        <w:t>32.0 Apprentice at Middle</w:t>
      </w:r>
    </w:p>
    <w:p w:rsidR="00112989" w:rsidRDefault="00112989" w:rsidP="00112989">
      <w:pPr>
        <w:pStyle w:val="NoSpacing"/>
        <w:numPr>
          <w:ilvl w:val="0"/>
          <w:numId w:val="15"/>
        </w:numPr>
      </w:pPr>
      <w:r>
        <w:t>No Bonus at Elementary or Middle for Reading</w:t>
      </w:r>
    </w:p>
    <w:p w:rsidR="00112989" w:rsidRDefault="00112989" w:rsidP="00112989">
      <w:pPr>
        <w:pStyle w:val="NoSpacing"/>
        <w:numPr>
          <w:ilvl w:val="0"/>
          <w:numId w:val="15"/>
        </w:numPr>
      </w:pPr>
      <w:r>
        <w:t>Grades 4-8 (all) increased in P/D…Same Class Comparison</w:t>
      </w:r>
    </w:p>
    <w:p w:rsidR="00112989" w:rsidRDefault="00112989" w:rsidP="00112989">
      <w:pPr>
        <w:pStyle w:val="NoSpacing"/>
        <w:numPr>
          <w:ilvl w:val="0"/>
          <w:numId w:val="15"/>
        </w:numPr>
      </w:pPr>
      <w:r>
        <w:t>Current Grade 4 had 43.8 at Apprentice Level</w:t>
      </w:r>
    </w:p>
    <w:p w:rsidR="00112989" w:rsidRDefault="00112989" w:rsidP="00112989">
      <w:pPr>
        <w:pStyle w:val="NoSpacing"/>
        <w:numPr>
          <w:ilvl w:val="0"/>
          <w:numId w:val="15"/>
        </w:numPr>
      </w:pPr>
      <w:r>
        <w:t xml:space="preserve">Middle Grades 6-8 Proficient 43-53 </w:t>
      </w:r>
    </w:p>
    <w:p w:rsidR="00112989" w:rsidRPr="00826585" w:rsidRDefault="00112989" w:rsidP="00112989">
      <w:pPr>
        <w:pStyle w:val="NoSpacing"/>
        <w:numPr>
          <w:ilvl w:val="0"/>
          <w:numId w:val="16"/>
        </w:numPr>
        <w:rPr>
          <w:u w:val="single"/>
        </w:rPr>
      </w:pPr>
      <w:r>
        <w:t xml:space="preserve"> </w:t>
      </w:r>
      <w:r w:rsidR="00826585" w:rsidRPr="00826585">
        <w:rPr>
          <w:b/>
          <w:sz w:val="24"/>
          <w:szCs w:val="24"/>
          <w:u w:val="single"/>
        </w:rPr>
        <w:t>Math</w:t>
      </w:r>
    </w:p>
    <w:p w:rsidR="00826585" w:rsidRDefault="00ED3942" w:rsidP="00826585">
      <w:pPr>
        <w:pStyle w:val="NoSpacing"/>
        <w:numPr>
          <w:ilvl w:val="0"/>
          <w:numId w:val="23"/>
        </w:numPr>
      </w:pPr>
      <w:r>
        <w:t>Elementary P/D increased significantly</w:t>
      </w:r>
    </w:p>
    <w:p w:rsidR="00ED3942" w:rsidRDefault="00ED3942" w:rsidP="00826585">
      <w:pPr>
        <w:pStyle w:val="NoSpacing"/>
        <w:numPr>
          <w:ilvl w:val="0"/>
          <w:numId w:val="23"/>
        </w:numPr>
      </w:pPr>
      <w:r>
        <w:t>Elementary  High % in Apprentice and Proficient</w:t>
      </w:r>
    </w:p>
    <w:p w:rsidR="00ED3942" w:rsidRDefault="00ED3942" w:rsidP="00826585">
      <w:pPr>
        <w:pStyle w:val="NoSpacing"/>
        <w:numPr>
          <w:ilvl w:val="0"/>
          <w:numId w:val="23"/>
        </w:numPr>
      </w:pPr>
      <w:r>
        <w:t>No Bonus at Elementary or Middle for Math</w:t>
      </w:r>
    </w:p>
    <w:p w:rsidR="001F150D" w:rsidRDefault="001F150D" w:rsidP="00826585">
      <w:pPr>
        <w:pStyle w:val="NoSpacing"/>
        <w:numPr>
          <w:ilvl w:val="0"/>
          <w:numId w:val="23"/>
        </w:numPr>
      </w:pPr>
      <w:r>
        <w:t>6%  Decrease in Novice at Elementary</w:t>
      </w:r>
    </w:p>
    <w:p w:rsidR="00ED3942" w:rsidRDefault="00ED3942" w:rsidP="00826585">
      <w:pPr>
        <w:pStyle w:val="NoSpacing"/>
        <w:numPr>
          <w:ilvl w:val="0"/>
          <w:numId w:val="23"/>
        </w:numPr>
      </w:pPr>
      <w:r>
        <w:t>Grade 4 (same class comparison) increased P/D</w:t>
      </w:r>
    </w:p>
    <w:p w:rsidR="00ED3942" w:rsidRDefault="00ED3942" w:rsidP="00826585">
      <w:pPr>
        <w:pStyle w:val="NoSpacing"/>
        <w:numPr>
          <w:ilvl w:val="0"/>
          <w:numId w:val="23"/>
        </w:numPr>
      </w:pPr>
      <w:r>
        <w:t>25.0 Current 4</w:t>
      </w:r>
      <w:r w:rsidRPr="00ED3942">
        <w:rPr>
          <w:vertAlign w:val="superscript"/>
        </w:rPr>
        <w:t>th</w:t>
      </w:r>
      <w:r>
        <w:t xml:space="preserve"> and 5</w:t>
      </w:r>
      <w:r w:rsidRPr="00ED3942">
        <w:rPr>
          <w:vertAlign w:val="superscript"/>
        </w:rPr>
        <w:t>th</w:t>
      </w:r>
      <w:r>
        <w:t xml:space="preserve"> grades were at Apprentice</w:t>
      </w:r>
    </w:p>
    <w:p w:rsidR="00ED3942" w:rsidRDefault="00ED3942" w:rsidP="00826585">
      <w:pPr>
        <w:pStyle w:val="NoSpacing"/>
        <w:numPr>
          <w:ilvl w:val="0"/>
          <w:numId w:val="23"/>
        </w:numPr>
      </w:pPr>
      <w:r>
        <w:t>43.8 and 33.3 Current 4</w:t>
      </w:r>
      <w:r w:rsidRPr="00ED3942">
        <w:rPr>
          <w:vertAlign w:val="superscript"/>
        </w:rPr>
        <w:t>th</w:t>
      </w:r>
      <w:r>
        <w:t xml:space="preserve"> and 5</w:t>
      </w:r>
      <w:r w:rsidRPr="00ED3942">
        <w:rPr>
          <w:vertAlign w:val="superscript"/>
        </w:rPr>
        <w:t>th</w:t>
      </w:r>
      <w:r>
        <w:t xml:space="preserve"> graders at Proficient</w:t>
      </w:r>
    </w:p>
    <w:p w:rsidR="001F150D" w:rsidRDefault="001F150D" w:rsidP="00826585">
      <w:pPr>
        <w:pStyle w:val="NoSpacing"/>
        <w:numPr>
          <w:ilvl w:val="0"/>
          <w:numId w:val="23"/>
        </w:numPr>
      </w:pPr>
      <w:r>
        <w:t>Middle P/D 6% drop and Novice 11.4 % increase</w:t>
      </w:r>
    </w:p>
    <w:p w:rsidR="001F150D" w:rsidRDefault="001F150D" w:rsidP="00826585">
      <w:pPr>
        <w:pStyle w:val="NoSpacing"/>
        <w:numPr>
          <w:ilvl w:val="0"/>
          <w:numId w:val="23"/>
        </w:numPr>
      </w:pPr>
      <w:r>
        <w:t>Middle has 32.0 at Apprentice</w:t>
      </w:r>
    </w:p>
    <w:p w:rsidR="001F150D" w:rsidRDefault="001F150D" w:rsidP="00826585">
      <w:pPr>
        <w:pStyle w:val="NoSpacing"/>
        <w:numPr>
          <w:ilvl w:val="0"/>
          <w:numId w:val="23"/>
        </w:numPr>
      </w:pPr>
      <w:r>
        <w:t>Current 7</w:t>
      </w:r>
      <w:r w:rsidRPr="001F150D">
        <w:rPr>
          <w:vertAlign w:val="superscript"/>
        </w:rPr>
        <w:t>th</w:t>
      </w:r>
      <w:r>
        <w:t xml:space="preserve"> and 8</w:t>
      </w:r>
      <w:r w:rsidRPr="001F150D">
        <w:rPr>
          <w:vertAlign w:val="superscript"/>
        </w:rPr>
        <w:t>th</w:t>
      </w:r>
      <w:r>
        <w:t xml:space="preserve"> grade increased P/D and had significant decrease in Novices</w:t>
      </w:r>
    </w:p>
    <w:p w:rsidR="001F150D" w:rsidRDefault="001F150D" w:rsidP="00826585">
      <w:pPr>
        <w:pStyle w:val="NoSpacing"/>
        <w:numPr>
          <w:ilvl w:val="0"/>
          <w:numId w:val="23"/>
        </w:numPr>
      </w:pPr>
      <w:r>
        <w:t>Current 7</w:t>
      </w:r>
      <w:r w:rsidRPr="001F150D">
        <w:rPr>
          <w:vertAlign w:val="superscript"/>
        </w:rPr>
        <w:t>th</w:t>
      </w:r>
      <w:r>
        <w:t xml:space="preserve"> and 8</w:t>
      </w:r>
      <w:r w:rsidRPr="001F150D">
        <w:rPr>
          <w:vertAlign w:val="superscript"/>
        </w:rPr>
        <w:t>th</w:t>
      </w:r>
      <w:r>
        <w:t xml:space="preserve"> 58.3 and 38.5 at Apprentice</w:t>
      </w:r>
    </w:p>
    <w:p w:rsidR="001F150D" w:rsidRDefault="001F150D" w:rsidP="00826585">
      <w:pPr>
        <w:pStyle w:val="NoSpacing"/>
        <w:numPr>
          <w:ilvl w:val="0"/>
          <w:numId w:val="23"/>
        </w:numPr>
      </w:pPr>
      <w:r>
        <w:t>Last year 8</w:t>
      </w:r>
      <w:r w:rsidRPr="001F150D">
        <w:rPr>
          <w:vertAlign w:val="superscript"/>
        </w:rPr>
        <w:t>th</w:t>
      </w:r>
      <w:r>
        <w:t xml:space="preserve"> grade 0 Distinguished…4.1% decrease in Novice…3.7% decrease in P/D</w:t>
      </w:r>
    </w:p>
    <w:p w:rsidR="003C33AB" w:rsidRPr="003C33AB" w:rsidRDefault="003C33AB" w:rsidP="003C33AB">
      <w:pPr>
        <w:pStyle w:val="NoSpacing"/>
        <w:numPr>
          <w:ilvl w:val="0"/>
          <w:numId w:val="16"/>
        </w:numPr>
      </w:pPr>
      <w:r>
        <w:rPr>
          <w:b/>
          <w:sz w:val="24"/>
          <w:szCs w:val="24"/>
          <w:u w:val="single"/>
        </w:rPr>
        <w:t>Science</w:t>
      </w:r>
    </w:p>
    <w:p w:rsidR="003C33AB" w:rsidRPr="00525C95" w:rsidRDefault="00525C95" w:rsidP="003C33AB">
      <w:pPr>
        <w:pStyle w:val="NoSpacing"/>
        <w:numPr>
          <w:ilvl w:val="0"/>
          <w:numId w:val="24"/>
        </w:numPr>
      </w:pPr>
      <w:r>
        <w:rPr>
          <w:sz w:val="24"/>
          <w:szCs w:val="24"/>
        </w:rPr>
        <w:t>Elementary and Middle well above state averages in P/D…equals bonus points</w:t>
      </w:r>
    </w:p>
    <w:p w:rsidR="00525C95" w:rsidRPr="00525C95" w:rsidRDefault="00525C95" w:rsidP="003C33AB">
      <w:pPr>
        <w:pStyle w:val="NoSpacing"/>
        <w:numPr>
          <w:ilvl w:val="0"/>
          <w:numId w:val="24"/>
        </w:numPr>
      </w:pPr>
      <w:r>
        <w:rPr>
          <w:sz w:val="24"/>
          <w:szCs w:val="24"/>
        </w:rPr>
        <w:t>Both Elementary and Middle slightly higher than state average in novice. Low percentages in Apprentice</w:t>
      </w:r>
    </w:p>
    <w:p w:rsidR="00525C95" w:rsidRPr="00525C95" w:rsidRDefault="00525C95" w:rsidP="003C33AB">
      <w:pPr>
        <w:pStyle w:val="NoSpacing"/>
        <w:numPr>
          <w:ilvl w:val="0"/>
          <w:numId w:val="24"/>
        </w:numPr>
      </w:pPr>
      <w:r>
        <w:rPr>
          <w:sz w:val="24"/>
          <w:szCs w:val="24"/>
        </w:rPr>
        <w:t>No same class comparisons…Elementary no 2012 scores…Middle slight decrease in 2012 class P/D</w:t>
      </w:r>
    </w:p>
    <w:p w:rsidR="00525C95" w:rsidRPr="00525C95" w:rsidRDefault="00525C95" w:rsidP="00525C95">
      <w:pPr>
        <w:pStyle w:val="NoSpacing"/>
        <w:numPr>
          <w:ilvl w:val="0"/>
          <w:numId w:val="16"/>
        </w:numPr>
        <w:rPr>
          <w:b/>
        </w:rPr>
      </w:pPr>
      <w:r w:rsidRPr="00525C95">
        <w:rPr>
          <w:b/>
          <w:sz w:val="24"/>
          <w:szCs w:val="24"/>
        </w:rPr>
        <w:t xml:space="preserve"> </w:t>
      </w:r>
      <w:r w:rsidRPr="00525C95">
        <w:rPr>
          <w:b/>
          <w:sz w:val="24"/>
          <w:szCs w:val="24"/>
          <w:u w:val="single"/>
        </w:rPr>
        <w:t>Social Studies</w:t>
      </w:r>
    </w:p>
    <w:p w:rsidR="00525C95" w:rsidRPr="00F81B95" w:rsidRDefault="00F81B95" w:rsidP="00525C95">
      <w:pPr>
        <w:pStyle w:val="NoSpacing"/>
        <w:numPr>
          <w:ilvl w:val="0"/>
          <w:numId w:val="25"/>
        </w:numPr>
      </w:pPr>
      <w:r>
        <w:rPr>
          <w:sz w:val="24"/>
          <w:szCs w:val="24"/>
        </w:rPr>
        <w:t>No 2013 Elementary Scores</w:t>
      </w:r>
    </w:p>
    <w:p w:rsidR="00F81B95" w:rsidRPr="000C2D40" w:rsidRDefault="00F81B95" w:rsidP="00525C95">
      <w:pPr>
        <w:pStyle w:val="NoSpacing"/>
        <w:numPr>
          <w:ilvl w:val="0"/>
          <w:numId w:val="25"/>
        </w:numPr>
      </w:pPr>
      <w:r>
        <w:rPr>
          <w:sz w:val="24"/>
          <w:szCs w:val="24"/>
        </w:rPr>
        <w:t xml:space="preserve">Middle 50.0 P/D </w:t>
      </w:r>
      <w:r w:rsidR="000C2D40">
        <w:rPr>
          <w:sz w:val="24"/>
          <w:szCs w:val="24"/>
        </w:rPr>
        <w:t>9.2</w:t>
      </w:r>
      <w:r w:rsidR="004D36E2">
        <w:rPr>
          <w:sz w:val="24"/>
          <w:szCs w:val="24"/>
        </w:rPr>
        <w:t xml:space="preserve"> below state average</w:t>
      </w:r>
      <w:r w:rsidR="000C2D40">
        <w:rPr>
          <w:sz w:val="24"/>
          <w:szCs w:val="24"/>
        </w:rPr>
        <w:t>…18.8 Novice 8.9 above state average</w:t>
      </w:r>
    </w:p>
    <w:p w:rsidR="000C2D40" w:rsidRPr="000C2D40" w:rsidRDefault="000C2D40" w:rsidP="00525C95">
      <w:pPr>
        <w:pStyle w:val="NoSpacing"/>
        <w:numPr>
          <w:ilvl w:val="0"/>
          <w:numId w:val="25"/>
        </w:numPr>
      </w:pPr>
      <w:r>
        <w:rPr>
          <w:sz w:val="24"/>
          <w:szCs w:val="24"/>
        </w:rPr>
        <w:t>Middle distinguished slightly higher than state average…no bonus 2013…there was 2012</w:t>
      </w:r>
    </w:p>
    <w:p w:rsidR="000C2D40" w:rsidRPr="00F81B95" w:rsidRDefault="000C2D40" w:rsidP="000C2D40">
      <w:pPr>
        <w:pStyle w:val="NoSpacing"/>
      </w:pPr>
    </w:p>
    <w:p w:rsidR="00F81B95" w:rsidRDefault="00F81B95" w:rsidP="00F81B95">
      <w:pPr>
        <w:pStyle w:val="NoSpacing"/>
        <w:rPr>
          <w:sz w:val="24"/>
          <w:szCs w:val="24"/>
        </w:rPr>
      </w:pPr>
    </w:p>
    <w:p w:rsidR="00F81B95" w:rsidRDefault="00F81B95" w:rsidP="00F81B95">
      <w:pPr>
        <w:pStyle w:val="NoSpacing"/>
        <w:rPr>
          <w:sz w:val="24"/>
          <w:szCs w:val="24"/>
        </w:rPr>
      </w:pPr>
    </w:p>
    <w:p w:rsidR="00F81B95" w:rsidRDefault="00F81B95" w:rsidP="00F81B95">
      <w:pPr>
        <w:pStyle w:val="NoSpacing"/>
        <w:rPr>
          <w:sz w:val="24"/>
          <w:szCs w:val="24"/>
        </w:rPr>
      </w:pPr>
    </w:p>
    <w:p w:rsidR="00F81B95" w:rsidRDefault="000C2D40" w:rsidP="000C2D40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Writing</w:t>
      </w:r>
    </w:p>
    <w:p w:rsidR="000C2D40" w:rsidRDefault="00871980" w:rsidP="000C2D4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No Elementary Writing Scores 2013</w:t>
      </w:r>
    </w:p>
    <w:p w:rsidR="00871980" w:rsidRDefault="00871980" w:rsidP="000C2D4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Middle Writing well above state average for P/D</w:t>
      </w:r>
    </w:p>
    <w:p w:rsidR="00871980" w:rsidRDefault="00871980" w:rsidP="000C2D4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Novice 1.8 higher than state average…22.5 in Apprentice</w:t>
      </w:r>
    </w:p>
    <w:p w:rsidR="00871980" w:rsidRDefault="00871980" w:rsidP="000C2D4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Middle Writing P/D increased 26.1% from 2012…Novice decreased .2</w:t>
      </w:r>
    </w:p>
    <w:p w:rsidR="00871980" w:rsidRDefault="001D757F" w:rsidP="000C2D4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Last year’s 8</w:t>
      </w:r>
      <w:r w:rsidRPr="001D75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37.5 at apprentice…Current 7</w:t>
      </w:r>
      <w:r w:rsidRPr="001D75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had 43.8 at Proficient</w:t>
      </w:r>
    </w:p>
    <w:p w:rsidR="00810A1E" w:rsidRDefault="00810A1E" w:rsidP="00810A1E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810A1E">
        <w:rPr>
          <w:b/>
          <w:sz w:val="24"/>
          <w:szCs w:val="24"/>
          <w:u w:val="single"/>
        </w:rPr>
        <w:t>Language</w:t>
      </w:r>
    </w:p>
    <w:p w:rsidR="00810A1E" w:rsidRDefault="00DC3F7B" w:rsidP="00810A1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Elementary and Middle high levels of P/D</w:t>
      </w:r>
    </w:p>
    <w:p w:rsidR="00DC3F7B" w:rsidRDefault="00DC3F7B" w:rsidP="00810A1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Elementary 16.7 Bonus</w:t>
      </w:r>
    </w:p>
    <w:p w:rsidR="00DC3F7B" w:rsidRDefault="00DC3F7B" w:rsidP="00810A1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Elementary no 2012 comparison available…Middle 37.2 increase from 2012</w:t>
      </w:r>
    </w:p>
    <w:p w:rsidR="00DC3F7B" w:rsidRPr="00810A1E" w:rsidRDefault="00DC3F7B" w:rsidP="00810A1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16.7 Elementary and 33.3 Middle are novice</w:t>
      </w:r>
    </w:p>
    <w:p w:rsidR="00F81B95" w:rsidRPr="00F81B95" w:rsidRDefault="00F81B95" w:rsidP="00F81B9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692"/>
        <w:gridCol w:w="2693"/>
        <w:gridCol w:w="2693"/>
        <w:gridCol w:w="2693"/>
        <w:gridCol w:w="2693"/>
      </w:tblGrid>
      <w:tr w:rsidR="00F81B95" w:rsidTr="00F81B95">
        <w:tc>
          <w:tcPr>
            <w:tcW w:w="2692" w:type="dxa"/>
          </w:tcPr>
          <w:p w:rsidR="00F81B95" w:rsidRPr="00F81B95" w:rsidRDefault="00F81B95" w:rsidP="00F81B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1B95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3" w:type="dxa"/>
          </w:tcPr>
          <w:p w:rsidR="00F81B95" w:rsidRPr="00F81B95" w:rsidRDefault="00872055" w:rsidP="00F81B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2012  </w:t>
            </w:r>
            <w:r w:rsidR="00F81B95" w:rsidRPr="00F81B95">
              <w:rPr>
                <w:b/>
                <w:sz w:val="24"/>
                <w:szCs w:val="24"/>
              </w:rPr>
              <w:t>Novice</w:t>
            </w:r>
            <w:r>
              <w:rPr>
                <w:b/>
                <w:sz w:val="24"/>
                <w:szCs w:val="24"/>
              </w:rPr>
              <w:t xml:space="preserve">  2013</w:t>
            </w:r>
          </w:p>
        </w:tc>
        <w:tc>
          <w:tcPr>
            <w:tcW w:w="2693" w:type="dxa"/>
          </w:tcPr>
          <w:p w:rsidR="00F81B95" w:rsidRPr="00F81B95" w:rsidRDefault="00F81B95" w:rsidP="00F81B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1B95"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2693" w:type="dxa"/>
          </w:tcPr>
          <w:p w:rsidR="00F81B95" w:rsidRPr="00F81B95" w:rsidRDefault="00F81B95" w:rsidP="00F81B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1B95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693" w:type="dxa"/>
          </w:tcPr>
          <w:p w:rsidR="00F81B95" w:rsidRPr="00F81B95" w:rsidRDefault="00F81B95" w:rsidP="00F81B9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1B95">
              <w:rPr>
                <w:b/>
                <w:sz w:val="24"/>
                <w:szCs w:val="24"/>
              </w:rPr>
              <w:t>Distinguished</w:t>
            </w:r>
          </w:p>
        </w:tc>
      </w:tr>
      <w:tr w:rsidR="00F81B95" w:rsidTr="00F81B95">
        <w:tc>
          <w:tcPr>
            <w:tcW w:w="2692" w:type="dxa"/>
          </w:tcPr>
          <w:p w:rsidR="00F81B95" w:rsidRDefault="00653AB7" w:rsidP="00F81B95">
            <w:pPr>
              <w:pStyle w:val="NoSpacing"/>
            </w:pPr>
            <w:r>
              <w:t>ELE Reading</w:t>
            </w:r>
          </w:p>
        </w:tc>
        <w:tc>
          <w:tcPr>
            <w:tcW w:w="2693" w:type="dxa"/>
          </w:tcPr>
          <w:p w:rsidR="00F81B95" w:rsidRDefault="001771D2" w:rsidP="00F81B95">
            <w:pPr>
              <w:pStyle w:val="NoSpacing"/>
            </w:pPr>
            <w:r>
              <w:t>24.1                           29.2</w:t>
            </w:r>
          </w:p>
        </w:tc>
        <w:tc>
          <w:tcPr>
            <w:tcW w:w="2693" w:type="dxa"/>
          </w:tcPr>
          <w:p w:rsidR="00F81B95" w:rsidRDefault="001771D2" w:rsidP="00F81B95">
            <w:pPr>
              <w:pStyle w:val="NoSpacing"/>
            </w:pPr>
            <w:r>
              <w:t>31.0                           18.8</w:t>
            </w:r>
          </w:p>
        </w:tc>
        <w:tc>
          <w:tcPr>
            <w:tcW w:w="2693" w:type="dxa"/>
          </w:tcPr>
          <w:p w:rsidR="00F81B95" w:rsidRDefault="001771D2" w:rsidP="00F81B95">
            <w:pPr>
              <w:pStyle w:val="NoSpacing"/>
            </w:pPr>
            <w:r>
              <w:t>25.9                            25.0</w:t>
            </w:r>
          </w:p>
        </w:tc>
        <w:tc>
          <w:tcPr>
            <w:tcW w:w="2693" w:type="dxa"/>
          </w:tcPr>
          <w:p w:rsidR="00F81B95" w:rsidRDefault="001771D2" w:rsidP="00F81B95">
            <w:pPr>
              <w:pStyle w:val="NoSpacing"/>
            </w:pPr>
            <w:r>
              <w:t>19.0                            27.1</w:t>
            </w:r>
          </w:p>
        </w:tc>
      </w:tr>
      <w:tr w:rsidR="00F81B95" w:rsidTr="00F81B95">
        <w:tc>
          <w:tcPr>
            <w:tcW w:w="2692" w:type="dxa"/>
          </w:tcPr>
          <w:p w:rsidR="00F81B95" w:rsidRDefault="00653AB7" w:rsidP="00F81B95">
            <w:pPr>
              <w:pStyle w:val="NoSpacing"/>
            </w:pPr>
            <w:r>
              <w:t>Middle Reading</w:t>
            </w:r>
          </w:p>
        </w:tc>
        <w:tc>
          <w:tcPr>
            <w:tcW w:w="2693" w:type="dxa"/>
          </w:tcPr>
          <w:p w:rsidR="00F81B95" w:rsidRDefault="001771D2" w:rsidP="00F81B95">
            <w:pPr>
              <w:pStyle w:val="NoSpacing"/>
            </w:pPr>
            <w:r>
              <w:t>28.0                           24.5</w:t>
            </w:r>
          </w:p>
        </w:tc>
        <w:tc>
          <w:tcPr>
            <w:tcW w:w="2693" w:type="dxa"/>
          </w:tcPr>
          <w:p w:rsidR="00F81B95" w:rsidRDefault="001771D2" w:rsidP="00F81B95">
            <w:pPr>
              <w:pStyle w:val="NoSpacing"/>
            </w:pPr>
            <w:r>
              <w:t>32.0                           18.9</w:t>
            </w:r>
          </w:p>
        </w:tc>
        <w:tc>
          <w:tcPr>
            <w:tcW w:w="2693" w:type="dxa"/>
          </w:tcPr>
          <w:p w:rsidR="00F81B95" w:rsidRDefault="001771D2" w:rsidP="00F81B95">
            <w:pPr>
              <w:pStyle w:val="NoSpacing"/>
            </w:pPr>
            <w:r>
              <w:t>20.0                            47.2</w:t>
            </w:r>
          </w:p>
        </w:tc>
        <w:tc>
          <w:tcPr>
            <w:tcW w:w="2693" w:type="dxa"/>
          </w:tcPr>
          <w:p w:rsidR="00F81B95" w:rsidRDefault="001771D2" w:rsidP="00F81B95">
            <w:pPr>
              <w:pStyle w:val="NoSpacing"/>
            </w:pPr>
            <w:r>
              <w:t>20.0                            9.4</w:t>
            </w:r>
          </w:p>
        </w:tc>
      </w:tr>
      <w:tr w:rsidR="00F81B95" w:rsidTr="00F81B95">
        <w:tc>
          <w:tcPr>
            <w:tcW w:w="2692" w:type="dxa"/>
          </w:tcPr>
          <w:p w:rsidR="00F81B95" w:rsidRDefault="00653AB7" w:rsidP="00F81B95">
            <w:pPr>
              <w:pStyle w:val="NoSpacing"/>
            </w:pPr>
            <w:r>
              <w:t>ELE Math</w:t>
            </w:r>
          </w:p>
        </w:tc>
        <w:tc>
          <w:tcPr>
            <w:tcW w:w="2693" w:type="dxa"/>
          </w:tcPr>
          <w:p w:rsidR="00F81B95" w:rsidRDefault="008576D2" w:rsidP="00F81B95">
            <w:pPr>
              <w:pStyle w:val="NoSpacing"/>
            </w:pPr>
            <w:r>
              <w:t>31.0                           25.0</w:t>
            </w:r>
          </w:p>
        </w:tc>
        <w:tc>
          <w:tcPr>
            <w:tcW w:w="2693" w:type="dxa"/>
          </w:tcPr>
          <w:p w:rsidR="00F81B95" w:rsidRDefault="008576D2" w:rsidP="00F81B95">
            <w:pPr>
              <w:pStyle w:val="NoSpacing"/>
            </w:pPr>
            <w:r>
              <w:t>50.0                           25.0</w:t>
            </w:r>
          </w:p>
        </w:tc>
        <w:tc>
          <w:tcPr>
            <w:tcW w:w="2693" w:type="dxa"/>
          </w:tcPr>
          <w:p w:rsidR="00F81B95" w:rsidRDefault="008576D2" w:rsidP="00F81B95">
            <w:pPr>
              <w:pStyle w:val="NoSpacing"/>
            </w:pPr>
            <w:r>
              <w:t>19.0                             33.3</w:t>
            </w:r>
          </w:p>
        </w:tc>
        <w:tc>
          <w:tcPr>
            <w:tcW w:w="2693" w:type="dxa"/>
          </w:tcPr>
          <w:p w:rsidR="00F81B95" w:rsidRDefault="008576D2" w:rsidP="00F81B95">
            <w:pPr>
              <w:pStyle w:val="NoSpacing"/>
            </w:pPr>
            <w:r>
              <w:t>0.0                             16.7</w:t>
            </w:r>
          </w:p>
        </w:tc>
      </w:tr>
      <w:tr w:rsidR="00F81B95" w:rsidTr="00F81B95">
        <w:tc>
          <w:tcPr>
            <w:tcW w:w="2692" w:type="dxa"/>
          </w:tcPr>
          <w:p w:rsidR="00F81B95" w:rsidRDefault="00653AB7" w:rsidP="00F81B95">
            <w:pPr>
              <w:pStyle w:val="NoSpacing"/>
            </w:pPr>
            <w:r>
              <w:t>Middle Math</w:t>
            </w:r>
          </w:p>
        </w:tc>
        <w:tc>
          <w:tcPr>
            <w:tcW w:w="2693" w:type="dxa"/>
          </w:tcPr>
          <w:p w:rsidR="00F81B95" w:rsidRDefault="008576D2" w:rsidP="00F81B95">
            <w:pPr>
              <w:pStyle w:val="NoSpacing"/>
            </w:pPr>
            <w:r>
              <w:t>34.0                           22.6</w:t>
            </w:r>
          </w:p>
        </w:tc>
        <w:tc>
          <w:tcPr>
            <w:tcW w:w="2693" w:type="dxa"/>
          </w:tcPr>
          <w:p w:rsidR="00F81B95" w:rsidRDefault="008576D2" w:rsidP="00F81B95">
            <w:pPr>
              <w:pStyle w:val="NoSpacing"/>
            </w:pPr>
            <w:r>
              <w:t>32.0                           49.1</w:t>
            </w:r>
          </w:p>
        </w:tc>
        <w:tc>
          <w:tcPr>
            <w:tcW w:w="2693" w:type="dxa"/>
          </w:tcPr>
          <w:p w:rsidR="00F81B95" w:rsidRDefault="008576D2" w:rsidP="00F81B95">
            <w:pPr>
              <w:pStyle w:val="NoSpacing"/>
            </w:pPr>
            <w:r>
              <w:t>30.0                            24.5</w:t>
            </w:r>
          </w:p>
        </w:tc>
        <w:tc>
          <w:tcPr>
            <w:tcW w:w="2693" w:type="dxa"/>
          </w:tcPr>
          <w:p w:rsidR="00F81B95" w:rsidRDefault="008576D2" w:rsidP="00F81B95">
            <w:pPr>
              <w:pStyle w:val="NoSpacing"/>
            </w:pPr>
            <w:r>
              <w:t>4.0                              3.8</w:t>
            </w:r>
          </w:p>
        </w:tc>
      </w:tr>
      <w:tr w:rsidR="00F81B95" w:rsidTr="00F81B95">
        <w:tc>
          <w:tcPr>
            <w:tcW w:w="2692" w:type="dxa"/>
          </w:tcPr>
          <w:p w:rsidR="00F81B95" w:rsidRDefault="00653AB7" w:rsidP="00F81B95">
            <w:pPr>
              <w:pStyle w:val="NoSpacing"/>
            </w:pPr>
            <w:r>
              <w:t>ELE Science</w:t>
            </w:r>
          </w:p>
        </w:tc>
        <w:tc>
          <w:tcPr>
            <w:tcW w:w="2693" w:type="dxa"/>
          </w:tcPr>
          <w:p w:rsidR="00F81B95" w:rsidRDefault="00800805" w:rsidP="00F81B95">
            <w:pPr>
              <w:pStyle w:val="NoSpacing"/>
            </w:pPr>
            <w:r>
              <w:t xml:space="preserve">                                    8.3</w:t>
            </w:r>
          </w:p>
        </w:tc>
        <w:tc>
          <w:tcPr>
            <w:tcW w:w="2693" w:type="dxa"/>
          </w:tcPr>
          <w:p w:rsidR="00F81B95" w:rsidRDefault="00800805" w:rsidP="00F81B95">
            <w:pPr>
              <w:pStyle w:val="NoSpacing"/>
            </w:pPr>
            <w:r>
              <w:t xml:space="preserve">                                    12.5</w:t>
            </w:r>
          </w:p>
        </w:tc>
        <w:tc>
          <w:tcPr>
            <w:tcW w:w="2693" w:type="dxa"/>
          </w:tcPr>
          <w:p w:rsidR="00F81B95" w:rsidRDefault="00800805" w:rsidP="00F81B95">
            <w:pPr>
              <w:pStyle w:val="NoSpacing"/>
            </w:pPr>
            <w:r>
              <w:t xml:space="preserve">                                    29.2</w:t>
            </w:r>
          </w:p>
        </w:tc>
        <w:tc>
          <w:tcPr>
            <w:tcW w:w="2693" w:type="dxa"/>
          </w:tcPr>
          <w:p w:rsidR="00F81B95" w:rsidRDefault="00800805" w:rsidP="00F81B95">
            <w:pPr>
              <w:pStyle w:val="NoSpacing"/>
            </w:pPr>
            <w:r>
              <w:t xml:space="preserve">                                  50.0</w:t>
            </w:r>
          </w:p>
        </w:tc>
      </w:tr>
      <w:tr w:rsidR="00F81B95" w:rsidTr="00F81B95">
        <w:tc>
          <w:tcPr>
            <w:tcW w:w="2692" w:type="dxa"/>
          </w:tcPr>
          <w:p w:rsidR="00F81B95" w:rsidRDefault="00653AB7" w:rsidP="00F81B95">
            <w:pPr>
              <w:pStyle w:val="NoSpacing"/>
            </w:pPr>
            <w:r>
              <w:t>Middle Science</w:t>
            </w:r>
          </w:p>
        </w:tc>
        <w:tc>
          <w:tcPr>
            <w:tcW w:w="2693" w:type="dxa"/>
          </w:tcPr>
          <w:p w:rsidR="00F81B95" w:rsidRDefault="00800805" w:rsidP="00F81B95">
            <w:pPr>
              <w:pStyle w:val="NoSpacing"/>
            </w:pPr>
            <w:r>
              <w:t>5.9                            15.4</w:t>
            </w:r>
          </w:p>
        </w:tc>
        <w:tc>
          <w:tcPr>
            <w:tcW w:w="2693" w:type="dxa"/>
          </w:tcPr>
          <w:p w:rsidR="00F81B95" w:rsidRDefault="00800805" w:rsidP="00F81B95">
            <w:pPr>
              <w:pStyle w:val="NoSpacing"/>
            </w:pPr>
            <w:r>
              <w:t>11.8                            7.7</w:t>
            </w:r>
          </w:p>
        </w:tc>
        <w:tc>
          <w:tcPr>
            <w:tcW w:w="2693" w:type="dxa"/>
          </w:tcPr>
          <w:p w:rsidR="00F81B95" w:rsidRDefault="00800805" w:rsidP="00F81B95">
            <w:pPr>
              <w:pStyle w:val="NoSpacing"/>
            </w:pPr>
            <w:r>
              <w:t>58.8                            46.2</w:t>
            </w:r>
          </w:p>
        </w:tc>
        <w:tc>
          <w:tcPr>
            <w:tcW w:w="2693" w:type="dxa"/>
          </w:tcPr>
          <w:p w:rsidR="00F81B95" w:rsidRDefault="00800805" w:rsidP="00F81B95">
            <w:pPr>
              <w:pStyle w:val="NoSpacing"/>
            </w:pPr>
            <w:r>
              <w:t>23.5                         30.8</w:t>
            </w:r>
          </w:p>
        </w:tc>
      </w:tr>
      <w:tr w:rsidR="00F81B95" w:rsidTr="00F81B95">
        <w:tc>
          <w:tcPr>
            <w:tcW w:w="2692" w:type="dxa"/>
          </w:tcPr>
          <w:p w:rsidR="00F81B95" w:rsidRDefault="00653AB7" w:rsidP="00F81B95">
            <w:pPr>
              <w:pStyle w:val="NoSpacing"/>
            </w:pPr>
            <w:r>
              <w:t>ELE Social Studies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7.4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33.3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55.6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3.7</w:t>
            </w:r>
          </w:p>
        </w:tc>
      </w:tr>
      <w:tr w:rsidR="00F81B95" w:rsidTr="00F81B95">
        <w:tc>
          <w:tcPr>
            <w:tcW w:w="2692" w:type="dxa"/>
          </w:tcPr>
          <w:p w:rsidR="00F81B95" w:rsidRDefault="00653AB7" w:rsidP="00F81B95">
            <w:pPr>
              <w:pStyle w:val="NoSpacing"/>
            </w:pPr>
            <w:r>
              <w:t>Middle Social Studies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14.3                         18.8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21.4                            31.3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28.6                            31.3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35.7                          18.8</w:t>
            </w:r>
          </w:p>
        </w:tc>
      </w:tr>
      <w:tr w:rsidR="00F81B95" w:rsidTr="00F81B95">
        <w:tc>
          <w:tcPr>
            <w:tcW w:w="2692" w:type="dxa"/>
          </w:tcPr>
          <w:p w:rsidR="00F81B95" w:rsidRDefault="00653AB7" w:rsidP="00F81B95">
            <w:pPr>
              <w:pStyle w:val="NoSpacing"/>
            </w:pPr>
            <w:r>
              <w:t>ELE Writing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 xml:space="preserve">29.6                          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48.1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22.2</w:t>
            </w:r>
          </w:p>
        </w:tc>
        <w:tc>
          <w:tcPr>
            <w:tcW w:w="2693" w:type="dxa"/>
          </w:tcPr>
          <w:p w:rsidR="00F81B95" w:rsidRDefault="00666EFC" w:rsidP="00F81B95">
            <w:pPr>
              <w:pStyle w:val="NoSpacing"/>
            </w:pPr>
            <w:r>
              <w:t>0.0</w:t>
            </w:r>
          </w:p>
        </w:tc>
      </w:tr>
      <w:tr w:rsidR="00653AB7" w:rsidTr="00F81B95">
        <w:tc>
          <w:tcPr>
            <w:tcW w:w="2692" w:type="dxa"/>
          </w:tcPr>
          <w:p w:rsidR="00653AB7" w:rsidRDefault="00653AB7" w:rsidP="00F81B95">
            <w:pPr>
              <w:pStyle w:val="NoSpacing"/>
            </w:pPr>
            <w:r>
              <w:t>Middle Writing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>15.2                          15.0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>48.5                            22.5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>33.3                             52.5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>3.0                            10.0</w:t>
            </w:r>
          </w:p>
        </w:tc>
      </w:tr>
      <w:tr w:rsidR="00653AB7" w:rsidTr="00F81B95">
        <w:tc>
          <w:tcPr>
            <w:tcW w:w="2692" w:type="dxa"/>
          </w:tcPr>
          <w:p w:rsidR="00653AB7" w:rsidRDefault="00653AB7" w:rsidP="00F81B95">
            <w:pPr>
              <w:pStyle w:val="NoSpacing"/>
            </w:pPr>
            <w:r>
              <w:t>ELE Language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 xml:space="preserve">                                16.7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 xml:space="preserve">                                    16.7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 xml:space="preserve">                                     33.3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 xml:space="preserve">                                 33.3</w:t>
            </w:r>
          </w:p>
        </w:tc>
      </w:tr>
      <w:tr w:rsidR="00653AB7" w:rsidTr="00F81B95">
        <w:tc>
          <w:tcPr>
            <w:tcW w:w="2692" w:type="dxa"/>
          </w:tcPr>
          <w:p w:rsidR="00653AB7" w:rsidRDefault="00653AB7" w:rsidP="00F81B95">
            <w:pPr>
              <w:pStyle w:val="NoSpacing"/>
            </w:pPr>
            <w:r>
              <w:t>Middle Language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>42.1                         33.3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>36.8                            8.3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>15.8                             25.0</w:t>
            </w:r>
          </w:p>
        </w:tc>
        <w:tc>
          <w:tcPr>
            <w:tcW w:w="2693" w:type="dxa"/>
          </w:tcPr>
          <w:p w:rsidR="00653AB7" w:rsidRDefault="00872055" w:rsidP="00F81B95">
            <w:pPr>
              <w:pStyle w:val="NoSpacing"/>
            </w:pPr>
            <w:r>
              <w:t>5.3                           33.3</w:t>
            </w:r>
          </w:p>
        </w:tc>
      </w:tr>
    </w:tbl>
    <w:p w:rsidR="00F81B95" w:rsidRPr="00525C95" w:rsidRDefault="00F81B95" w:rsidP="00F81B95">
      <w:pPr>
        <w:pStyle w:val="NoSpacing"/>
      </w:pPr>
    </w:p>
    <w:p w:rsidR="00D61B36" w:rsidRDefault="00D61B36">
      <w:r>
        <w:br w:type="page"/>
      </w:r>
    </w:p>
    <w:p w:rsidR="00826585" w:rsidRPr="00826585" w:rsidRDefault="00826585" w:rsidP="00826585">
      <w:pPr>
        <w:pStyle w:val="NoSpacing"/>
      </w:pPr>
    </w:p>
    <w:p w:rsidR="00826585" w:rsidRDefault="00D61B36" w:rsidP="00D61B36">
      <w:pPr>
        <w:pStyle w:val="NoSpacing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GAP</w:t>
      </w:r>
    </w:p>
    <w:p w:rsidR="00D61B36" w:rsidRPr="006378DE" w:rsidRDefault="006378DE" w:rsidP="00D61B36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% of GAP Group P/D</w:t>
      </w:r>
    </w:p>
    <w:tbl>
      <w:tblPr>
        <w:tblStyle w:val="TableGrid"/>
        <w:tblW w:w="0" w:type="auto"/>
        <w:tblLook w:val="04A0"/>
      </w:tblPr>
      <w:tblGrid>
        <w:gridCol w:w="1683"/>
        <w:gridCol w:w="1683"/>
        <w:gridCol w:w="1683"/>
        <w:gridCol w:w="1683"/>
        <w:gridCol w:w="1683"/>
        <w:gridCol w:w="1683"/>
        <w:gridCol w:w="1683"/>
        <w:gridCol w:w="1683"/>
      </w:tblGrid>
      <w:tr w:rsidR="00D61B36" w:rsidTr="00D61B36">
        <w:tc>
          <w:tcPr>
            <w:tcW w:w="1683" w:type="dxa"/>
          </w:tcPr>
          <w:p w:rsidR="00D61B36" w:rsidRPr="00D61B36" w:rsidRDefault="00D61B36" w:rsidP="00D61B36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School</w:t>
            </w:r>
          </w:p>
        </w:tc>
        <w:tc>
          <w:tcPr>
            <w:tcW w:w="1683" w:type="dxa"/>
          </w:tcPr>
          <w:p w:rsidR="00D61B36" w:rsidRPr="00D61B36" w:rsidRDefault="00D61B36" w:rsidP="00D61B36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12  Reading  13</w:t>
            </w:r>
          </w:p>
        </w:tc>
        <w:tc>
          <w:tcPr>
            <w:tcW w:w="1683" w:type="dxa"/>
          </w:tcPr>
          <w:p w:rsidR="00D61B36" w:rsidRPr="00D61B36" w:rsidRDefault="00D61B36" w:rsidP="00D61B36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Math</w:t>
            </w:r>
          </w:p>
        </w:tc>
        <w:tc>
          <w:tcPr>
            <w:tcW w:w="1683" w:type="dxa"/>
          </w:tcPr>
          <w:p w:rsidR="00D61B36" w:rsidRPr="00D61B36" w:rsidRDefault="00D61B36" w:rsidP="00D61B36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Science</w:t>
            </w:r>
          </w:p>
        </w:tc>
        <w:tc>
          <w:tcPr>
            <w:tcW w:w="1683" w:type="dxa"/>
          </w:tcPr>
          <w:p w:rsidR="00D61B36" w:rsidRPr="00D61B36" w:rsidRDefault="00D61B36" w:rsidP="00D61B36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Social Studies</w:t>
            </w:r>
          </w:p>
        </w:tc>
        <w:tc>
          <w:tcPr>
            <w:tcW w:w="1683" w:type="dxa"/>
          </w:tcPr>
          <w:p w:rsidR="00D61B36" w:rsidRPr="00D61B36" w:rsidRDefault="00D61B36" w:rsidP="00D61B36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Writing</w:t>
            </w:r>
          </w:p>
        </w:tc>
        <w:tc>
          <w:tcPr>
            <w:tcW w:w="1683" w:type="dxa"/>
          </w:tcPr>
          <w:p w:rsidR="00D61B36" w:rsidRPr="00D61B36" w:rsidRDefault="00D61B36" w:rsidP="00D61B36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Language</w:t>
            </w:r>
          </w:p>
        </w:tc>
        <w:tc>
          <w:tcPr>
            <w:tcW w:w="1683" w:type="dxa"/>
          </w:tcPr>
          <w:p w:rsidR="00D61B36" w:rsidRPr="00D61B36" w:rsidRDefault="00D61B36" w:rsidP="00D61B36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Total Points</w:t>
            </w:r>
          </w:p>
        </w:tc>
      </w:tr>
      <w:tr w:rsidR="00D61B36" w:rsidTr="00D61B36">
        <w:tc>
          <w:tcPr>
            <w:tcW w:w="1683" w:type="dxa"/>
          </w:tcPr>
          <w:p w:rsidR="00D61B36" w:rsidRDefault="00916F20" w:rsidP="00D61B36">
            <w:pPr>
              <w:pStyle w:val="NoSpacing"/>
            </w:pPr>
            <w:r>
              <w:t>Elementary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43.2            36.4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9.1               36.4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 xml:space="preserve">                    68.8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52.2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17.4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56.3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31.2             47.8</w:t>
            </w:r>
          </w:p>
        </w:tc>
      </w:tr>
      <w:tr w:rsidR="00D61B36" w:rsidTr="00D61B36">
        <w:tc>
          <w:tcPr>
            <w:tcW w:w="1683" w:type="dxa"/>
          </w:tcPr>
          <w:p w:rsidR="00D61B36" w:rsidRDefault="00916F20" w:rsidP="00D61B36">
            <w:pPr>
              <w:pStyle w:val="NoSpacing"/>
            </w:pPr>
            <w:r>
              <w:t>Middle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33.3            53.5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28.2             23.3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 xml:space="preserve">                    78.6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 xml:space="preserve">50.0             </w:t>
            </w:r>
            <w:proofErr w:type="spellStart"/>
            <w:r>
              <w:t>50.0</w:t>
            </w:r>
            <w:proofErr w:type="spellEnd"/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36.0            58.8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13.3           55.0</w:t>
            </w:r>
          </w:p>
        </w:tc>
        <w:tc>
          <w:tcPr>
            <w:tcW w:w="1683" w:type="dxa"/>
          </w:tcPr>
          <w:p w:rsidR="00D61B36" w:rsidRDefault="00B120A7" w:rsidP="00D61B36">
            <w:pPr>
              <w:pStyle w:val="NoSpacing"/>
            </w:pPr>
            <w:r>
              <w:t>44.3             46.3</w:t>
            </w:r>
          </w:p>
        </w:tc>
      </w:tr>
    </w:tbl>
    <w:p w:rsidR="00696364" w:rsidRPr="00696364" w:rsidRDefault="00696364" w:rsidP="00D61B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% of GAP Group Novice</w:t>
      </w:r>
    </w:p>
    <w:tbl>
      <w:tblPr>
        <w:tblStyle w:val="TableGrid"/>
        <w:tblW w:w="0" w:type="auto"/>
        <w:tblLook w:val="04A0"/>
      </w:tblPr>
      <w:tblGrid>
        <w:gridCol w:w="1683"/>
        <w:gridCol w:w="1683"/>
        <w:gridCol w:w="1683"/>
        <w:gridCol w:w="1683"/>
        <w:gridCol w:w="1683"/>
        <w:gridCol w:w="1683"/>
        <w:gridCol w:w="1683"/>
        <w:gridCol w:w="1683"/>
      </w:tblGrid>
      <w:tr w:rsidR="00696364" w:rsidRPr="00D61B36" w:rsidTr="00E32327">
        <w:tc>
          <w:tcPr>
            <w:tcW w:w="1683" w:type="dxa"/>
          </w:tcPr>
          <w:p w:rsidR="00696364" w:rsidRPr="00D61B36" w:rsidRDefault="00696364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School</w:t>
            </w:r>
          </w:p>
        </w:tc>
        <w:tc>
          <w:tcPr>
            <w:tcW w:w="1683" w:type="dxa"/>
          </w:tcPr>
          <w:p w:rsidR="00696364" w:rsidRPr="00D61B36" w:rsidRDefault="00696364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12  Reading  13</w:t>
            </w:r>
          </w:p>
        </w:tc>
        <w:tc>
          <w:tcPr>
            <w:tcW w:w="1683" w:type="dxa"/>
          </w:tcPr>
          <w:p w:rsidR="00696364" w:rsidRPr="00D61B36" w:rsidRDefault="00696364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Math</w:t>
            </w:r>
          </w:p>
        </w:tc>
        <w:tc>
          <w:tcPr>
            <w:tcW w:w="1683" w:type="dxa"/>
          </w:tcPr>
          <w:p w:rsidR="00696364" w:rsidRPr="00D61B36" w:rsidRDefault="00696364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Science</w:t>
            </w:r>
          </w:p>
        </w:tc>
        <w:tc>
          <w:tcPr>
            <w:tcW w:w="1683" w:type="dxa"/>
          </w:tcPr>
          <w:p w:rsidR="00696364" w:rsidRPr="00D61B36" w:rsidRDefault="00696364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Social Studies</w:t>
            </w:r>
          </w:p>
        </w:tc>
        <w:tc>
          <w:tcPr>
            <w:tcW w:w="1683" w:type="dxa"/>
          </w:tcPr>
          <w:p w:rsidR="00696364" w:rsidRPr="00D61B36" w:rsidRDefault="00696364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Writing</w:t>
            </w:r>
          </w:p>
        </w:tc>
        <w:tc>
          <w:tcPr>
            <w:tcW w:w="1683" w:type="dxa"/>
          </w:tcPr>
          <w:p w:rsidR="00696364" w:rsidRPr="00D61B36" w:rsidRDefault="00696364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Language</w:t>
            </w:r>
          </w:p>
        </w:tc>
        <w:tc>
          <w:tcPr>
            <w:tcW w:w="1683" w:type="dxa"/>
          </w:tcPr>
          <w:p w:rsidR="00696364" w:rsidRPr="00D61B36" w:rsidRDefault="00696364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Total Points</w:t>
            </w:r>
          </w:p>
        </w:tc>
      </w:tr>
      <w:tr w:rsidR="00696364" w:rsidTr="00E32327">
        <w:tc>
          <w:tcPr>
            <w:tcW w:w="1683" w:type="dxa"/>
          </w:tcPr>
          <w:p w:rsidR="00696364" w:rsidRDefault="00696364" w:rsidP="00E32327">
            <w:pPr>
              <w:pStyle w:val="NoSpacing"/>
            </w:pPr>
            <w:r>
              <w:t>Elementary</w:t>
            </w:r>
          </w:p>
        </w:tc>
        <w:tc>
          <w:tcPr>
            <w:tcW w:w="1683" w:type="dxa"/>
          </w:tcPr>
          <w:p w:rsidR="00696364" w:rsidRDefault="00696364" w:rsidP="00E32327">
            <w:pPr>
              <w:pStyle w:val="NoSpacing"/>
            </w:pPr>
            <w:r>
              <w:t>29.5             42.4</w:t>
            </w:r>
          </w:p>
        </w:tc>
        <w:tc>
          <w:tcPr>
            <w:tcW w:w="1683" w:type="dxa"/>
          </w:tcPr>
          <w:p w:rsidR="00696364" w:rsidRDefault="00696364" w:rsidP="00E32327">
            <w:pPr>
              <w:pStyle w:val="NoSpacing"/>
            </w:pPr>
            <w:r>
              <w:t>34.1           36.4</w:t>
            </w:r>
          </w:p>
        </w:tc>
        <w:tc>
          <w:tcPr>
            <w:tcW w:w="1683" w:type="dxa"/>
          </w:tcPr>
          <w:p w:rsidR="00696364" w:rsidRDefault="00696364" w:rsidP="00E32327">
            <w:pPr>
              <w:pStyle w:val="NoSpacing"/>
            </w:pPr>
            <w:r>
              <w:t xml:space="preserve">                   12.5</w:t>
            </w:r>
          </w:p>
        </w:tc>
        <w:tc>
          <w:tcPr>
            <w:tcW w:w="1683" w:type="dxa"/>
          </w:tcPr>
          <w:p w:rsidR="00696364" w:rsidRDefault="00696364" w:rsidP="00E32327">
            <w:pPr>
              <w:pStyle w:val="NoSpacing"/>
            </w:pPr>
            <w:r>
              <w:t>8.7</w:t>
            </w:r>
          </w:p>
        </w:tc>
        <w:tc>
          <w:tcPr>
            <w:tcW w:w="1683" w:type="dxa"/>
          </w:tcPr>
          <w:p w:rsidR="00696364" w:rsidRDefault="009E2014" w:rsidP="00E32327">
            <w:pPr>
              <w:pStyle w:val="NoSpacing"/>
            </w:pPr>
            <w:r>
              <w:t xml:space="preserve">34.8           </w:t>
            </w:r>
          </w:p>
        </w:tc>
        <w:tc>
          <w:tcPr>
            <w:tcW w:w="1683" w:type="dxa"/>
          </w:tcPr>
          <w:p w:rsidR="00696364" w:rsidRDefault="009E2014" w:rsidP="00E32327">
            <w:pPr>
              <w:pStyle w:val="NoSpacing"/>
            </w:pPr>
            <w:r>
              <w:t xml:space="preserve">                  25.0</w:t>
            </w:r>
          </w:p>
        </w:tc>
        <w:tc>
          <w:tcPr>
            <w:tcW w:w="1683" w:type="dxa"/>
          </w:tcPr>
          <w:p w:rsidR="00696364" w:rsidRDefault="00696364" w:rsidP="00E32327">
            <w:pPr>
              <w:pStyle w:val="NoSpacing"/>
            </w:pPr>
          </w:p>
        </w:tc>
      </w:tr>
      <w:tr w:rsidR="00696364" w:rsidTr="00E32327">
        <w:tc>
          <w:tcPr>
            <w:tcW w:w="1683" w:type="dxa"/>
          </w:tcPr>
          <w:p w:rsidR="00696364" w:rsidRDefault="00696364" w:rsidP="00E32327">
            <w:pPr>
              <w:pStyle w:val="NoSpacing"/>
            </w:pPr>
            <w:r>
              <w:t>Middle</w:t>
            </w:r>
          </w:p>
        </w:tc>
        <w:tc>
          <w:tcPr>
            <w:tcW w:w="1683" w:type="dxa"/>
          </w:tcPr>
          <w:p w:rsidR="00696364" w:rsidRDefault="00696364" w:rsidP="00E32327">
            <w:pPr>
              <w:pStyle w:val="NoSpacing"/>
            </w:pPr>
            <w:r>
              <w:t>33.3             23.3</w:t>
            </w:r>
          </w:p>
        </w:tc>
        <w:tc>
          <w:tcPr>
            <w:tcW w:w="1683" w:type="dxa"/>
          </w:tcPr>
          <w:p w:rsidR="00696364" w:rsidRDefault="00696364" w:rsidP="00E32327">
            <w:pPr>
              <w:pStyle w:val="NoSpacing"/>
            </w:pPr>
            <w:r>
              <w:t>38.5           23.3</w:t>
            </w:r>
          </w:p>
        </w:tc>
        <w:tc>
          <w:tcPr>
            <w:tcW w:w="1683" w:type="dxa"/>
          </w:tcPr>
          <w:p w:rsidR="00696364" w:rsidRDefault="00696364" w:rsidP="00E32327">
            <w:pPr>
              <w:pStyle w:val="NoSpacing"/>
            </w:pPr>
            <w:r>
              <w:t xml:space="preserve">7.1             </w:t>
            </w:r>
          </w:p>
        </w:tc>
        <w:tc>
          <w:tcPr>
            <w:tcW w:w="1683" w:type="dxa"/>
          </w:tcPr>
          <w:p w:rsidR="00696364" w:rsidRDefault="00696364" w:rsidP="00E32327">
            <w:pPr>
              <w:pStyle w:val="NoSpacing"/>
            </w:pPr>
            <w:r>
              <w:t>20.0           21.4</w:t>
            </w:r>
          </w:p>
        </w:tc>
        <w:tc>
          <w:tcPr>
            <w:tcW w:w="1683" w:type="dxa"/>
          </w:tcPr>
          <w:p w:rsidR="00696364" w:rsidRDefault="009E2014" w:rsidP="00E32327">
            <w:pPr>
              <w:pStyle w:val="NoSpacing"/>
            </w:pPr>
            <w:r>
              <w:t>16.0         17.6</w:t>
            </w:r>
          </w:p>
        </w:tc>
        <w:tc>
          <w:tcPr>
            <w:tcW w:w="1683" w:type="dxa"/>
          </w:tcPr>
          <w:p w:rsidR="00696364" w:rsidRDefault="009E2014" w:rsidP="00E32327">
            <w:pPr>
              <w:pStyle w:val="NoSpacing"/>
            </w:pPr>
            <w:r>
              <w:t>46.7          35.0</w:t>
            </w:r>
          </w:p>
        </w:tc>
        <w:tc>
          <w:tcPr>
            <w:tcW w:w="1683" w:type="dxa"/>
          </w:tcPr>
          <w:p w:rsidR="00696364" w:rsidRDefault="00696364" w:rsidP="00E32327">
            <w:pPr>
              <w:pStyle w:val="NoSpacing"/>
            </w:pPr>
          </w:p>
        </w:tc>
      </w:tr>
    </w:tbl>
    <w:p w:rsidR="00BA47C0" w:rsidRDefault="00BA47C0" w:rsidP="00D61B36">
      <w:pPr>
        <w:pStyle w:val="NoSpacing"/>
      </w:pPr>
    </w:p>
    <w:p w:rsidR="00BA47C0" w:rsidRPr="00696364" w:rsidRDefault="00BA47C0" w:rsidP="00BA47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% of GAP Group Apprentice</w:t>
      </w:r>
    </w:p>
    <w:tbl>
      <w:tblPr>
        <w:tblStyle w:val="TableGrid"/>
        <w:tblW w:w="0" w:type="auto"/>
        <w:tblLook w:val="04A0"/>
      </w:tblPr>
      <w:tblGrid>
        <w:gridCol w:w="1683"/>
        <w:gridCol w:w="1683"/>
        <w:gridCol w:w="1683"/>
        <w:gridCol w:w="1683"/>
        <w:gridCol w:w="1683"/>
        <w:gridCol w:w="1683"/>
        <w:gridCol w:w="1683"/>
        <w:gridCol w:w="1683"/>
      </w:tblGrid>
      <w:tr w:rsidR="00BA47C0" w:rsidRPr="00D61B36" w:rsidTr="00E32327">
        <w:tc>
          <w:tcPr>
            <w:tcW w:w="1683" w:type="dxa"/>
          </w:tcPr>
          <w:p w:rsidR="00BA47C0" w:rsidRPr="00D61B36" w:rsidRDefault="00BA47C0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School</w:t>
            </w:r>
          </w:p>
        </w:tc>
        <w:tc>
          <w:tcPr>
            <w:tcW w:w="1683" w:type="dxa"/>
          </w:tcPr>
          <w:p w:rsidR="00BA47C0" w:rsidRPr="00D61B36" w:rsidRDefault="00BA47C0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12  Reading  13</w:t>
            </w:r>
          </w:p>
        </w:tc>
        <w:tc>
          <w:tcPr>
            <w:tcW w:w="1683" w:type="dxa"/>
          </w:tcPr>
          <w:p w:rsidR="00BA47C0" w:rsidRPr="00D61B36" w:rsidRDefault="00BA47C0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Math</w:t>
            </w:r>
          </w:p>
        </w:tc>
        <w:tc>
          <w:tcPr>
            <w:tcW w:w="1683" w:type="dxa"/>
          </w:tcPr>
          <w:p w:rsidR="00BA47C0" w:rsidRPr="00D61B36" w:rsidRDefault="00BA47C0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Science</w:t>
            </w:r>
          </w:p>
        </w:tc>
        <w:tc>
          <w:tcPr>
            <w:tcW w:w="1683" w:type="dxa"/>
          </w:tcPr>
          <w:p w:rsidR="00BA47C0" w:rsidRPr="00D61B36" w:rsidRDefault="00BA47C0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Social Studies</w:t>
            </w:r>
          </w:p>
        </w:tc>
        <w:tc>
          <w:tcPr>
            <w:tcW w:w="1683" w:type="dxa"/>
          </w:tcPr>
          <w:p w:rsidR="00BA47C0" w:rsidRPr="00D61B36" w:rsidRDefault="00BA47C0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Writing</w:t>
            </w:r>
          </w:p>
        </w:tc>
        <w:tc>
          <w:tcPr>
            <w:tcW w:w="1683" w:type="dxa"/>
          </w:tcPr>
          <w:p w:rsidR="00BA47C0" w:rsidRPr="00D61B36" w:rsidRDefault="00BA47C0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Language</w:t>
            </w:r>
          </w:p>
        </w:tc>
        <w:tc>
          <w:tcPr>
            <w:tcW w:w="1683" w:type="dxa"/>
          </w:tcPr>
          <w:p w:rsidR="00BA47C0" w:rsidRPr="00D61B36" w:rsidRDefault="00BA47C0" w:rsidP="00E32327">
            <w:pPr>
              <w:pStyle w:val="NoSpacing"/>
              <w:jc w:val="center"/>
              <w:rPr>
                <w:b/>
              </w:rPr>
            </w:pPr>
            <w:r w:rsidRPr="00D61B36">
              <w:rPr>
                <w:b/>
              </w:rPr>
              <w:t>Total Points</w:t>
            </w:r>
          </w:p>
        </w:tc>
      </w:tr>
      <w:tr w:rsidR="00BA47C0" w:rsidTr="00E32327">
        <w:tc>
          <w:tcPr>
            <w:tcW w:w="1683" w:type="dxa"/>
          </w:tcPr>
          <w:p w:rsidR="00BA47C0" w:rsidRDefault="00BA47C0" w:rsidP="00E32327">
            <w:pPr>
              <w:pStyle w:val="NoSpacing"/>
            </w:pPr>
            <w:r>
              <w:t>Elementary</w:t>
            </w:r>
          </w:p>
        </w:tc>
        <w:tc>
          <w:tcPr>
            <w:tcW w:w="1683" w:type="dxa"/>
          </w:tcPr>
          <w:p w:rsidR="00BA47C0" w:rsidRDefault="00322FF0" w:rsidP="00E32327">
            <w:pPr>
              <w:pStyle w:val="NoSpacing"/>
            </w:pPr>
            <w:r>
              <w:t>27.3        21.2</w:t>
            </w:r>
          </w:p>
        </w:tc>
        <w:tc>
          <w:tcPr>
            <w:tcW w:w="1683" w:type="dxa"/>
          </w:tcPr>
          <w:p w:rsidR="00BA47C0" w:rsidRDefault="00322FF0" w:rsidP="00E32327">
            <w:pPr>
              <w:pStyle w:val="NoSpacing"/>
            </w:pPr>
            <w:r>
              <w:t>56.8           27.3</w:t>
            </w:r>
          </w:p>
        </w:tc>
        <w:tc>
          <w:tcPr>
            <w:tcW w:w="1683" w:type="dxa"/>
          </w:tcPr>
          <w:p w:rsidR="00BA47C0" w:rsidRDefault="00322FF0" w:rsidP="00E32327">
            <w:pPr>
              <w:pStyle w:val="NoSpacing"/>
            </w:pPr>
            <w:r>
              <w:t xml:space="preserve">                     18.8</w:t>
            </w:r>
          </w:p>
        </w:tc>
        <w:tc>
          <w:tcPr>
            <w:tcW w:w="1683" w:type="dxa"/>
          </w:tcPr>
          <w:p w:rsidR="00BA47C0" w:rsidRDefault="00322FF0" w:rsidP="00E32327">
            <w:pPr>
              <w:pStyle w:val="NoSpacing"/>
            </w:pPr>
            <w:r>
              <w:t xml:space="preserve">39.1    </w:t>
            </w:r>
          </w:p>
        </w:tc>
        <w:tc>
          <w:tcPr>
            <w:tcW w:w="1683" w:type="dxa"/>
          </w:tcPr>
          <w:p w:rsidR="00BA47C0" w:rsidRDefault="00BA47C0" w:rsidP="00E32327">
            <w:pPr>
              <w:pStyle w:val="NoSpacing"/>
            </w:pPr>
            <w:r>
              <w:t xml:space="preserve">47.8 </w:t>
            </w:r>
          </w:p>
        </w:tc>
        <w:tc>
          <w:tcPr>
            <w:tcW w:w="1683" w:type="dxa"/>
          </w:tcPr>
          <w:p w:rsidR="00BA47C0" w:rsidRDefault="00BA47C0" w:rsidP="00E32327">
            <w:pPr>
              <w:pStyle w:val="NoSpacing"/>
            </w:pPr>
            <w:r>
              <w:t xml:space="preserve">                    18.8</w:t>
            </w:r>
          </w:p>
        </w:tc>
        <w:tc>
          <w:tcPr>
            <w:tcW w:w="1683" w:type="dxa"/>
          </w:tcPr>
          <w:p w:rsidR="00BA47C0" w:rsidRDefault="00BA47C0" w:rsidP="00E32327">
            <w:pPr>
              <w:pStyle w:val="NoSpacing"/>
            </w:pPr>
          </w:p>
        </w:tc>
      </w:tr>
      <w:tr w:rsidR="00BA47C0" w:rsidTr="00E32327">
        <w:tc>
          <w:tcPr>
            <w:tcW w:w="1683" w:type="dxa"/>
          </w:tcPr>
          <w:p w:rsidR="00BA47C0" w:rsidRDefault="00BA47C0" w:rsidP="00E32327">
            <w:pPr>
              <w:pStyle w:val="NoSpacing"/>
            </w:pPr>
            <w:r>
              <w:t>Middle</w:t>
            </w:r>
          </w:p>
        </w:tc>
        <w:tc>
          <w:tcPr>
            <w:tcW w:w="1683" w:type="dxa"/>
          </w:tcPr>
          <w:p w:rsidR="00BA47C0" w:rsidRDefault="00322FF0" w:rsidP="00E32327">
            <w:pPr>
              <w:pStyle w:val="NoSpacing"/>
            </w:pPr>
            <w:r>
              <w:t>33.3        23.3</w:t>
            </w:r>
          </w:p>
        </w:tc>
        <w:tc>
          <w:tcPr>
            <w:tcW w:w="1683" w:type="dxa"/>
          </w:tcPr>
          <w:p w:rsidR="00BA47C0" w:rsidRDefault="00322FF0" w:rsidP="00E32327">
            <w:pPr>
              <w:pStyle w:val="NoSpacing"/>
            </w:pPr>
            <w:r>
              <w:t>33.3           53.5</w:t>
            </w:r>
          </w:p>
        </w:tc>
        <w:tc>
          <w:tcPr>
            <w:tcW w:w="1683" w:type="dxa"/>
          </w:tcPr>
          <w:p w:rsidR="00BA47C0" w:rsidRDefault="00322FF0" w:rsidP="00E32327">
            <w:pPr>
              <w:pStyle w:val="NoSpacing"/>
            </w:pPr>
            <w:r>
              <w:t>14.3</w:t>
            </w:r>
          </w:p>
        </w:tc>
        <w:tc>
          <w:tcPr>
            <w:tcW w:w="1683" w:type="dxa"/>
          </w:tcPr>
          <w:p w:rsidR="00BA47C0" w:rsidRDefault="00322FF0" w:rsidP="00E32327">
            <w:pPr>
              <w:pStyle w:val="NoSpacing"/>
            </w:pPr>
            <w:r>
              <w:t>30.0           28.6</w:t>
            </w:r>
          </w:p>
        </w:tc>
        <w:tc>
          <w:tcPr>
            <w:tcW w:w="1683" w:type="dxa"/>
          </w:tcPr>
          <w:p w:rsidR="00BA47C0" w:rsidRDefault="00BA47C0" w:rsidP="00E32327">
            <w:pPr>
              <w:pStyle w:val="NoSpacing"/>
            </w:pPr>
            <w:r>
              <w:t>48.0           23.5</w:t>
            </w:r>
          </w:p>
        </w:tc>
        <w:tc>
          <w:tcPr>
            <w:tcW w:w="1683" w:type="dxa"/>
          </w:tcPr>
          <w:p w:rsidR="00BA47C0" w:rsidRDefault="00BA47C0" w:rsidP="00E32327">
            <w:pPr>
              <w:pStyle w:val="NoSpacing"/>
            </w:pPr>
            <w:r>
              <w:t>40.0            10.0</w:t>
            </w:r>
          </w:p>
        </w:tc>
        <w:tc>
          <w:tcPr>
            <w:tcW w:w="1683" w:type="dxa"/>
          </w:tcPr>
          <w:p w:rsidR="00BA47C0" w:rsidRDefault="00BA47C0" w:rsidP="00E32327">
            <w:pPr>
              <w:pStyle w:val="NoSpacing"/>
            </w:pPr>
          </w:p>
        </w:tc>
      </w:tr>
    </w:tbl>
    <w:p w:rsidR="00E32327" w:rsidRDefault="00E32327" w:rsidP="00D61B36">
      <w:pPr>
        <w:pStyle w:val="NoSpacing"/>
      </w:pPr>
    </w:p>
    <w:p w:rsidR="00E32327" w:rsidRDefault="00E32327" w:rsidP="00E32327">
      <w:pPr>
        <w:pStyle w:val="NoSpacing"/>
        <w:numPr>
          <w:ilvl w:val="0"/>
          <w:numId w:val="28"/>
        </w:numPr>
      </w:pPr>
      <w:r>
        <w:t xml:space="preserve"> Elementary: P/D dropped in Reading, but increased dramatically in math and overall</w:t>
      </w:r>
    </w:p>
    <w:p w:rsidR="00D2287A" w:rsidRDefault="00D2287A" w:rsidP="00E32327">
      <w:pPr>
        <w:pStyle w:val="NoSpacing"/>
        <w:numPr>
          <w:ilvl w:val="0"/>
          <w:numId w:val="28"/>
        </w:numPr>
      </w:pPr>
      <w:r>
        <w:t>Elementary: 12.9 increase in Reading GAP Group Novice</w:t>
      </w:r>
    </w:p>
    <w:p w:rsidR="00E32327" w:rsidRDefault="00E32327" w:rsidP="00E32327">
      <w:pPr>
        <w:pStyle w:val="NoSpacing"/>
        <w:numPr>
          <w:ilvl w:val="0"/>
          <w:numId w:val="28"/>
        </w:numPr>
      </w:pPr>
      <w:r>
        <w:t>Middle : P/D dropped in Math, but increased dramatically in Reading and a little overall increase</w:t>
      </w:r>
    </w:p>
    <w:p w:rsidR="00E32327" w:rsidRDefault="00D2287A" w:rsidP="00E32327">
      <w:pPr>
        <w:pStyle w:val="NoSpacing"/>
        <w:numPr>
          <w:ilvl w:val="0"/>
          <w:numId w:val="28"/>
        </w:numPr>
      </w:pPr>
      <w:r>
        <w:t>A large group of apprentice for middle grades Math</w:t>
      </w:r>
    </w:p>
    <w:p w:rsidR="005554DE" w:rsidRDefault="005554DE" w:rsidP="005554DE">
      <w:pPr>
        <w:pStyle w:val="NoSpacing"/>
      </w:pPr>
    </w:p>
    <w:p w:rsidR="005554DE" w:rsidRDefault="005554DE" w:rsidP="005554DE">
      <w:pPr>
        <w:pStyle w:val="NoSpacing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Growth</w:t>
      </w:r>
    </w:p>
    <w:p w:rsidR="005554DE" w:rsidRPr="003365F1" w:rsidRDefault="003365F1" w:rsidP="005554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Combined P/D</w:t>
      </w:r>
    </w:p>
    <w:tbl>
      <w:tblPr>
        <w:tblStyle w:val="TableGrid"/>
        <w:tblW w:w="0" w:type="auto"/>
        <w:tblLook w:val="04A0"/>
      </w:tblPr>
      <w:tblGrid>
        <w:gridCol w:w="2448"/>
        <w:gridCol w:w="4284"/>
        <w:gridCol w:w="3366"/>
        <w:gridCol w:w="3366"/>
      </w:tblGrid>
      <w:tr w:rsidR="005554DE" w:rsidTr="005554DE">
        <w:tc>
          <w:tcPr>
            <w:tcW w:w="2448" w:type="dxa"/>
          </w:tcPr>
          <w:p w:rsidR="005554DE" w:rsidRDefault="005554DE" w:rsidP="005554DE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84" w:type="dxa"/>
          </w:tcPr>
          <w:p w:rsidR="005554DE" w:rsidRPr="005554DE" w:rsidRDefault="005554DE" w:rsidP="005554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 Reading (Typical of Higher)  2013</w:t>
            </w:r>
          </w:p>
        </w:tc>
        <w:tc>
          <w:tcPr>
            <w:tcW w:w="3366" w:type="dxa"/>
          </w:tcPr>
          <w:p w:rsidR="005554DE" w:rsidRPr="005554DE" w:rsidRDefault="005554DE" w:rsidP="005554D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(Typical of Higher)</w:t>
            </w:r>
          </w:p>
        </w:tc>
        <w:tc>
          <w:tcPr>
            <w:tcW w:w="3366" w:type="dxa"/>
          </w:tcPr>
          <w:p w:rsidR="005554DE" w:rsidRPr="005554DE" w:rsidRDefault="005554DE" w:rsidP="005554D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Combined Reading and Math</w:t>
            </w:r>
          </w:p>
        </w:tc>
      </w:tr>
      <w:tr w:rsidR="005554DE" w:rsidTr="005554DE">
        <w:tc>
          <w:tcPr>
            <w:tcW w:w="2448" w:type="dxa"/>
          </w:tcPr>
          <w:p w:rsidR="005554DE" w:rsidRPr="005554DE" w:rsidRDefault="005554DE" w:rsidP="005554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4284" w:type="dxa"/>
          </w:tcPr>
          <w:p w:rsidR="005554DE" w:rsidRPr="005554DE" w:rsidRDefault="005554DE" w:rsidP="005554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60.0                                        62.5</w:t>
            </w:r>
          </w:p>
        </w:tc>
        <w:tc>
          <w:tcPr>
            <w:tcW w:w="3366" w:type="dxa"/>
          </w:tcPr>
          <w:p w:rsidR="005554DE" w:rsidRPr="005554DE" w:rsidRDefault="005554DE" w:rsidP="005554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26.7                                  75.0</w:t>
            </w:r>
          </w:p>
        </w:tc>
        <w:tc>
          <w:tcPr>
            <w:tcW w:w="3366" w:type="dxa"/>
          </w:tcPr>
          <w:p w:rsidR="005554DE" w:rsidRPr="005554DE" w:rsidRDefault="005554DE" w:rsidP="005554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43.4                                68.8</w:t>
            </w:r>
          </w:p>
        </w:tc>
      </w:tr>
      <w:tr w:rsidR="005554DE" w:rsidTr="005554DE">
        <w:tc>
          <w:tcPr>
            <w:tcW w:w="2448" w:type="dxa"/>
          </w:tcPr>
          <w:p w:rsidR="005554DE" w:rsidRPr="005554DE" w:rsidRDefault="005554DE" w:rsidP="005554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4284" w:type="dxa"/>
          </w:tcPr>
          <w:p w:rsidR="005554DE" w:rsidRPr="005554DE" w:rsidRDefault="005554DE" w:rsidP="005554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76.1                                        71.2</w:t>
            </w:r>
          </w:p>
        </w:tc>
        <w:tc>
          <w:tcPr>
            <w:tcW w:w="3366" w:type="dxa"/>
          </w:tcPr>
          <w:p w:rsidR="005554DE" w:rsidRPr="005554DE" w:rsidRDefault="005554DE" w:rsidP="005554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57.1                                  69.2</w:t>
            </w:r>
          </w:p>
        </w:tc>
        <w:tc>
          <w:tcPr>
            <w:tcW w:w="3366" w:type="dxa"/>
          </w:tcPr>
          <w:p w:rsidR="005554DE" w:rsidRPr="005554DE" w:rsidRDefault="005554DE" w:rsidP="005554D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66.4                                70.2</w:t>
            </w:r>
          </w:p>
        </w:tc>
      </w:tr>
    </w:tbl>
    <w:p w:rsidR="003A36BD" w:rsidRDefault="003A36BD" w:rsidP="003A36BD">
      <w:pPr>
        <w:pStyle w:val="NoSpacing"/>
        <w:rPr>
          <w:b/>
          <w:sz w:val="24"/>
          <w:szCs w:val="24"/>
          <w:u w:val="single"/>
        </w:rPr>
      </w:pPr>
    </w:p>
    <w:p w:rsidR="003A36BD" w:rsidRPr="003A36BD" w:rsidRDefault="003A36BD" w:rsidP="003A36BD">
      <w:pPr>
        <w:pStyle w:val="NoSpacing"/>
        <w:numPr>
          <w:ilvl w:val="0"/>
          <w:numId w:val="30"/>
        </w:numPr>
      </w:pPr>
      <w:r>
        <w:rPr>
          <w:sz w:val="24"/>
          <w:szCs w:val="24"/>
        </w:rPr>
        <w:t xml:space="preserve"> Increase overall…Big increases in Math Elementary and Middle</w:t>
      </w:r>
    </w:p>
    <w:p w:rsidR="002E1513" w:rsidRPr="002E1513" w:rsidRDefault="003A36BD" w:rsidP="003A36BD">
      <w:pPr>
        <w:pStyle w:val="NoSpacing"/>
        <w:numPr>
          <w:ilvl w:val="0"/>
          <w:numId w:val="30"/>
        </w:numPr>
      </w:pPr>
      <w:r>
        <w:rPr>
          <w:sz w:val="24"/>
          <w:szCs w:val="24"/>
        </w:rPr>
        <w:t xml:space="preserve"> Drop in Middle Reading Growth</w:t>
      </w:r>
    </w:p>
    <w:p w:rsidR="002E1513" w:rsidRDefault="002E1513" w:rsidP="002E1513">
      <w:pPr>
        <w:pStyle w:val="NoSpacing"/>
        <w:rPr>
          <w:sz w:val="24"/>
          <w:szCs w:val="24"/>
        </w:rPr>
      </w:pPr>
    </w:p>
    <w:p w:rsidR="002E1513" w:rsidRPr="002E1513" w:rsidRDefault="002E1513" w:rsidP="002E1513">
      <w:pPr>
        <w:pStyle w:val="NoSpacing"/>
        <w:numPr>
          <w:ilvl w:val="0"/>
          <w:numId w:val="13"/>
        </w:numPr>
      </w:pPr>
      <w:r>
        <w:rPr>
          <w:b/>
          <w:sz w:val="24"/>
          <w:szCs w:val="24"/>
          <w:u w:val="single"/>
        </w:rPr>
        <w:t xml:space="preserve"> College/Career Readiness</w:t>
      </w:r>
      <w:r w:rsidR="00022731">
        <w:rPr>
          <w:b/>
          <w:sz w:val="24"/>
          <w:szCs w:val="24"/>
          <w:u w:val="single"/>
        </w:rPr>
        <w:t xml:space="preserve"> </w:t>
      </w:r>
    </w:p>
    <w:p w:rsidR="00112989" w:rsidRDefault="00112989" w:rsidP="00022731">
      <w:pPr>
        <w:pStyle w:val="NoSpacing"/>
      </w:pPr>
      <w:r>
        <w:br w:type="page"/>
      </w:r>
    </w:p>
    <w:p w:rsidR="00AC1BDE" w:rsidRDefault="00721F7A" w:rsidP="00721F7A">
      <w:pPr>
        <w:pStyle w:val="NoSpacing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721F7A">
        <w:rPr>
          <w:b/>
          <w:sz w:val="24"/>
          <w:szCs w:val="24"/>
          <w:u w:val="single"/>
        </w:rPr>
        <w:lastRenderedPageBreak/>
        <w:t xml:space="preserve"> Delivery Targets</w:t>
      </w:r>
    </w:p>
    <w:p w:rsidR="008B5BE5" w:rsidRPr="008B5BE5" w:rsidRDefault="008B5BE5" w:rsidP="008B5B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/>
      </w:tblPr>
      <w:tblGrid>
        <w:gridCol w:w="1683"/>
        <w:gridCol w:w="1683"/>
        <w:gridCol w:w="1683"/>
        <w:gridCol w:w="1683"/>
        <w:gridCol w:w="1683"/>
        <w:gridCol w:w="1683"/>
        <w:gridCol w:w="1683"/>
        <w:gridCol w:w="1683"/>
      </w:tblGrid>
      <w:tr w:rsidR="008B5BE5" w:rsidTr="008B5BE5">
        <w:tc>
          <w:tcPr>
            <w:tcW w:w="1683" w:type="dxa"/>
          </w:tcPr>
          <w:p w:rsidR="008B5BE5" w:rsidRPr="008B5BE5" w:rsidRDefault="008B5BE5" w:rsidP="008B5B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5BE5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683" w:type="dxa"/>
          </w:tcPr>
          <w:p w:rsidR="008B5BE5" w:rsidRDefault="008B5BE5" w:rsidP="008B5BE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B5BE5">
              <w:rPr>
                <w:b/>
                <w:sz w:val="24"/>
                <w:szCs w:val="24"/>
              </w:rPr>
              <w:t>Proficiency</w:t>
            </w:r>
            <w:r w:rsidR="00CF61C3">
              <w:rPr>
                <w:b/>
                <w:sz w:val="20"/>
                <w:szCs w:val="20"/>
              </w:rPr>
              <w:t xml:space="preserve"> Combined R/M</w:t>
            </w:r>
          </w:p>
          <w:p w:rsidR="00316392" w:rsidRPr="00CF61C3" w:rsidRDefault="00316392" w:rsidP="008B5BE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 Actual</w:t>
            </w:r>
          </w:p>
        </w:tc>
        <w:tc>
          <w:tcPr>
            <w:tcW w:w="1683" w:type="dxa"/>
          </w:tcPr>
          <w:p w:rsidR="008B5BE5" w:rsidRPr="008B5BE5" w:rsidRDefault="008B5BE5" w:rsidP="008B5B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5BE5">
              <w:rPr>
                <w:b/>
                <w:sz w:val="24"/>
                <w:szCs w:val="24"/>
              </w:rPr>
              <w:t>GAP Proficiency</w:t>
            </w:r>
          </w:p>
        </w:tc>
        <w:tc>
          <w:tcPr>
            <w:tcW w:w="1683" w:type="dxa"/>
          </w:tcPr>
          <w:p w:rsidR="008B5BE5" w:rsidRPr="008B5BE5" w:rsidRDefault="008B5BE5" w:rsidP="008B5B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5BE5">
              <w:rPr>
                <w:b/>
                <w:sz w:val="24"/>
                <w:szCs w:val="24"/>
              </w:rPr>
              <w:t>GAP Reading</w:t>
            </w:r>
          </w:p>
        </w:tc>
        <w:tc>
          <w:tcPr>
            <w:tcW w:w="1683" w:type="dxa"/>
          </w:tcPr>
          <w:p w:rsidR="008B5BE5" w:rsidRPr="008B5BE5" w:rsidRDefault="008B5BE5" w:rsidP="008B5B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5BE5">
              <w:rPr>
                <w:b/>
                <w:sz w:val="24"/>
                <w:szCs w:val="24"/>
              </w:rPr>
              <w:t>GAP Math</w:t>
            </w:r>
          </w:p>
        </w:tc>
        <w:tc>
          <w:tcPr>
            <w:tcW w:w="1683" w:type="dxa"/>
          </w:tcPr>
          <w:p w:rsidR="008B5BE5" w:rsidRPr="008B5BE5" w:rsidRDefault="008B5BE5" w:rsidP="008B5B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5BE5">
              <w:rPr>
                <w:b/>
                <w:sz w:val="24"/>
                <w:szCs w:val="24"/>
              </w:rPr>
              <w:t>GAP Science</w:t>
            </w:r>
          </w:p>
        </w:tc>
        <w:tc>
          <w:tcPr>
            <w:tcW w:w="1683" w:type="dxa"/>
          </w:tcPr>
          <w:p w:rsidR="008B5BE5" w:rsidRPr="008B5BE5" w:rsidRDefault="008B5BE5" w:rsidP="008B5B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5BE5">
              <w:rPr>
                <w:b/>
                <w:sz w:val="24"/>
                <w:szCs w:val="24"/>
              </w:rPr>
              <w:t>GAP Social Studies</w:t>
            </w:r>
          </w:p>
        </w:tc>
        <w:tc>
          <w:tcPr>
            <w:tcW w:w="1683" w:type="dxa"/>
          </w:tcPr>
          <w:p w:rsidR="008B5BE5" w:rsidRPr="008B5BE5" w:rsidRDefault="008B5BE5" w:rsidP="008B5B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5BE5">
              <w:rPr>
                <w:b/>
                <w:sz w:val="24"/>
                <w:szCs w:val="24"/>
              </w:rPr>
              <w:t>GAP Writing</w:t>
            </w:r>
          </w:p>
        </w:tc>
      </w:tr>
      <w:tr w:rsidR="008B5BE5" w:rsidTr="008B5BE5">
        <w:tc>
          <w:tcPr>
            <w:tcW w:w="1683" w:type="dxa"/>
          </w:tcPr>
          <w:p w:rsidR="008B5BE5" w:rsidRDefault="008B5BE5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683" w:type="dxa"/>
          </w:tcPr>
          <w:p w:rsidR="008B5BE5" w:rsidRDefault="0031639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38.7           49.8         </w:t>
            </w:r>
          </w:p>
        </w:tc>
        <w:tc>
          <w:tcPr>
            <w:tcW w:w="1683" w:type="dxa"/>
          </w:tcPr>
          <w:p w:rsidR="008B5BE5" w:rsidRDefault="0031639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33.6         36.4</w:t>
            </w:r>
          </w:p>
        </w:tc>
        <w:tc>
          <w:tcPr>
            <w:tcW w:w="1683" w:type="dxa"/>
          </w:tcPr>
          <w:p w:rsidR="008B5BE5" w:rsidRDefault="0031639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48.9       36.4</w:t>
            </w:r>
          </w:p>
        </w:tc>
        <w:tc>
          <w:tcPr>
            <w:tcW w:w="1683" w:type="dxa"/>
          </w:tcPr>
          <w:p w:rsidR="008B5BE5" w:rsidRDefault="0031639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18.2        36.4</w:t>
            </w:r>
          </w:p>
        </w:tc>
        <w:tc>
          <w:tcPr>
            <w:tcW w:w="1683" w:type="dxa"/>
          </w:tcPr>
          <w:p w:rsidR="008B5BE5" w:rsidRDefault="00B339D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68.8</w:t>
            </w:r>
          </w:p>
        </w:tc>
        <w:tc>
          <w:tcPr>
            <w:tcW w:w="1683" w:type="dxa"/>
          </w:tcPr>
          <w:p w:rsidR="008B5BE5" w:rsidRDefault="00B339D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</w:t>
            </w:r>
          </w:p>
        </w:tc>
        <w:tc>
          <w:tcPr>
            <w:tcW w:w="1683" w:type="dxa"/>
          </w:tcPr>
          <w:p w:rsidR="008B5BE5" w:rsidRDefault="00B339D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</w:t>
            </w:r>
          </w:p>
        </w:tc>
      </w:tr>
      <w:tr w:rsidR="008B5BE5" w:rsidTr="008B5BE5">
        <w:tc>
          <w:tcPr>
            <w:tcW w:w="1683" w:type="dxa"/>
          </w:tcPr>
          <w:p w:rsidR="008B5BE5" w:rsidRDefault="008B5BE5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683" w:type="dxa"/>
          </w:tcPr>
          <w:p w:rsidR="008B5BE5" w:rsidRDefault="0031639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43.3          42.5</w:t>
            </w:r>
          </w:p>
        </w:tc>
        <w:tc>
          <w:tcPr>
            <w:tcW w:w="1683" w:type="dxa"/>
          </w:tcPr>
          <w:p w:rsidR="008B5BE5" w:rsidRDefault="0031639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37.7        38.4</w:t>
            </w:r>
          </w:p>
        </w:tc>
        <w:tc>
          <w:tcPr>
            <w:tcW w:w="1683" w:type="dxa"/>
          </w:tcPr>
          <w:p w:rsidR="008B5BE5" w:rsidRDefault="0031639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40.0        53.5</w:t>
            </w:r>
          </w:p>
        </w:tc>
        <w:tc>
          <w:tcPr>
            <w:tcW w:w="1683" w:type="dxa"/>
          </w:tcPr>
          <w:p w:rsidR="008B5BE5" w:rsidRDefault="0031639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35.4        23.3</w:t>
            </w:r>
          </w:p>
        </w:tc>
        <w:tc>
          <w:tcPr>
            <w:tcW w:w="1683" w:type="dxa"/>
          </w:tcPr>
          <w:p w:rsidR="008B5BE5" w:rsidRDefault="00B339D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80.7</w:t>
            </w:r>
          </w:p>
        </w:tc>
        <w:tc>
          <w:tcPr>
            <w:tcW w:w="1683" w:type="dxa"/>
          </w:tcPr>
          <w:p w:rsidR="008B5BE5" w:rsidRDefault="00B339D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55.0           50.0</w:t>
            </w:r>
          </w:p>
        </w:tc>
        <w:tc>
          <w:tcPr>
            <w:tcW w:w="1683" w:type="dxa"/>
          </w:tcPr>
          <w:p w:rsidR="008B5BE5" w:rsidRDefault="00B339D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42.4        58.8</w:t>
            </w:r>
          </w:p>
        </w:tc>
      </w:tr>
      <w:tr w:rsidR="008B5BE5" w:rsidTr="008B5BE5">
        <w:tc>
          <w:tcPr>
            <w:tcW w:w="1683" w:type="dxa"/>
          </w:tcPr>
          <w:p w:rsidR="008B5BE5" w:rsidRDefault="00B339D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83" w:type="dxa"/>
          </w:tcPr>
          <w:p w:rsidR="008B5BE5" w:rsidRDefault="008E46B9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66.0  M 67.3</w:t>
            </w:r>
          </w:p>
        </w:tc>
        <w:tc>
          <w:tcPr>
            <w:tcW w:w="1683" w:type="dxa"/>
          </w:tcPr>
          <w:p w:rsidR="008B5BE5" w:rsidRDefault="007B6577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63.1       </w:t>
            </w:r>
            <w:r w:rsidR="008E46B9">
              <w:rPr>
                <w:sz w:val="24"/>
                <w:szCs w:val="24"/>
              </w:rPr>
              <w:t xml:space="preserve"> 65.4</w:t>
            </w:r>
          </w:p>
        </w:tc>
        <w:tc>
          <w:tcPr>
            <w:tcW w:w="1683" w:type="dxa"/>
          </w:tcPr>
          <w:p w:rsidR="008B5BE5" w:rsidRDefault="007B6577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71.6       66.7</w:t>
            </w:r>
          </w:p>
        </w:tc>
        <w:tc>
          <w:tcPr>
            <w:tcW w:w="1683" w:type="dxa"/>
          </w:tcPr>
          <w:p w:rsidR="008B5BE5" w:rsidRDefault="007B6577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54.6        64.1</w:t>
            </w:r>
          </w:p>
        </w:tc>
        <w:tc>
          <w:tcPr>
            <w:tcW w:w="1683" w:type="dxa"/>
          </w:tcPr>
          <w:p w:rsidR="008B5BE5" w:rsidRDefault="00B339D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79.7        89.3</w:t>
            </w:r>
          </w:p>
        </w:tc>
        <w:tc>
          <w:tcPr>
            <w:tcW w:w="1683" w:type="dxa"/>
          </w:tcPr>
          <w:p w:rsidR="008B5BE5" w:rsidRDefault="00B339D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76.1           75.0</w:t>
            </w:r>
          </w:p>
        </w:tc>
        <w:tc>
          <w:tcPr>
            <w:tcW w:w="1683" w:type="dxa"/>
          </w:tcPr>
          <w:p w:rsidR="008B5BE5" w:rsidRDefault="00B339D2" w:rsidP="008B5B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58.7        68.0</w:t>
            </w:r>
          </w:p>
        </w:tc>
      </w:tr>
    </w:tbl>
    <w:p w:rsidR="008B5BE5" w:rsidRPr="008B5BE5" w:rsidRDefault="008B5BE5" w:rsidP="008B5BE5">
      <w:pPr>
        <w:pStyle w:val="NoSpacing"/>
        <w:rPr>
          <w:sz w:val="24"/>
          <w:szCs w:val="24"/>
        </w:rPr>
      </w:pPr>
    </w:p>
    <w:p w:rsidR="008B5BE5" w:rsidRDefault="008B5BE5" w:rsidP="008B5BE5">
      <w:pPr>
        <w:pStyle w:val="NoSpacing"/>
        <w:rPr>
          <w:b/>
          <w:sz w:val="24"/>
          <w:szCs w:val="24"/>
          <w:u w:val="single"/>
        </w:rPr>
      </w:pPr>
    </w:p>
    <w:p w:rsidR="008B5BE5" w:rsidRDefault="008B5BE5" w:rsidP="008B5BE5">
      <w:pPr>
        <w:pStyle w:val="NoSpacing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MAP</w:t>
      </w:r>
    </w:p>
    <w:p w:rsidR="00DC00B2" w:rsidRDefault="00DC00B2" w:rsidP="00DC00B2">
      <w:pPr>
        <w:pStyle w:val="NoSpacing"/>
        <w:rPr>
          <w:b/>
          <w:sz w:val="24"/>
          <w:szCs w:val="24"/>
          <w:u w:val="single"/>
        </w:rPr>
      </w:pPr>
    </w:p>
    <w:p w:rsidR="00DC00B2" w:rsidRDefault="007E6426" w:rsidP="00DC00B2">
      <w:pPr>
        <w:pStyle w:val="NoSpacing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EXPLORE</w:t>
      </w:r>
    </w:p>
    <w:p w:rsidR="003059E3" w:rsidRDefault="003059E3" w:rsidP="003059E3">
      <w:pPr>
        <w:pStyle w:val="ListParagraph"/>
        <w:rPr>
          <w:b/>
          <w:sz w:val="24"/>
          <w:szCs w:val="24"/>
          <w:u w:val="single"/>
        </w:rPr>
      </w:pPr>
    </w:p>
    <w:p w:rsidR="003059E3" w:rsidRDefault="003059E3" w:rsidP="00DC00B2">
      <w:pPr>
        <w:pStyle w:val="NoSpacing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Reviews</w:t>
      </w:r>
    </w:p>
    <w:p w:rsidR="00B931E4" w:rsidRDefault="00B931E4" w:rsidP="00B931E4">
      <w:pPr>
        <w:pStyle w:val="ListParagraph"/>
        <w:rPr>
          <w:b/>
          <w:sz w:val="24"/>
          <w:szCs w:val="24"/>
          <w:u w:val="single"/>
        </w:rPr>
      </w:pPr>
    </w:p>
    <w:p w:rsidR="00B931E4" w:rsidRDefault="00B931E4" w:rsidP="00DC00B2">
      <w:pPr>
        <w:pStyle w:val="NoSpacing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TELL</w:t>
      </w:r>
    </w:p>
    <w:p w:rsidR="00B931E4" w:rsidRDefault="00B931E4" w:rsidP="00B931E4">
      <w:pPr>
        <w:pStyle w:val="ListParagraph"/>
        <w:rPr>
          <w:b/>
          <w:sz w:val="24"/>
          <w:szCs w:val="24"/>
          <w:u w:val="single"/>
        </w:rPr>
      </w:pPr>
    </w:p>
    <w:p w:rsidR="00B931E4" w:rsidRDefault="00B931E4" w:rsidP="00B931E4">
      <w:pPr>
        <w:pStyle w:val="NoSpacing"/>
        <w:ind w:left="1080"/>
        <w:rPr>
          <w:b/>
          <w:sz w:val="24"/>
          <w:szCs w:val="24"/>
          <w:u w:val="single"/>
        </w:rPr>
      </w:pPr>
    </w:p>
    <w:p w:rsidR="00316392" w:rsidRPr="00316392" w:rsidRDefault="00316392" w:rsidP="003163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354AA">
        <w:rPr>
          <w:sz w:val="24"/>
          <w:szCs w:val="24"/>
        </w:rPr>
        <w:t xml:space="preserve">     </w:t>
      </w:r>
    </w:p>
    <w:p w:rsidR="008B5BE5" w:rsidRPr="00721F7A" w:rsidRDefault="008B5BE5" w:rsidP="008B5BE5">
      <w:pPr>
        <w:pStyle w:val="NoSpacing"/>
        <w:ind w:left="1080"/>
        <w:rPr>
          <w:b/>
          <w:sz w:val="24"/>
          <w:szCs w:val="24"/>
          <w:u w:val="single"/>
        </w:rPr>
      </w:pPr>
    </w:p>
    <w:p w:rsidR="00AC1BDE" w:rsidRDefault="00AC1BD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5BE5" w:rsidRDefault="008B5BE5">
      <w:pPr>
        <w:rPr>
          <w:b/>
          <w:sz w:val="24"/>
          <w:szCs w:val="24"/>
        </w:rPr>
      </w:pPr>
    </w:p>
    <w:p w:rsidR="00164F91" w:rsidRPr="00164F91" w:rsidRDefault="00164F91" w:rsidP="00164F91">
      <w:pPr>
        <w:pStyle w:val="NoSpacing"/>
        <w:rPr>
          <w:b/>
          <w:sz w:val="24"/>
          <w:szCs w:val="24"/>
        </w:rPr>
      </w:pPr>
    </w:p>
    <w:sectPr w:rsidR="00164F91" w:rsidRPr="00164F91" w:rsidSect="00C0114A">
      <w:pgSz w:w="15840" w:h="12240" w:orient="landscape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3FE"/>
    <w:multiLevelType w:val="hybridMultilevel"/>
    <w:tmpl w:val="5F48D886"/>
    <w:lvl w:ilvl="0" w:tplc="FAECDE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1F66"/>
    <w:multiLevelType w:val="hybridMultilevel"/>
    <w:tmpl w:val="9BCA0E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54D67"/>
    <w:multiLevelType w:val="hybridMultilevel"/>
    <w:tmpl w:val="69E2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750C9"/>
    <w:multiLevelType w:val="hybridMultilevel"/>
    <w:tmpl w:val="CF941F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25FD5"/>
    <w:multiLevelType w:val="hybridMultilevel"/>
    <w:tmpl w:val="4CF47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E23297"/>
    <w:multiLevelType w:val="hybridMultilevel"/>
    <w:tmpl w:val="330A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5E0"/>
    <w:multiLevelType w:val="hybridMultilevel"/>
    <w:tmpl w:val="9FCE3F58"/>
    <w:lvl w:ilvl="0" w:tplc="80582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AC2ED1"/>
    <w:multiLevelType w:val="hybridMultilevel"/>
    <w:tmpl w:val="9336F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C823A2"/>
    <w:multiLevelType w:val="hybridMultilevel"/>
    <w:tmpl w:val="7E167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47218"/>
    <w:multiLevelType w:val="hybridMultilevel"/>
    <w:tmpl w:val="9956F71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04148C"/>
    <w:multiLevelType w:val="hybridMultilevel"/>
    <w:tmpl w:val="70EE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F5ED7"/>
    <w:multiLevelType w:val="hybridMultilevel"/>
    <w:tmpl w:val="43C67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63242F"/>
    <w:multiLevelType w:val="hybridMultilevel"/>
    <w:tmpl w:val="3B940DE0"/>
    <w:lvl w:ilvl="0" w:tplc="33E67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01F2B"/>
    <w:multiLevelType w:val="hybridMultilevel"/>
    <w:tmpl w:val="E09C5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CF567A"/>
    <w:multiLevelType w:val="hybridMultilevel"/>
    <w:tmpl w:val="12744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466C4E"/>
    <w:multiLevelType w:val="hybridMultilevel"/>
    <w:tmpl w:val="80A60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97999"/>
    <w:multiLevelType w:val="hybridMultilevel"/>
    <w:tmpl w:val="489C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F7DF8"/>
    <w:multiLevelType w:val="hybridMultilevel"/>
    <w:tmpl w:val="BD8E8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AD752DE"/>
    <w:multiLevelType w:val="hybridMultilevel"/>
    <w:tmpl w:val="C63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9612D"/>
    <w:multiLevelType w:val="hybridMultilevel"/>
    <w:tmpl w:val="B2E8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436DD"/>
    <w:multiLevelType w:val="hybridMultilevel"/>
    <w:tmpl w:val="41827972"/>
    <w:lvl w:ilvl="0" w:tplc="C22A81C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22524B"/>
    <w:multiLevelType w:val="hybridMultilevel"/>
    <w:tmpl w:val="859E8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BD4E27"/>
    <w:multiLevelType w:val="hybridMultilevel"/>
    <w:tmpl w:val="2D5E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66A6D"/>
    <w:multiLevelType w:val="hybridMultilevel"/>
    <w:tmpl w:val="D76E1D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E46A4A"/>
    <w:multiLevelType w:val="hybridMultilevel"/>
    <w:tmpl w:val="0B007D32"/>
    <w:lvl w:ilvl="0" w:tplc="255A30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56225"/>
    <w:multiLevelType w:val="hybridMultilevel"/>
    <w:tmpl w:val="F2484D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4D766F"/>
    <w:multiLevelType w:val="hybridMultilevel"/>
    <w:tmpl w:val="A7A86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0B4623"/>
    <w:multiLevelType w:val="hybridMultilevel"/>
    <w:tmpl w:val="E7D4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C45CC"/>
    <w:multiLevelType w:val="hybridMultilevel"/>
    <w:tmpl w:val="B90446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9237AEF"/>
    <w:multiLevelType w:val="hybridMultilevel"/>
    <w:tmpl w:val="0F080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B83A51"/>
    <w:multiLevelType w:val="hybridMultilevel"/>
    <w:tmpl w:val="FA0A0A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12244C"/>
    <w:multiLevelType w:val="hybridMultilevel"/>
    <w:tmpl w:val="656C79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3"/>
  </w:num>
  <w:num w:numId="5">
    <w:abstractNumId w:val="3"/>
  </w:num>
  <w:num w:numId="6">
    <w:abstractNumId w:val="30"/>
  </w:num>
  <w:num w:numId="7">
    <w:abstractNumId w:val="19"/>
  </w:num>
  <w:num w:numId="8">
    <w:abstractNumId w:val="25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31"/>
  </w:num>
  <w:num w:numId="16">
    <w:abstractNumId w:val="20"/>
  </w:num>
  <w:num w:numId="17">
    <w:abstractNumId w:val="7"/>
  </w:num>
  <w:num w:numId="18">
    <w:abstractNumId w:val="5"/>
  </w:num>
  <w:num w:numId="19">
    <w:abstractNumId w:val="11"/>
  </w:num>
  <w:num w:numId="20">
    <w:abstractNumId w:val="21"/>
  </w:num>
  <w:num w:numId="21">
    <w:abstractNumId w:val="28"/>
  </w:num>
  <w:num w:numId="22">
    <w:abstractNumId w:val="27"/>
  </w:num>
  <w:num w:numId="23">
    <w:abstractNumId w:val="26"/>
  </w:num>
  <w:num w:numId="24">
    <w:abstractNumId w:val="29"/>
  </w:num>
  <w:num w:numId="25">
    <w:abstractNumId w:val="4"/>
  </w:num>
  <w:num w:numId="26">
    <w:abstractNumId w:val="13"/>
  </w:num>
  <w:num w:numId="27">
    <w:abstractNumId w:val="17"/>
  </w:num>
  <w:num w:numId="28">
    <w:abstractNumId w:val="16"/>
  </w:num>
  <w:num w:numId="29">
    <w:abstractNumId w:val="12"/>
  </w:num>
  <w:num w:numId="30">
    <w:abstractNumId w:val="24"/>
  </w:num>
  <w:num w:numId="31">
    <w:abstractNumId w:val="22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F91"/>
    <w:rsid w:val="00022731"/>
    <w:rsid w:val="00055A0B"/>
    <w:rsid w:val="000937B3"/>
    <w:rsid w:val="000C2D40"/>
    <w:rsid w:val="00112989"/>
    <w:rsid w:val="00164F91"/>
    <w:rsid w:val="001771D2"/>
    <w:rsid w:val="001D757F"/>
    <w:rsid w:val="001F150D"/>
    <w:rsid w:val="001F3FA3"/>
    <w:rsid w:val="002E1513"/>
    <w:rsid w:val="003059E3"/>
    <w:rsid w:val="00316392"/>
    <w:rsid w:val="00322FF0"/>
    <w:rsid w:val="003365F1"/>
    <w:rsid w:val="00336824"/>
    <w:rsid w:val="003A36BD"/>
    <w:rsid w:val="003C33AB"/>
    <w:rsid w:val="00431D0F"/>
    <w:rsid w:val="004A36B5"/>
    <w:rsid w:val="004D36E2"/>
    <w:rsid w:val="004D44A7"/>
    <w:rsid w:val="00525C95"/>
    <w:rsid w:val="005554DE"/>
    <w:rsid w:val="005E68BC"/>
    <w:rsid w:val="006378DE"/>
    <w:rsid w:val="00653AB7"/>
    <w:rsid w:val="00666EFC"/>
    <w:rsid w:val="00696364"/>
    <w:rsid w:val="00721F7A"/>
    <w:rsid w:val="007B6577"/>
    <w:rsid w:val="007E6426"/>
    <w:rsid w:val="00800805"/>
    <w:rsid w:val="00810A1E"/>
    <w:rsid w:val="00826585"/>
    <w:rsid w:val="008576D2"/>
    <w:rsid w:val="00871980"/>
    <w:rsid w:val="00872055"/>
    <w:rsid w:val="008748B3"/>
    <w:rsid w:val="008B5BE5"/>
    <w:rsid w:val="008E46B9"/>
    <w:rsid w:val="00914323"/>
    <w:rsid w:val="00916F20"/>
    <w:rsid w:val="00955328"/>
    <w:rsid w:val="009E2014"/>
    <w:rsid w:val="009F0878"/>
    <w:rsid w:val="00AC1BDE"/>
    <w:rsid w:val="00B120A7"/>
    <w:rsid w:val="00B339D2"/>
    <w:rsid w:val="00B931E4"/>
    <w:rsid w:val="00BA47C0"/>
    <w:rsid w:val="00BF1A3F"/>
    <w:rsid w:val="00C0114A"/>
    <w:rsid w:val="00C123FB"/>
    <w:rsid w:val="00C354AA"/>
    <w:rsid w:val="00C41A29"/>
    <w:rsid w:val="00C84A9A"/>
    <w:rsid w:val="00CF61C3"/>
    <w:rsid w:val="00D2287A"/>
    <w:rsid w:val="00D61B36"/>
    <w:rsid w:val="00DC00B2"/>
    <w:rsid w:val="00DC3F7B"/>
    <w:rsid w:val="00E212F4"/>
    <w:rsid w:val="00E32327"/>
    <w:rsid w:val="00ED3942"/>
    <w:rsid w:val="00F647F1"/>
    <w:rsid w:val="00F8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F91"/>
    <w:pPr>
      <w:spacing w:after="0" w:line="240" w:lineRule="auto"/>
    </w:pPr>
  </w:style>
  <w:style w:type="table" w:styleId="TableGrid">
    <w:name w:val="Table Grid"/>
    <w:basedOn w:val="TableNormal"/>
    <w:uiPriority w:val="59"/>
    <w:rsid w:val="0016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51</cp:revision>
  <dcterms:created xsi:type="dcterms:W3CDTF">2013-10-10T15:49:00Z</dcterms:created>
  <dcterms:modified xsi:type="dcterms:W3CDTF">2013-10-21T15:33:00Z</dcterms:modified>
</cp:coreProperties>
</file>