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9" w:rsidRDefault="00B378A9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SPENCER COUNTY BOARD OF EDUCATION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SPECIAL CALLED MEETING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Spencer Co. Middle School Media Center</w:t>
      </w:r>
    </w:p>
    <w:p w:rsidR="00B378A9" w:rsidRDefault="00D74641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Monday, October 7, 2013</w:t>
      </w:r>
    </w:p>
    <w:p w:rsidR="00B378A9" w:rsidRDefault="005B296C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7:00</w:t>
      </w:r>
      <w:r w:rsidR="00B378A9">
        <w:rPr>
          <w:rFonts w:ascii="Arial" w:hAnsi="Arial" w:cs="Arial"/>
          <w:b/>
          <w:bCs/>
          <w:sz w:val="28"/>
          <w:szCs w:val="28"/>
        </w:rPr>
        <w:t xml:space="preserve"> p.m.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378A9" w:rsidRDefault="00B378A9" w:rsidP="00B378A9">
      <w:pPr>
        <w:jc w:val="center"/>
        <w:rPr>
          <w:rFonts w:ascii="Arial" w:hAnsi="Arial" w:cs="Arial"/>
          <w:sz w:val="28"/>
          <w:szCs w:val="28"/>
        </w:rPr>
      </w:pPr>
    </w:p>
    <w:p w:rsidR="00E377A2" w:rsidRPr="0070785F" w:rsidRDefault="00E377A2" w:rsidP="00E377A2">
      <w:pPr>
        <w:rPr>
          <w:rFonts w:ascii="Arial" w:hAnsi="Arial" w:cs="Arial"/>
          <w:b/>
        </w:rPr>
      </w:pPr>
      <w:r w:rsidRPr="0070785F">
        <w:rPr>
          <w:rFonts w:ascii="Arial" w:hAnsi="Arial" w:cs="Arial"/>
          <w:b/>
        </w:rPr>
        <w:t>Board Members Present</w:t>
      </w:r>
    </w:p>
    <w:p w:rsidR="00E377A2" w:rsidRDefault="00E377A2" w:rsidP="00E377A2">
      <w:pPr>
        <w:rPr>
          <w:rFonts w:ascii="Arial" w:hAnsi="Arial" w:cs="Arial"/>
        </w:rPr>
      </w:pP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>Ms. Jeanie Stevens, Board Chair</w:t>
      </w: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>Ms. Sandy Clevenger, Vice Chair</w:t>
      </w: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</w:p>
    <w:p w:rsidR="00E377A2" w:rsidRPr="0070785F" w:rsidRDefault="00E377A2" w:rsidP="00E377A2">
      <w:pPr>
        <w:rPr>
          <w:rFonts w:ascii="Arial" w:hAnsi="Arial" w:cs="Arial"/>
          <w:b/>
        </w:rPr>
      </w:pPr>
    </w:p>
    <w:p w:rsidR="00E377A2" w:rsidRPr="00E377A2" w:rsidRDefault="00E377A2" w:rsidP="00E377A2">
      <w:pPr>
        <w:rPr>
          <w:rFonts w:ascii="Arial" w:hAnsi="Arial" w:cs="Arial"/>
        </w:rPr>
      </w:pPr>
      <w:r w:rsidRPr="0070785F">
        <w:rPr>
          <w:rFonts w:ascii="Arial" w:hAnsi="Arial" w:cs="Arial"/>
          <w:b/>
        </w:rPr>
        <w:t>Others Present</w:t>
      </w:r>
      <w:r>
        <w:rPr>
          <w:rFonts w:ascii="Arial" w:hAnsi="Arial" w:cs="Arial"/>
        </w:rPr>
        <w:t xml:space="preserve">:  Superintendent Adams, Jim Oliver, Todd Russell, Mallory </w:t>
      </w:r>
      <w:proofErr w:type="spellStart"/>
      <w:r>
        <w:rPr>
          <w:rFonts w:ascii="Arial" w:hAnsi="Arial" w:cs="Arial"/>
        </w:rPr>
        <w:t>Bilger</w:t>
      </w:r>
      <w:proofErr w:type="spellEnd"/>
      <w:r>
        <w:rPr>
          <w:rFonts w:ascii="Arial" w:hAnsi="Arial" w:cs="Arial"/>
        </w:rPr>
        <w:t>, Toby Lewis, Pete Clevenger, Michele Barlow.</w:t>
      </w:r>
    </w:p>
    <w:p w:rsidR="00E377A2" w:rsidRPr="00E377A2" w:rsidRDefault="00E377A2" w:rsidP="00B378A9">
      <w:pPr>
        <w:jc w:val="center"/>
        <w:rPr>
          <w:rFonts w:ascii="Arial" w:hAnsi="Arial" w:cs="Arial"/>
          <w:b/>
        </w:rPr>
      </w:pPr>
    </w:p>
    <w:p w:rsidR="00E377A2" w:rsidRPr="00E377A2" w:rsidRDefault="00E377A2" w:rsidP="00E377A2">
      <w:pPr>
        <w:rPr>
          <w:rFonts w:ascii="Arial" w:hAnsi="Arial" w:cs="Arial"/>
          <w:b/>
        </w:rPr>
      </w:pPr>
      <w:r w:rsidRPr="00E377A2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70</w:t>
      </w:r>
    </w:p>
    <w:p w:rsidR="00B378A9" w:rsidRPr="00E377A2" w:rsidRDefault="00B378A9" w:rsidP="00E377A2">
      <w:pPr>
        <w:rPr>
          <w:rFonts w:ascii="Arial" w:hAnsi="Arial" w:cs="Arial"/>
          <w:b/>
        </w:rPr>
      </w:pPr>
      <w:r w:rsidRPr="00E377A2">
        <w:rPr>
          <w:rFonts w:ascii="Arial" w:hAnsi="Arial" w:cs="Arial"/>
          <w:b/>
        </w:rPr>
        <w:t>Call to Order</w:t>
      </w: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was called to order at 7:01 p.m.  </w:t>
      </w:r>
    </w:p>
    <w:p w:rsidR="00E377A2" w:rsidRDefault="00E377A2" w:rsidP="00E377A2">
      <w:pPr>
        <w:rPr>
          <w:rFonts w:ascii="Arial" w:hAnsi="Arial" w:cs="Arial"/>
        </w:rPr>
      </w:pPr>
    </w:p>
    <w:p w:rsidR="00E377A2" w:rsidRPr="00E377A2" w:rsidRDefault="00E377A2" w:rsidP="00E377A2">
      <w:pPr>
        <w:rPr>
          <w:rFonts w:ascii="Arial" w:hAnsi="Arial" w:cs="Arial"/>
        </w:rPr>
      </w:pPr>
    </w:p>
    <w:p w:rsidR="00E377A2" w:rsidRPr="00E377A2" w:rsidRDefault="00F310C3" w:rsidP="00E377A2">
      <w:pPr>
        <w:rPr>
          <w:rFonts w:ascii="Arial" w:hAnsi="Arial" w:cs="Arial"/>
          <w:b/>
        </w:rPr>
      </w:pPr>
      <w:r w:rsidRPr="00E377A2">
        <w:rPr>
          <w:rFonts w:ascii="Arial" w:hAnsi="Arial" w:cs="Arial"/>
          <w:b/>
        </w:rPr>
        <w:t>Discussion Only</w:t>
      </w:r>
    </w:p>
    <w:p w:rsidR="00E377A2" w:rsidRDefault="00E377A2" w:rsidP="00E377A2">
      <w:pPr>
        <w:rPr>
          <w:rFonts w:ascii="Arial" w:hAnsi="Arial" w:cs="Arial"/>
        </w:rPr>
      </w:pPr>
    </w:p>
    <w:p w:rsidR="001B3BDA" w:rsidRDefault="001B3BDA" w:rsidP="00E377A2">
      <w:pPr>
        <w:rPr>
          <w:rFonts w:ascii="Arial" w:hAnsi="Arial" w:cs="Arial"/>
        </w:rPr>
      </w:pPr>
    </w:p>
    <w:p w:rsidR="00531FF2" w:rsidRPr="00E377A2" w:rsidRDefault="00531FF2" w:rsidP="00E377A2">
      <w:pPr>
        <w:rPr>
          <w:rFonts w:ascii="Arial" w:hAnsi="Arial" w:cs="Arial"/>
          <w:b/>
        </w:rPr>
      </w:pPr>
      <w:r w:rsidRPr="00E377A2">
        <w:rPr>
          <w:rFonts w:ascii="Arial" w:hAnsi="Arial" w:cs="Arial"/>
          <w:b/>
        </w:rPr>
        <w:t>SRO Update</w:t>
      </w:r>
    </w:p>
    <w:p w:rsidR="00E377A2" w:rsidRP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>Chef Toby Lewis upda</w:t>
      </w:r>
      <w:r w:rsidR="001B3BDA">
        <w:rPr>
          <w:rFonts w:ascii="Arial" w:hAnsi="Arial" w:cs="Arial"/>
        </w:rPr>
        <w:t>ted the Board on the progress with the</w:t>
      </w:r>
      <w:r>
        <w:rPr>
          <w:rFonts w:ascii="Arial" w:hAnsi="Arial" w:cs="Arial"/>
        </w:rPr>
        <w:t xml:space="preserve"> School Resource Officer.  To date, the officers have assisted with tobacco issues, internet bullying, preventive measures such as:   assuring preschoolers are in appropriate car seats and educating p</w:t>
      </w:r>
      <w:r w:rsidR="000C5B00">
        <w:rPr>
          <w:rFonts w:ascii="Arial" w:hAnsi="Arial" w:cs="Arial"/>
        </w:rPr>
        <w:t xml:space="preserve">arents on the use of car seats; </w:t>
      </w:r>
      <w:r>
        <w:rPr>
          <w:rFonts w:ascii="Arial" w:hAnsi="Arial" w:cs="Arial"/>
        </w:rPr>
        <w:t xml:space="preserve">and practice of lockdowns. </w:t>
      </w:r>
    </w:p>
    <w:p w:rsidR="00E377A2" w:rsidRDefault="00E377A2" w:rsidP="00E377A2">
      <w:pPr>
        <w:rPr>
          <w:rFonts w:ascii="Arial" w:hAnsi="Arial" w:cs="Arial"/>
        </w:rPr>
      </w:pPr>
    </w:p>
    <w:p w:rsidR="001B3BDA" w:rsidRDefault="001B3BDA" w:rsidP="00E377A2">
      <w:pPr>
        <w:rPr>
          <w:rFonts w:ascii="Arial" w:hAnsi="Arial" w:cs="Arial"/>
        </w:rPr>
      </w:pPr>
    </w:p>
    <w:p w:rsidR="00531FF2" w:rsidRPr="00E377A2" w:rsidRDefault="00531FF2" w:rsidP="00E377A2">
      <w:pPr>
        <w:rPr>
          <w:rFonts w:ascii="Arial" w:hAnsi="Arial" w:cs="Arial"/>
          <w:b/>
        </w:rPr>
      </w:pPr>
      <w:r w:rsidRPr="00E377A2">
        <w:rPr>
          <w:rFonts w:ascii="Arial" w:hAnsi="Arial" w:cs="Arial"/>
          <w:b/>
        </w:rPr>
        <w:t>Kids Count</w:t>
      </w:r>
    </w:p>
    <w:p w:rsidR="00E377A2" w:rsidRDefault="00E377A2" w:rsidP="00E3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Superintendent Adams provided each Board member with a copy of the 2012 County Data Book (Kids Count) which provides statistical data such as Star-rated providers; preschoolers in </w:t>
      </w:r>
      <w:r w:rsidR="0077674D">
        <w:rPr>
          <w:rFonts w:ascii="Arial" w:hAnsi="Arial" w:cs="Arial"/>
        </w:rPr>
        <w:t>publically</w:t>
      </w:r>
      <w:r>
        <w:rPr>
          <w:rFonts w:ascii="Arial" w:hAnsi="Arial" w:cs="Arial"/>
        </w:rPr>
        <w:t>-funded preschools, school attendance, suspensions, etc.</w:t>
      </w:r>
    </w:p>
    <w:p w:rsidR="00E377A2" w:rsidRDefault="00E377A2" w:rsidP="00E377A2">
      <w:pPr>
        <w:rPr>
          <w:rFonts w:ascii="Arial" w:hAnsi="Arial" w:cs="Arial"/>
        </w:rPr>
      </w:pPr>
    </w:p>
    <w:p w:rsidR="001B3BDA" w:rsidRPr="00E377A2" w:rsidRDefault="001B3BDA" w:rsidP="00E377A2">
      <w:pPr>
        <w:rPr>
          <w:rFonts w:ascii="Arial" w:hAnsi="Arial" w:cs="Arial"/>
        </w:rPr>
      </w:pPr>
    </w:p>
    <w:p w:rsidR="00F310C3" w:rsidRPr="0077674D" w:rsidRDefault="00F310C3" w:rsidP="00E377A2">
      <w:pPr>
        <w:rPr>
          <w:rFonts w:ascii="Arial" w:hAnsi="Arial" w:cs="Arial"/>
          <w:b/>
        </w:rPr>
      </w:pPr>
      <w:r w:rsidRPr="0077674D">
        <w:rPr>
          <w:rFonts w:ascii="Arial" w:hAnsi="Arial" w:cs="Arial"/>
          <w:b/>
        </w:rPr>
        <w:t>Delivery Targets</w:t>
      </w:r>
    </w:p>
    <w:p w:rsidR="0077674D" w:rsidRPr="00E377A2" w:rsidRDefault="0077674D" w:rsidP="00E377A2">
      <w:pPr>
        <w:rPr>
          <w:rFonts w:ascii="Arial" w:hAnsi="Arial" w:cs="Arial"/>
        </w:rPr>
      </w:pPr>
      <w:r>
        <w:rPr>
          <w:rFonts w:ascii="Arial" w:hAnsi="Arial" w:cs="Arial"/>
        </w:rPr>
        <w:t>Superintendent Adams provided Board with a draft of Superintendent Evaluation with data driven components, for their review.</w:t>
      </w:r>
    </w:p>
    <w:p w:rsidR="00F310C3" w:rsidRDefault="00F310C3" w:rsidP="00F310C3">
      <w:pPr>
        <w:ind w:left="1440"/>
        <w:rPr>
          <w:rFonts w:ascii="Arial" w:hAnsi="Arial" w:cs="Arial"/>
          <w:b/>
        </w:rPr>
      </w:pPr>
    </w:p>
    <w:p w:rsidR="004A7476" w:rsidRDefault="004A7476" w:rsidP="001B3BDA">
      <w:pPr>
        <w:rPr>
          <w:rFonts w:ascii="Arial" w:hAnsi="Arial" w:cs="Arial"/>
          <w:b/>
        </w:rPr>
      </w:pPr>
    </w:p>
    <w:p w:rsidR="001B3BDA" w:rsidRPr="0077674D" w:rsidRDefault="001B3BDA" w:rsidP="001B3BDA">
      <w:pPr>
        <w:rPr>
          <w:rFonts w:ascii="Arial" w:hAnsi="Arial" w:cs="Arial"/>
          <w:b/>
        </w:rPr>
      </w:pPr>
    </w:p>
    <w:p w:rsidR="00D74641" w:rsidRPr="0077674D" w:rsidRDefault="00B378A9" w:rsidP="0077674D">
      <w:pPr>
        <w:rPr>
          <w:rFonts w:ascii="Arial" w:hAnsi="Arial" w:cs="Arial"/>
          <w:b/>
        </w:rPr>
      </w:pPr>
      <w:r w:rsidRPr="0077674D">
        <w:rPr>
          <w:rFonts w:ascii="Arial" w:hAnsi="Arial" w:cs="Arial"/>
          <w:b/>
        </w:rPr>
        <w:lastRenderedPageBreak/>
        <w:t>Action with Discussion</w:t>
      </w:r>
    </w:p>
    <w:p w:rsidR="00CE08EE" w:rsidRPr="0077674D" w:rsidRDefault="00CE08EE" w:rsidP="0077674D">
      <w:pPr>
        <w:rPr>
          <w:rFonts w:ascii="Arial" w:hAnsi="Arial" w:cs="Arial"/>
          <w:b/>
        </w:rPr>
      </w:pPr>
    </w:p>
    <w:p w:rsidR="0077674D" w:rsidRPr="0077674D" w:rsidRDefault="0077674D" w:rsidP="0077674D">
      <w:pPr>
        <w:rPr>
          <w:rFonts w:ascii="Arial" w:hAnsi="Arial" w:cs="Arial"/>
          <w:b/>
        </w:rPr>
      </w:pPr>
      <w:r w:rsidRPr="0077674D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71</w:t>
      </w:r>
    </w:p>
    <w:p w:rsidR="00D74641" w:rsidRDefault="00D74641" w:rsidP="0077674D">
      <w:pPr>
        <w:rPr>
          <w:rFonts w:ascii="Arial" w:hAnsi="Arial" w:cs="Arial"/>
          <w:b/>
        </w:rPr>
      </w:pPr>
      <w:r w:rsidRPr="0077674D">
        <w:rPr>
          <w:rFonts w:ascii="Arial" w:hAnsi="Arial" w:cs="Arial"/>
          <w:b/>
        </w:rPr>
        <w:t>SCMS IA from 0.5 (half time) to 1.0 (full time)</w:t>
      </w:r>
    </w:p>
    <w:p w:rsidR="004145F9" w:rsidRDefault="0077674D" w:rsidP="00776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Request to expand the SCMS ECE 0.5 (half time) IA position to a 1.0 (full time) position.  Currently the position is afternoons only in the FMD classrooms.  We would like to request </w:t>
      </w:r>
      <w:r w:rsidR="00CE08EE">
        <w:rPr>
          <w:rFonts w:ascii="Arial" w:hAnsi="Arial" w:cs="Arial"/>
        </w:rPr>
        <w:t xml:space="preserve">the expansion of the IA position because of two factors:  </w:t>
      </w:r>
    </w:p>
    <w:p w:rsidR="004145F9" w:rsidRDefault="00CE08EE" w:rsidP="0077674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145F9">
        <w:rPr>
          <w:rFonts w:ascii="Arial" w:hAnsi="Arial" w:cs="Arial"/>
        </w:rPr>
        <w:t>.</w:t>
      </w:r>
      <w:r>
        <w:rPr>
          <w:rFonts w:ascii="Arial" w:hAnsi="Arial" w:cs="Arial"/>
        </w:rPr>
        <w:t>) Due to an increase in numbers from 6 students to 8 students (two new students have enrolled since the beginning of the y</w:t>
      </w:r>
      <w:r w:rsidR="004145F9">
        <w:rPr>
          <w:rFonts w:ascii="Arial" w:hAnsi="Arial" w:cs="Arial"/>
        </w:rPr>
        <w:t xml:space="preserve">ear) in the FMD classroom and </w:t>
      </w:r>
    </w:p>
    <w:p w:rsidR="0077674D" w:rsidRPr="0077674D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>2.) The expansion of this position would also consist of assisting with specialty designed reading instruction for all ECE students in the 4</w:t>
      </w:r>
      <w:r w:rsidRPr="004145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period reading block.</w:t>
      </w:r>
    </w:p>
    <w:p w:rsidR="0077674D" w:rsidRDefault="0077674D" w:rsidP="0077674D">
      <w:pPr>
        <w:rPr>
          <w:rFonts w:ascii="Arial" w:hAnsi="Arial" w:cs="Arial"/>
        </w:rPr>
      </w:pPr>
    </w:p>
    <w:p w:rsidR="004145F9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>Recommendation to move the current .5 position to full time passed with a motion by Ms. Debbie Herndon and a second by Ms. Janet Bonham.</w:t>
      </w:r>
    </w:p>
    <w:p w:rsidR="004145F9" w:rsidRDefault="004145F9" w:rsidP="0077674D">
      <w:pPr>
        <w:rPr>
          <w:rFonts w:ascii="Arial" w:hAnsi="Arial" w:cs="Arial"/>
        </w:rPr>
      </w:pPr>
    </w:p>
    <w:p w:rsidR="004145F9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4145F9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 w:rsidR="00CC1E2E">
        <w:rPr>
          <w:rFonts w:ascii="Arial" w:hAnsi="Arial" w:cs="Arial"/>
        </w:rPr>
        <w:tab/>
        <w:t>Yes</w:t>
      </w:r>
    </w:p>
    <w:p w:rsidR="004145F9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4145F9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 w:rsidR="00CC1E2E">
        <w:rPr>
          <w:rFonts w:ascii="Arial" w:hAnsi="Arial" w:cs="Arial"/>
        </w:rPr>
        <w:tab/>
        <w:t>Yes</w:t>
      </w:r>
    </w:p>
    <w:p w:rsidR="004145F9" w:rsidRDefault="004145F9" w:rsidP="00776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4145F9" w:rsidRDefault="004145F9" w:rsidP="0077674D">
      <w:pPr>
        <w:rPr>
          <w:rFonts w:ascii="Arial" w:hAnsi="Arial" w:cs="Arial"/>
        </w:rPr>
      </w:pPr>
    </w:p>
    <w:p w:rsidR="00550F8F" w:rsidRDefault="00550F8F" w:rsidP="00550F8F">
      <w:pPr>
        <w:rPr>
          <w:rFonts w:ascii="Arial" w:hAnsi="Arial" w:cs="Arial"/>
        </w:rPr>
      </w:pPr>
    </w:p>
    <w:p w:rsidR="00550F8F" w:rsidRPr="00243C81" w:rsidRDefault="00550F8F" w:rsidP="00550F8F">
      <w:pPr>
        <w:rPr>
          <w:rFonts w:ascii="Arial" w:hAnsi="Arial" w:cs="Arial"/>
          <w:b/>
        </w:rPr>
      </w:pPr>
      <w:r w:rsidRPr="00243C81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72</w:t>
      </w:r>
    </w:p>
    <w:p w:rsidR="00BE7617" w:rsidRPr="00243C81" w:rsidRDefault="00BE7617" w:rsidP="00550F8F">
      <w:pPr>
        <w:rPr>
          <w:rFonts w:ascii="Arial" w:hAnsi="Arial" w:cs="Arial"/>
          <w:b/>
          <w:color w:val="000000" w:themeColor="text1"/>
        </w:rPr>
      </w:pPr>
      <w:r w:rsidRPr="00243C81">
        <w:rPr>
          <w:rFonts w:ascii="Arial" w:hAnsi="Arial" w:cs="Arial"/>
          <w:b/>
          <w:color w:val="000000" w:themeColor="text1"/>
        </w:rPr>
        <w:t>SCMS Full Time Instructional Coach for SCMS</w:t>
      </w:r>
      <w:r w:rsidR="00C96CFA" w:rsidRPr="00243C81">
        <w:rPr>
          <w:rFonts w:ascii="Arial" w:hAnsi="Arial" w:cs="Arial"/>
          <w:b/>
          <w:color w:val="000000" w:themeColor="text1"/>
        </w:rPr>
        <w:t xml:space="preserve"> </w:t>
      </w:r>
    </w:p>
    <w:p w:rsidR="00550F8F" w:rsidRDefault="00243C81" w:rsidP="00550F8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to increase the Instructional Coach position at SCMS from part time to full time.  The school is in need of additi</w:t>
      </w:r>
      <w:r w:rsidR="001B3BDA">
        <w:rPr>
          <w:rFonts w:ascii="Arial" w:hAnsi="Arial" w:cs="Arial"/>
          <w:color w:val="000000" w:themeColor="text1"/>
        </w:rPr>
        <w:t>onal instructional leadership</w:t>
      </w:r>
      <w:r>
        <w:rPr>
          <w:rFonts w:ascii="Arial" w:hAnsi="Arial" w:cs="Arial"/>
          <w:color w:val="000000" w:themeColor="text1"/>
        </w:rPr>
        <w:t xml:space="preserve"> due</w:t>
      </w:r>
      <w:r w:rsidR="001B3BDA">
        <w:rPr>
          <w:rFonts w:ascii="Arial" w:hAnsi="Arial" w:cs="Arial"/>
          <w:color w:val="000000" w:themeColor="text1"/>
        </w:rPr>
        <w:t xml:space="preserve"> to</w:t>
      </w:r>
      <w:r>
        <w:rPr>
          <w:rFonts w:ascii="Arial" w:hAnsi="Arial" w:cs="Arial"/>
          <w:color w:val="000000" w:themeColor="text1"/>
        </w:rPr>
        <w:t xml:space="preserve"> the unexpected retirement of principal, Mr. Ed Downs as well as the maternity leave of Mrs. Erin Demyan.  The release of KPREP data indicates a need for the intentional, focused, instructional support that can be provided by a full time coach.  The estimated cost of increasing from .5 </w:t>
      </w:r>
      <w:r w:rsidR="002A5874">
        <w:rPr>
          <w:rFonts w:ascii="Arial" w:hAnsi="Arial" w:cs="Arial"/>
          <w:color w:val="000000" w:themeColor="text1"/>
        </w:rPr>
        <w:t>positions</w:t>
      </w:r>
      <w:r>
        <w:rPr>
          <w:rFonts w:ascii="Arial" w:hAnsi="Arial" w:cs="Arial"/>
          <w:color w:val="000000" w:themeColor="text1"/>
        </w:rPr>
        <w:t xml:space="preserve"> to 1.0 is $30,385.  The savings provided through the DWT is $22,962.  The net difference of $7,423 will come from the contingency funds.</w:t>
      </w:r>
    </w:p>
    <w:p w:rsidR="00243C81" w:rsidRDefault="00696E67" w:rsidP="00550F8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243C81" w:rsidRDefault="00696E67" w:rsidP="00550F8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Recommendation to increase the Instructional Coach position from part time to full time passed with a motion by Ms. Sandy Clevenger and a second by Ms. Debbie Herndon.</w:t>
      </w:r>
    </w:p>
    <w:p w:rsidR="00243C81" w:rsidRDefault="00243C81" w:rsidP="00550F8F">
      <w:pPr>
        <w:rPr>
          <w:rFonts w:ascii="Arial" w:hAnsi="Arial" w:cs="Arial"/>
          <w:color w:val="000000" w:themeColor="text1"/>
        </w:rPr>
      </w:pP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696E67" w:rsidRDefault="00696E67" w:rsidP="00550F8F">
      <w:pPr>
        <w:rPr>
          <w:rFonts w:ascii="Arial" w:hAnsi="Arial" w:cs="Arial"/>
          <w:color w:val="000000" w:themeColor="text1"/>
        </w:rPr>
      </w:pPr>
    </w:p>
    <w:p w:rsidR="00243C81" w:rsidRDefault="00243C81" w:rsidP="00550F8F">
      <w:pPr>
        <w:rPr>
          <w:rFonts w:ascii="Arial" w:hAnsi="Arial" w:cs="Arial"/>
          <w:color w:val="000000" w:themeColor="text1"/>
        </w:rPr>
      </w:pPr>
    </w:p>
    <w:p w:rsidR="00243C81" w:rsidRDefault="00243C81" w:rsidP="00550F8F">
      <w:pPr>
        <w:rPr>
          <w:rFonts w:ascii="Arial" w:hAnsi="Arial" w:cs="Arial"/>
          <w:color w:val="000000" w:themeColor="text1"/>
        </w:rPr>
      </w:pPr>
    </w:p>
    <w:p w:rsidR="00243C81" w:rsidRDefault="00243C81" w:rsidP="00550F8F">
      <w:pPr>
        <w:rPr>
          <w:rFonts w:ascii="Arial" w:hAnsi="Arial" w:cs="Arial"/>
          <w:color w:val="000000" w:themeColor="text1"/>
        </w:rPr>
      </w:pPr>
    </w:p>
    <w:p w:rsidR="00696E67" w:rsidRDefault="00696E67" w:rsidP="00550F8F">
      <w:pPr>
        <w:rPr>
          <w:rFonts w:ascii="Arial" w:hAnsi="Arial" w:cs="Arial"/>
          <w:color w:val="000000" w:themeColor="text1"/>
        </w:rPr>
      </w:pPr>
    </w:p>
    <w:p w:rsidR="00696E67" w:rsidRPr="00550F8F" w:rsidRDefault="00696E67" w:rsidP="00550F8F">
      <w:pPr>
        <w:rPr>
          <w:rFonts w:ascii="Arial" w:hAnsi="Arial" w:cs="Arial"/>
          <w:color w:val="000000" w:themeColor="text1"/>
        </w:rPr>
      </w:pPr>
    </w:p>
    <w:p w:rsidR="00F87150" w:rsidRPr="00696E67" w:rsidRDefault="00F87150" w:rsidP="00F87150">
      <w:pPr>
        <w:rPr>
          <w:rFonts w:ascii="Arial" w:hAnsi="Arial" w:cs="Arial"/>
          <w:b/>
        </w:rPr>
      </w:pPr>
      <w:r w:rsidRPr="00696E67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73</w:t>
      </w:r>
    </w:p>
    <w:p w:rsidR="00F87150" w:rsidRPr="00696E67" w:rsidRDefault="00F310C3" w:rsidP="00F87150">
      <w:pPr>
        <w:rPr>
          <w:rFonts w:ascii="Arial" w:hAnsi="Arial" w:cs="Arial"/>
          <w:b/>
          <w:color w:val="000000" w:themeColor="text1"/>
        </w:rPr>
      </w:pPr>
      <w:r w:rsidRPr="00696E67">
        <w:rPr>
          <w:rFonts w:ascii="Arial" w:hAnsi="Arial" w:cs="Arial"/>
          <w:b/>
        </w:rPr>
        <w:t xml:space="preserve">Resolution: </w:t>
      </w:r>
      <w:r w:rsidR="00A900D9" w:rsidRPr="00696E67">
        <w:rPr>
          <w:rFonts w:ascii="Arial" w:hAnsi="Arial" w:cs="Arial"/>
          <w:b/>
        </w:rPr>
        <w:t xml:space="preserve"> </w:t>
      </w:r>
      <w:r w:rsidRPr="00696E67">
        <w:rPr>
          <w:rFonts w:ascii="Arial" w:hAnsi="Arial" w:cs="Arial"/>
          <w:b/>
          <w:color w:val="000000" w:themeColor="text1"/>
        </w:rPr>
        <w:t>Spencer County Board Resolution on Funding to the Kentucky General Assembly</w:t>
      </w:r>
    </w:p>
    <w:p w:rsidR="00696E67" w:rsidRDefault="00696E67" w:rsidP="00F8715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Recommendation to approve the Resolution:  Spencer County Board Resolution on Funding to the Kentucky General Assembly passed with a motion by Ms. </w:t>
      </w:r>
      <w:proofErr w:type="spellStart"/>
      <w:r>
        <w:rPr>
          <w:rFonts w:ascii="Arial" w:hAnsi="Arial" w:cs="Arial"/>
          <w:color w:val="000000" w:themeColor="text1"/>
        </w:rPr>
        <w:t>Ange</w:t>
      </w:r>
      <w:proofErr w:type="spellEnd"/>
      <w:r>
        <w:rPr>
          <w:rFonts w:ascii="Arial" w:hAnsi="Arial" w:cs="Arial"/>
          <w:color w:val="000000" w:themeColor="text1"/>
        </w:rPr>
        <w:t xml:space="preserve"> McKinney and a second by Ms. Debbie Herndon.</w:t>
      </w:r>
    </w:p>
    <w:p w:rsidR="00696E67" w:rsidRDefault="00696E67" w:rsidP="00F87150">
      <w:pPr>
        <w:rPr>
          <w:rFonts w:ascii="Arial" w:hAnsi="Arial" w:cs="Arial"/>
          <w:color w:val="000000" w:themeColor="text1"/>
        </w:rPr>
      </w:pP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  <w:r w:rsidR="00CC1E2E">
        <w:rPr>
          <w:rFonts w:ascii="Arial" w:hAnsi="Arial" w:cs="Arial"/>
        </w:rPr>
        <w:tab/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 w:rsidR="00CC1E2E">
        <w:rPr>
          <w:rFonts w:ascii="Arial" w:hAnsi="Arial" w:cs="Arial"/>
        </w:rPr>
        <w:tab/>
        <w:t>Yes</w:t>
      </w:r>
    </w:p>
    <w:p w:rsidR="00696E67" w:rsidRDefault="00696E67" w:rsidP="00696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 w:rsidR="00CC1E2E">
        <w:rPr>
          <w:rFonts w:ascii="Arial" w:hAnsi="Arial" w:cs="Arial"/>
        </w:rPr>
        <w:tab/>
      </w:r>
      <w:r w:rsidR="00CC1E2E">
        <w:rPr>
          <w:rFonts w:ascii="Arial" w:hAnsi="Arial" w:cs="Arial"/>
        </w:rPr>
        <w:tab/>
        <w:t>Yes</w:t>
      </w:r>
    </w:p>
    <w:p w:rsidR="00696E67" w:rsidRDefault="00696E67" w:rsidP="00F87150">
      <w:pPr>
        <w:rPr>
          <w:rFonts w:ascii="Arial" w:hAnsi="Arial" w:cs="Arial"/>
          <w:color w:val="000000" w:themeColor="text1"/>
        </w:rPr>
      </w:pPr>
    </w:p>
    <w:p w:rsidR="00F87150" w:rsidRDefault="00F87150" w:rsidP="00F87150">
      <w:pPr>
        <w:rPr>
          <w:rFonts w:ascii="Arial" w:hAnsi="Arial" w:cs="Arial"/>
          <w:color w:val="000000" w:themeColor="text1"/>
        </w:rPr>
      </w:pPr>
    </w:p>
    <w:p w:rsidR="00F87150" w:rsidRPr="00CC1E2E" w:rsidRDefault="00F87150" w:rsidP="00F87150">
      <w:pPr>
        <w:rPr>
          <w:rFonts w:ascii="Arial" w:hAnsi="Arial" w:cs="Arial"/>
          <w:b/>
          <w:color w:val="000000" w:themeColor="text1"/>
        </w:rPr>
      </w:pPr>
      <w:r w:rsidRPr="00CC1E2E">
        <w:rPr>
          <w:rFonts w:ascii="Arial" w:hAnsi="Arial" w:cs="Arial"/>
          <w:b/>
          <w:color w:val="000000" w:themeColor="text1"/>
        </w:rPr>
        <w:t xml:space="preserve">ORDER # </w:t>
      </w:r>
      <w:r w:rsidR="000F063F">
        <w:rPr>
          <w:rFonts w:ascii="Arial" w:hAnsi="Arial" w:cs="Arial"/>
          <w:b/>
          <w:color w:val="000000" w:themeColor="text1"/>
        </w:rPr>
        <w:t>74</w:t>
      </w:r>
    </w:p>
    <w:p w:rsidR="00F87150" w:rsidRPr="00CC1E2E" w:rsidRDefault="00246AE5" w:rsidP="00F87150">
      <w:pPr>
        <w:rPr>
          <w:rFonts w:ascii="Arial" w:hAnsi="Arial" w:cs="Arial"/>
          <w:b/>
          <w:color w:val="000000" w:themeColor="text1"/>
        </w:rPr>
      </w:pPr>
      <w:r w:rsidRPr="00CC1E2E">
        <w:rPr>
          <w:rFonts w:ascii="Arial" w:hAnsi="Arial" w:cs="Arial"/>
          <w:b/>
        </w:rPr>
        <w:t xml:space="preserve">PTA </w:t>
      </w:r>
      <w:r w:rsidR="00FF3759" w:rsidRPr="00CC1E2E">
        <w:rPr>
          <w:rFonts w:ascii="Arial" w:hAnsi="Arial" w:cs="Arial"/>
          <w:b/>
        </w:rPr>
        <w:t xml:space="preserve">Preschool Fundraiser </w:t>
      </w:r>
    </w:p>
    <w:p w:rsidR="00F87150" w:rsidRDefault="00CC1E2E" w:rsidP="00F8715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Recommendation to approve the PTA fundraisers passed with a motion by Ms. Sandy Clevenger and a second by Ms. </w:t>
      </w:r>
      <w:proofErr w:type="spellStart"/>
      <w:r>
        <w:rPr>
          <w:rFonts w:ascii="Arial" w:hAnsi="Arial" w:cs="Arial"/>
          <w:color w:val="000000" w:themeColor="text1"/>
        </w:rPr>
        <w:t>Ange</w:t>
      </w:r>
      <w:proofErr w:type="spellEnd"/>
      <w:r>
        <w:rPr>
          <w:rFonts w:ascii="Arial" w:hAnsi="Arial" w:cs="Arial"/>
          <w:color w:val="000000" w:themeColor="text1"/>
        </w:rPr>
        <w:t xml:space="preserve"> McKinney.</w:t>
      </w:r>
    </w:p>
    <w:p w:rsidR="000755FE" w:rsidRDefault="000755FE" w:rsidP="00F87150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826"/>
      </w:tblGrid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Candy Bars   $1.00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Month of October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Book Fair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October 7-10, 2013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Fall Festival *Free Activity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October 29, 2013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Candles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November 25 – December 13, 2013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Christmas Party - $5/family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December 13, 2013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 xml:space="preserve">Krispy Kreme 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January 7, 2014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Little Caesars Pizza Sales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February 28, 2014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Cookbooks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All School Year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Read-a-Thon</w:t>
            </w:r>
          </w:p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50 cent Donations for every book read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Fall Break and Christmas Break</w:t>
            </w:r>
          </w:p>
        </w:tc>
      </w:tr>
      <w:tr w:rsidR="000755FE" w:rsidRPr="004B294D" w:rsidTr="00011A70"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 xml:space="preserve">McDonald’s Day – </w:t>
            </w:r>
          </w:p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McDonald’s will donate a portion of sales to Preschool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Date to be Announced</w:t>
            </w:r>
          </w:p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This will help with the Santa Workshop</w:t>
            </w:r>
          </w:p>
        </w:tc>
      </w:tr>
      <w:tr w:rsidR="000755FE" w:rsidRPr="004B294D" w:rsidTr="00011A70">
        <w:trPr>
          <w:trHeight w:val="278"/>
        </w:trPr>
        <w:tc>
          <w:tcPr>
            <w:tcW w:w="309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Competitive Edge</w:t>
            </w:r>
          </w:p>
        </w:tc>
        <w:tc>
          <w:tcPr>
            <w:tcW w:w="3826" w:type="dxa"/>
            <w:shd w:val="clear" w:color="auto" w:fill="auto"/>
          </w:tcPr>
          <w:p w:rsidR="000755FE" w:rsidRPr="004B294D" w:rsidRDefault="000755FE" w:rsidP="00011A70">
            <w:pPr>
              <w:rPr>
                <w:sz w:val="16"/>
                <w:szCs w:val="16"/>
              </w:rPr>
            </w:pPr>
            <w:r w:rsidRPr="004B294D">
              <w:rPr>
                <w:sz w:val="16"/>
                <w:szCs w:val="16"/>
              </w:rPr>
              <w:t>November 2 Competitive Edge will donate a portion of profits to PTA</w:t>
            </w:r>
          </w:p>
        </w:tc>
      </w:tr>
    </w:tbl>
    <w:p w:rsidR="000755FE" w:rsidRDefault="000755FE" w:rsidP="00F87150">
      <w:pPr>
        <w:rPr>
          <w:rFonts w:ascii="Arial" w:hAnsi="Arial" w:cs="Arial"/>
          <w:color w:val="000000" w:themeColor="text1"/>
        </w:rPr>
      </w:pPr>
    </w:p>
    <w:p w:rsidR="00CC1E2E" w:rsidRDefault="00CC1E2E" w:rsidP="00CC1E2E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CC1E2E" w:rsidRDefault="00CC1E2E" w:rsidP="00CC1E2E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CC1E2E" w:rsidRDefault="00CC1E2E" w:rsidP="00CC1E2E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CC1E2E" w:rsidRDefault="00CC1E2E" w:rsidP="00CC1E2E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CC1E2E" w:rsidRDefault="00CC1E2E" w:rsidP="00CC1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CC1E2E" w:rsidRDefault="00CC1E2E" w:rsidP="00F87150">
      <w:pPr>
        <w:rPr>
          <w:rFonts w:ascii="Arial" w:hAnsi="Arial" w:cs="Arial"/>
          <w:color w:val="000000" w:themeColor="text1"/>
        </w:rPr>
      </w:pPr>
    </w:p>
    <w:p w:rsidR="00F87150" w:rsidRDefault="00F87150" w:rsidP="00F87150">
      <w:pPr>
        <w:rPr>
          <w:rFonts w:ascii="Arial" w:hAnsi="Arial" w:cs="Arial"/>
          <w:color w:val="000000" w:themeColor="text1"/>
        </w:rPr>
      </w:pPr>
    </w:p>
    <w:p w:rsidR="00F87150" w:rsidRPr="006B61BB" w:rsidRDefault="00F87150" w:rsidP="00F87150">
      <w:pPr>
        <w:rPr>
          <w:rFonts w:ascii="Arial" w:hAnsi="Arial" w:cs="Arial"/>
          <w:b/>
          <w:color w:val="000000" w:themeColor="text1"/>
        </w:rPr>
      </w:pPr>
      <w:r w:rsidRPr="006B61BB">
        <w:rPr>
          <w:rFonts w:ascii="Arial" w:hAnsi="Arial" w:cs="Arial"/>
          <w:b/>
          <w:color w:val="000000" w:themeColor="text1"/>
        </w:rPr>
        <w:t xml:space="preserve">ORDER # </w:t>
      </w:r>
      <w:r w:rsidR="000F063F">
        <w:rPr>
          <w:rFonts w:ascii="Arial" w:hAnsi="Arial" w:cs="Arial"/>
          <w:b/>
          <w:color w:val="000000" w:themeColor="text1"/>
        </w:rPr>
        <w:t>75</w:t>
      </w:r>
    </w:p>
    <w:p w:rsidR="00FF3759" w:rsidRPr="006B61BB" w:rsidRDefault="00311A2E" w:rsidP="00F87150">
      <w:pPr>
        <w:rPr>
          <w:rFonts w:ascii="Arial" w:hAnsi="Arial" w:cs="Arial"/>
          <w:b/>
          <w:color w:val="000000" w:themeColor="text1"/>
        </w:rPr>
      </w:pPr>
      <w:r w:rsidRPr="006B61BB">
        <w:rPr>
          <w:rFonts w:ascii="Arial" w:hAnsi="Arial" w:cs="Arial"/>
          <w:b/>
        </w:rPr>
        <w:t>SCHS Fundraisers</w:t>
      </w:r>
    </w:p>
    <w:p w:rsidR="00F87150" w:rsidRDefault="004A0BD4" w:rsidP="00F87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to approve SCHS fundraisers passed with a motion by Ms. Sandy Clevenger and a second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McKinney.</w:t>
      </w:r>
    </w:p>
    <w:p w:rsidR="006B61BB" w:rsidRDefault="006B61BB" w:rsidP="00F87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0"/>
        <w:gridCol w:w="3150"/>
        <w:gridCol w:w="2456"/>
      </w:tblGrid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March 1, 2014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Chili Supper &amp; Auction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Uniforms and Florida Trip (2015)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Band Boosters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January 18 and February 1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Applebee’s Pancake Breakfast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Band equipment for students, competitions and band trip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2014 Project Grad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November 2013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Trash Pick Up – Adults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Project Grad Event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School Year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Kroger Cards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Florida Trip 2015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Spring/Summer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Trash Pick Up – Adults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Florida Trip 2015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Feb &amp; June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 Camp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Equipment and baseballs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Jan-Feb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Little Caesar Pizza Kits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Florida Trip 2015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December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Krispy Kreme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Florida Trip 2015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Nov-May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 xml:space="preserve">Engraved Pavers </w:t>
            </w:r>
          </w:p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Alumni names around press box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Equipment and Banquet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Baseball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School Year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Field Banners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Bag/Uniforms/Equipment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Band Boosters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Basketball/Football Games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Cushions/Water Bottles/</w:t>
            </w:r>
          </w:p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Clappers/Foam Fingers</w:t>
            </w:r>
          </w:p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Car Flags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Band Equipment and Competitions/Transportation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2014 Project Grad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Fall/Winter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 xml:space="preserve">Ford Test Drive </w:t>
            </w:r>
          </w:p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We get $$$ every time someone test drives a car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Project Grad Events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 xml:space="preserve">WTC and </w:t>
            </w:r>
            <w:proofErr w:type="spellStart"/>
            <w:r w:rsidRPr="00575A50">
              <w:rPr>
                <w:rFonts w:ascii="Arial Narrow" w:hAnsi="Arial Narrow"/>
                <w:sz w:val="16"/>
                <w:szCs w:val="16"/>
              </w:rPr>
              <w:t>YClub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Nov – December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Mary K Products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 xml:space="preserve">Trip and </w:t>
            </w:r>
            <w:proofErr w:type="spellStart"/>
            <w:r w:rsidRPr="00575A50">
              <w:rPr>
                <w:rFonts w:ascii="Arial Narrow" w:hAnsi="Arial Narrow"/>
                <w:sz w:val="16"/>
                <w:szCs w:val="16"/>
              </w:rPr>
              <w:t>YClub</w:t>
            </w:r>
            <w:proofErr w:type="spellEnd"/>
            <w:r w:rsidRPr="00575A50">
              <w:rPr>
                <w:rFonts w:ascii="Arial Narrow" w:hAnsi="Arial Narrow"/>
                <w:sz w:val="16"/>
                <w:szCs w:val="16"/>
              </w:rPr>
              <w:t xml:space="preserve"> Activities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Dance Team Booster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Holidays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Holiday Grams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Uniforms/Competitions/Senior Gifts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Dance Team Boosters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All Season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 xml:space="preserve">Papa </w:t>
            </w:r>
            <w:proofErr w:type="spellStart"/>
            <w:r w:rsidRPr="00575A50">
              <w:rPr>
                <w:rFonts w:ascii="Arial Narrow" w:hAnsi="Arial Narrow"/>
                <w:sz w:val="16"/>
                <w:szCs w:val="16"/>
              </w:rPr>
              <w:t>Johns</w:t>
            </w:r>
            <w:proofErr w:type="spellEnd"/>
            <w:r w:rsidRPr="00575A50">
              <w:rPr>
                <w:rFonts w:ascii="Arial Narrow" w:hAnsi="Arial Narrow"/>
                <w:sz w:val="16"/>
                <w:szCs w:val="16"/>
              </w:rPr>
              <w:t xml:space="preserve"> Pizza Booths Parents Only</w:t>
            </w:r>
          </w:p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YUM Center and other locations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Competition fees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2014 Project Grad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Christmas Orders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Thirty One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Project Grad Event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Girls Soccer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Fall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T-Shirts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 xml:space="preserve">Future Team Items 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Student Council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All Year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I-Texts  Sign up to receive</w:t>
            </w:r>
          </w:p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Coupons and offers via texts 4 cents per text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Digital Sign for School/Community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Dance Team Boosters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Feb and March 2014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Bunco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Competition Fees and Travel expense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Dance Team Boosters</w:t>
            </w: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Jan and Feb 2014</w:t>
            </w: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Dance Clinic</w:t>
            </w: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  <w:r w:rsidRPr="00575A50">
              <w:rPr>
                <w:rFonts w:ascii="Arial Narrow" w:hAnsi="Arial Narrow"/>
                <w:sz w:val="16"/>
                <w:szCs w:val="16"/>
              </w:rPr>
              <w:t>Competition Fees</w:t>
            </w:r>
          </w:p>
        </w:tc>
      </w:tr>
      <w:tr w:rsidR="006B61BB" w:rsidRPr="00575A50" w:rsidTr="00011A70">
        <w:tc>
          <w:tcPr>
            <w:tcW w:w="1702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auto"/>
          </w:tcPr>
          <w:p w:rsidR="006B61BB" w:rsidRPr="00575A50" w:rsidRDefault="006B61BB" w:rsidP="00011A7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A0BD4" w:rsidRDefault="004A0BD4" w:rsidP="00F87150">
      <w:pPr>
        <w:rPr>
          <w:rFonts w:ascii="Arial" w:hAnsi="Arial" w:cs="Arial"/>
        </w:rPr>
      </w:pPr>
    </w:p>
    <w:p w:rsidR="006B61BB" w:rsidRDefault="006B61BB" w:rsidP="006B61BB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6B61BB" w:rsidRDefault="006B61BB" w:rsidP="006B61BB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6B61BB" w:rsidRDefault="006B61BB" w:rsidP="006B61BB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</w:p>
    <w:p w:rsidR="006B61BB" w:rsidRDefault="006B61BB" w:rsidP="006B61BB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6B61BB" w:rsidRDefault="006B61BB" w:rsidP="006B6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4A0BD4" w:rsidRDefault="004A0BD4" w:rsidP="00F87150">
      <w:pPr>
        <w:rPr>
          <w:rFonts w:ascii="Arial" w:hAnsi="Arial" w:cs="Arial"/>
        </w:rPr>
      </w:pPr>
    </w:p>
    <w:p w:rsidR="00F87150" w:rsidRPr="00D20962" w:rsidRDefault="00F87150" w:rsidP="00F87150">
      <w:pPr>
        <w:rPr>
          <w:rFonts w:ascii="Arial" w:hAnsi="Arial" w:cs="Arial"/>
          <w:b/>
        </w:rPr>
      </w:pPr>
    </w:p>
    <w:p w:rsidR="00F87150" w:rsidRPr="00D20962" w:rsidRDefault="00F87150" w:rsidP="00F87150">
      <w:pPr>
        <w:rPr>
          <w:rFonts w:ascii="Arial" w:hAnsi="Arial" w:cs="Arial"/>
          <w:b/>
        </w:rPr>
      </w:pPr>
      <w:r w:rsidRPr="00D20962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76</w:t>
      </w:r>
    </w:p>
    <w:p w:rsidR="00311A2E" w:rsidRPr="00D20962" w:rsidRDefault="00311A2E" w:rsidP="00F87150">
      <w:pPr>
        <w:rPr>
          <w:rFonts w:ascii="Arial" w:hAnsi="Arial" w:cs="Arial"/>
          <w:b/>
          <w:color w:val="000000" w:themeColor="text1"/>
        </w:rPr>
      </w:pPr>
      <w:r w:rsidRPr="00D20962">
        <w:rPr>
          <w:rFonts w:ascii="Arial" w:hAnsi="Arial" w:cs="Arial"/>
          <w:b/>
        </w:rPr>
        <w:t>FFA National Convention Overnight Trip</w:t>
      </w:r>
    </w:p>
    <w:p w:rsidR="008B6DF0" w:rsidRDefault="00D20962" w:rsidP="00D209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FFA National Convention will be in at the Kentucky State Fairground October 28-November 1, 2013.   </w:t>
      </w:r>
    </w:p>
    <w:p w:rsidR="00D20962" w:rsidRDefault="00D20962" w:rsidP="00D20962">
      <w:pPr>
        <w:rPr>
          <w:rFonts w:ascii="Arial" w:hAnsi="Arial" w:cs="Arial"/>
          <w:color w:val="000000" w:themeColor="text1"/>
        </w:rPr>
      </w:pPr>
    </w:p>
    <w:p w:rsidR="00D20962" w:rsidRDefault="00D20962" w:rsidP="00D209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Recommendation to attend the FFA National Convention as an overnight trip passed with a motion by Ms. Janet Bonham and a second by Ms. Debbie Herndon.</w:t>
      </w:r>
    </w:p>
    <w:p w:rsidR="00D20962" w:rsidRDefault="00D20962" w:rsidP="00D20962">
      <w:pPr>
        <w:rPr>
          <w:rFonts w:ascii="Arial" w:hAnsi="Arial" w:cs="Arial"/>
          <w:color w:val="000000" w:themeColor="text1"/>
        </w:rPr>
      </w:pPr>
    </w:p>
    <w:p w:rsidR="00D20962" w:rsidRDefault="00D20962" w:rsidP="00D20962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D20962" w:rsidRDefault="00D20962" w:rsidP="00D20962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D20962" w:rsidRDefault="00D20962" w:rsidP="00D20962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</w:p>
    <w:p w:rsidR="00D20962" w:rsidRDefault="00D20962" w:rsidP="00D20962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D20962" w:rsidRDefault="00D20962" w:rsidP="00D20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D20962" w:rsidRPr="008B6DF0" w:rsidRDefault="00D20962" w:rsidP="00D20962">
      <w:pPr>
        <w:rPr>
          <w:rFonts w:ascii="Arial" w:hAnsi="Arial" w:cs="Arial"/>
          <w:color w:val="000000" w:themeColor="text1"/>
        </w:rPr>
      </w:pPr>
    </w:p>
    <w:p w:rsidR="00F87150" w:rsidRDefault="00F87150" w:rsidP="00F87150">
      <w:pPr>
        <w:rPr>
          <w:rFonts w:ascii="Arial" w:hAnsi="Arial" w:cs="Arial"/>
        </w:rPr>
      </w:pPr>
    </w:p>
    <w:p w:rsidR="00F87150" w:rsidRPr="00770FB8" w:rsidRDefault="00F87150" w:rsidP="00F87150">
      <w:pPr>
        <w:rPr>
          <w:rFonts w:ascii="Arial" w:hAnsi="Arial" w:cs="Arial"/>
          <w:b/>
        </w:rPr>
      </w:pPr>
      <w:r w:rsidRPr="00770FB8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77</w:t>
      </w:r>
    </w:p>
    <w:p w:rsidR="00D74641" w:rsidRPr="00770FB8" w:rsidRDefault="00D74641" w:rsidP="00F87150">
      <w:pPr>
        <w:rPr>
          <w:rFonts w:ascii="Arial" w:hAnsi="Arial" w:cs="Arial"/>
          <w:b/>
        </w:rPr>
      </w:pPr>
      <w:r w:rsidRPr="00770FB8">
        <w:rPr>
          <w:rFonts w:ascii="Arial" w:hAnsi="Arial" w:cs="Arial"/>
          <w:b/>
        </w:rPr>
        <w:t>Executive Session KRS 61.810 Section (1) Subsection (b)</w:t>
      </w:r>
    </w:p>
    <w:p w:rsidR="00D74641" w:rsidRDefault="00D74641" w:rsidP="001B3BDA">
      <w:pPr>
        <w:rPr>
          <w:rFonts w:ascii="Arial" w:hAnsi="Arial" w:cs="Arial"/>
        </w:rPr>
      </w:pPr>
      <w:r>
        <w:rPr>
          <w:rFonts w:ascii="Arial" w:hAnsi="Arial" w:cs="Arial"/>
        </w:rPr>
        <w:t>(b) Deliberations on the future acquisition or sale of real property by a public agency, but only when publicity would be likely to affect the value of a specific piece of property to be acquired for public use or sold by a public agency.</w:t>
      </w:r>
    </w:p>
    <w:p w:rsidR="00D74641" w:rsidRDefault="00D74641" w:rsidP="00770FB8">
      <w:pPr>
        <w:rPr>
          <w:rFonts w:ascii="Arial" w:hAnsi="Arial" w:cs="Arial"/>
        </w:rPr>
      </w:pPr>
      <w:bookmarkStart w:id="0" w:name="_GoBack"/>
      <w:bookmarkEnd w:id="0"/>
    </w:p>
    <w:p w:rsidR="00770FB8" w:rsidRDefault="00770FB8" w:rsidP="00770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to go into Executive Session KRS 61.810 Section (1) Subsection (b) as state above passed with a motion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 and a second by Ms. Debbie Herndon.</w:t>
      </w:r>
    </w:p>
    <w:p w:rsidR="00770FB8" w:rsidRDefault="00770FB8" w:rsidP="00770FB8">
      <w:pPr>
        <w:rPr>
          <w:rFonts w:ascii="Arial" w:hAnsi="Arial" w:cs="Arial"/>
        </w:rPr>
      </w:pPr>
    </w:p>
    <w:p w:rsidR="00770FB8" w:rsidRDefault="00770FB8" w:rsidP="00770FB8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770FB8" w:rsidRDefault="00770FB8" w:rsidP="00770FB8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770FB8" w:rsidRDefault="00770FB8" w:rsidP="00770FB8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</w:p>
    <w:p w:rsidR="00770FB8" w:rsidRDefault="00770FB8" w:rsidP="00770FB8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770FB8" w:rsidRDefault="00770FB8" w:rsidP="00770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770FB8" w:rsidRDefault="00770FB8" w:rsidP="00F87150">
      <w:pPr>
        <w:rPr>
          <w:rFonts w:ascii="Arial" w:hAnsi="Arial" w:cs="Arial"/>
        </w:rPr>
      </w:pPr>
    </w:p>
    <w:p w:rsidR="000F063F" w:rsidRDefault="000F063F" w:rsidP="00F87150">
      <w:pPr>
        <w:rPr>
          <w:rFonts w:ascii="Arial" w:hAnsi="Arial" w:cs="Arial"/>
        </w:rPr>
      </w:pPr>
    </w:p>
    <w:p w:rsidR="00F87150" w:rsidRPr="009B1237" w:rsidRDefault="00F87150" w:rsidP="00F87150">
      <w:pPr>
        <w:rPr>
          <w:rFonts w:ascii="Arial" w:hAnsi="Arial" w:cs="Arial"/>
          <w:b/>
        </w:rPr>
      </w:pPr>
      <w:r w:rsidRPr="009B1237">
        <w:rPr>
          <w:rFonts w:ascii="Arial" w:hAnsi="Arial" w:cs="Arial"/>
          <w:b/>
        </w:rPr>
        <w:t>ORDER</w:t>
      </w:r>
      <w:r w:rsidR="000F063F">
        <w:rPr>
          <w:rFonts w:ascii="Arial" w:hAnsi="Arial" w:cs="Arial"/>
          <w:b/>
        </w:rPr>
        <w:t xml:space="preserve"> </w:t>
      </w:r>
      <w:r w:rsidRPr="009B1237">
        <w:rPr>
          <w:rFonts w:ascii="Arial" w:hAnsi="Arial" w:cs="Arial"/>
          <w:b/>
        </w:rPr>
        <w:t>#</w:t>
      </w:r>
      <w:r w:rsidR="000F063F">
        <w:rPr>
          <w:rFonts w:ascii="Arial" w:hAnsi="Arial" w:cs="Arial"/>
          <w:b/>
        </w:rPr>
        <w:t xml:space="preserve"> 78</w:t>
      </w:r>
    </w:p>
    <w:p w:rsidR="006D5CA6" w:rsidRPr="009B1237" w:rsidRDefault="006D5CA6" w:rsidP="00F87150">
      <w:pPr>
        <w:rPr>
          <w:rFonts w:ascii="Arial" w:hAnsi="Arial" w:cs="Arial"/>
          <w:b/>
        </w:rPr>
      </w:pPr>
      <w:r w:rsidRPr="009B1237">
        <w:rPr>
          <w:rFonts w:ascii="Arial" w:hAnsi="Arial" w:cs="Arial"/>
          <w:b/>
        </w:rPr>
        <w:t>Return to Open Session</w:t>
      </w:r>
    </w:p>
    <w:p w:rsidR="009B1237" w:rsidRDefault="009B1237" w:rsidP="00F87150">
      <w:pPr>
        <w:rPr>
          <w:rFonts w:ascii="Arial" w:hAnsi="Arial" w:cs="Arial"/>
        </w:rPr>
      </w:pPr>
      <w:r>
        <w:rPr>
          <w:rFonts w:ascii="Arial" w:hAnsi="Arial" w:cs="Arial"/>
        </w:rPr>
        <w:t>A motion to return to open session was made by Ms. Debbie Herndon and a second by Ms. Janet Bonham.</w:t>
      </w:r>
    </w:p>
    <w:p w:rsidR="009B1237" w:rsidRDefault="009B1237" w:rsidP="00F87150">
      <w:pPr>
        <w:rPr>
          <w:rFonts w:ascii="Arial" w:hAnsi="Arial" w:cs="Arial"/>
        </w:rPr>
      </w:pP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B1237" w:rsidRDefault="009B1237" w:rsidP="00F87150">
      <w:pPr>
        <w:rPr>
          <w:rFonts w:ascii="Arial" w:hAnsi="Arial" w:cs="Arial"/>
        </w:rPr>
      </w:pPr>
    </w:p>
    <w:p w:rsidR="00F87150" w:rsidRDefault="00F87150" w:rsidP="00F87150">
      <w:pPr>
        <w:rPr>
          <w:rFonts w:ascii="Arial" w:hAnsi="Arial" w:cs="Arial"/>
        </w:rPr>
      </w:pPr>
    </w:p>
    <w:p w:rsidR="00F87150" w:rsidRPr="009B1237" w:rsidRDefault="009B1237" w:rsidP="00F87150">
      <w:pPr>
        <w:rPr>
          <w:rFonts w:ascii="Arial" w:hAnsi="Arial" w:cs="Arial"/>
          <w:b/>
        </w:rPr>
      </w:pPr>
      <w:r w:rsidRPr="009B1237">
        <w:rPr>
          <w:rFonts w:ascii="Arial" w:hAnsi="Arial" w:cs="Arial"/>
          <w:b/>
        </w:rPr>
        <w:t xml:space="preserve">ORDER </w:t>
      </w:r>
      <w:proofErr w:type="gramStart"/>
      <w:r w:rsidRPr="009B1237">
        <w:rPr>
          <w:rFonts w:ascii="Arial" w:hAnsi="Arial" w:cs="Arial"/>
          <w:b/>
        </w:rPr>
        <w:t xml:space="preserve"># </w:t>
      </w:r>
      <w:r w:rsidR="000F063F">
        <w:rPr>
          <w:rFonts w:ascii="Arial" w:hAnsi="Arial" w:cs="Arial"/>
          <w:b/>
        </w:rPr>
        <w:t xml:space="preserve"> 79</w:t>
      </w:r>
      <w:proofErr w:type="gramEnd"/>
    </w:p>
    <w:p w:rsidR="009B1237" w:rsidRPr="009B1237" w:rsidRDefault="006D5CA6" w:rsidP="00F87150">
      <w:pPr>
        <w:rPr>
          <w:rFonts w:ascii="Arial" w:hAnsi="Arial" w:cs="Arial"/>
          <w:b/>
        </w:rPr>
      </w:pPr>
      <w:r w:rsidRPr="009B1237">
        <w:rPr>
          <w:rFonts w:ascii="Arial" w:hAnsi="Arial" w:cs="Arial"/>
          <w:b/>
        </w:rPr>
        <w:t xml:space="preserve">Action </w:t>
      </w:r>
      <w:proofErr w:type="gramStart"/>
      <w:r w:rsidRPr="009B1237">
        <w:rPr>
          <w:rFonts w:ascii="Arial" w:hAnsi="Arial" w:cs="Arial"/>
          <w:b/>
        </w:rPr>
        <w:t>From</w:t>
      </w:r>
      <w:proofErr w:type="gramEnd"/>
      <w:r w:rsidRPr="009B1237">
        <w:rPr>
          <w:rFonts w:ascii="Arial" w:hAnsi="Arial" w:cs="Arial"/>
          <w:b/>
        </w:rPr>
        <w:t xml:space="preserve"> Executive Session</w:t>
      </w:r>
    </w:p>
    <w:p w:rsidR="009B1237" w:rsidRDefault="009B1237" w:rsidP="00F87150">
      <w:pPr>
        <w:rPr>
          <w:rFonts w:ascii="Arial" w:hAnsi="Arial" w:cs="Arial"/>
        </w:rPr>
      </w:pPr>
      <w:r>
        <w:rPr>
          <w:rFonts w:ascii="Arial" w:hAnsi="Arial" w:cs="Arial"/>
        </w:rPr>
        <w:t>No action was taken.</w:t>
      </w:r>
    </w:p>
    <w:p w:rsidR="006D5CA6" w:rsidRDefault="006D5CA6" w:rsidP="00F87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CA6" w:rsidRPr="009B1237" w:rsidRDefault="006D5CA6" w:rsidP="009B1237">
      <w:pPr>
        <w:rPr>
          <w:rFonts w:ascii="Arial" w:hAnsi="Arial" w:cs="Arial"/>
          <w:b/>
        </w:rPr>
      </w:pPr>
    </w:p>
    <w:p w:rsidR="009B1237" w:rsidRPr="009B1237" w:rsidRDefault="009B1237" w:rsidP="009B1237">
      <w:pPr>
        <w:rPr>
          <w:rFonts w:ascii="Arial" w:hAnsi="Arial" w:cs="Arial"/>
          <w:b/>
        </w:rPr>
      </w:pPr>
      <w:r w:rsidRPr="009B1237">
        <w:rPr>
          <w:rFonts w:ascii="Arial" w:hAnsi="Arial" w:cs="Arial"/>
          <w:b/>
        </w:rPr>
        <w:t xml:space="preserve">ORDER # </w:t>
      </w:r>
      <w:r w:rsidR="000F063F">
        <w:rPr>
          <w:rFonts w:ascii="Arial" w:hAnsi="Arial" w:cs="Arial"/>
          <w:b/>
        </w:rPr>
        <w:t>80</w:t>
      </w:r>
    </w:p>
    <w:p w:rsidR="009B1237" w:rsidRPr="009B1237" w:rsidRDefault="00B378A9" w:rsidP="009B1237">
      <w:pPr>
        <w:rPr>
          <w:rFonts w:ascii="Arial" w:hAnsi="Arial" w:cs="Arial"/>
          <w:b/>
        </w:rPr>
      </w:pPr>
      <w:r w:rsidRPr="009B1237">
        <w:rPr>
          <w:rFonts w:ascii="Arial" w:hAnsi="Arial" w:cs="Arial"/>
          <w:b/>
        </w:rPr>
        <w:t>Adjourn Meeting</w:t>
      </w:r>
    </w:p>
    <w:p w:rsidR="00B378A9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Motion to adjourn meeting at 8:15</w:t>
      </w:r>
      <w:r w:rsidR="00F04016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was made by Ms. Debbie Herndon and a second by Ms. Janet Bonham.</w:t>
      </w:r>
    </w:p>
    <w:p w:rsidR="009B1237" w:rsidRDefault="009B1237" w:rsidP="009B1237">
      <w:pPr>
        <w:rPr>
          <w:rFonts w:ascii="Arial" w:hAnsi="Arial" w:cs="Arial"/>
        </w:rPr>
      </w:pP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9B1237" w:rsidRDefault="009B1237" w:rsidP="009B1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57B92" w:rsidRDefault="00957B92" w:rsidP="009B1237">
      <w:pPr>
        <w:rPr>
          <w:rFonts w:ascii="Arial" w:hAnsi="Arial" w:cs="Arial"/>
        </w:rPr>
      </w:pPr>
    </w:p>
    <w:p w:rsidR="00957B92" w:rsidRDefault="00957B92">
      <w:pPr>
        <w:rPr>
          <w:rFonts w:ascii="Arial" w:hAnsi="Arial" w:cs="Arial"/>
        </w:rPr>
      </w:pPr>
    </w:p>
    <w:p w:rsidR="00957B92" w:rsidRDefault="00957B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957B92" w:rsidRDefault="00957B92">
      <w:pPr>
        <w:rPr>
          <w:rFonts w:ascii="Arial" w:hAnsi="Arial" w:cs="Arial"/>
        </w:rPr>
      </w:pPr>
      <w:r>
        <w:rPr>
          <w:rFonts w:ascii="Arial" w:hAnsi="Arial" w:cs="Arial"/>
        </w:rPr>
        <w:t>Ms. Jeanie Stevens, Board Chair</w:t>
      </w:r>
    </w:p>
    <w:p w:rsidR="00957B92" w:rsidRDefault="00957B92">
      <w:pPr>
        <w:rPr>
          <w:rFonts w:ascii="Arial" w:hAnsi="Arial" w:cs="Arial"/>
        </w:rPr>
      </w:pPr>
    </w:p>
    <w:p w:rsidR="00957B92" w:rsidRDefault="00957B92">
      <w:pPr>
        <w:rPr>
          <w:rFonts w:ascii="Arial" w:hAnsi="Arial" w:cs="Arial"/>
        </w:rPr>
      </w:pPr>
    </w:p>
    <w:p w:rsidR="00957B92" w:rsidRDefault="00957B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57B92" w:rsidRPr="00957B92" w:rsidRDefault="00957B92">
      <w:pPr>
        <w:rPr>
          <w:rFonts w:ascii="Arial" w:hAnsi="Arial" w:cs="Arial"/>
        </w:rPr>
      </w:pPr>
      <w:r>
        <w:rPr>
          <w:rFonts w:ascii="Arial" w:hAnsi="Arial" w:cs="Arial"/>
        </w:rPr>
        <w:t>Mr. Chuck Adams, Superintendent/Secretary</w:t>
      </w:r>
    </w:p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Default="00031C84"/>
    <w:p w:rsidR="00031C84" w:rsidRPr="00031C84" w:rsidRDefault="00031C84">
      <w:pPr>
        <w:rPr>
          <w:rFonts w:ascii="Arial" w:hAnsi="Arial" w:cs="Arial"/>
          <w:b/>
          <w:color w:val="FF0000"/>
          <w:sz w:val="28"/>
          <w:szCs w:val="28"/>
        </w:rPr>
      </w:pPr>
    </w:p>
    <w:p w:rsidR="00031C84" w:rsidRDefault="00031C84"/>
    <w:p w:rsidR="00031C84" w:rsidRDefault="00031C84"/>
    <w:p w:rsidR="00031C84" w:rsidRDefault="00031C84"/>
    <w:sectPr w:rsidR="0003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9"/>
    <w:rsid w:val="00016F5E"/>
    <w:rsid w:val="00031C84"/>
    <w:rsid w:val="000755FE"/>
    <w:rsid w:val="0009169F"/>
    <w:rsid w:val="000A16D5"/>
    <w:rsid w:val="000C5B00"/>
    <w:rsid w:val="000F063F"/>
    <w:rsid w:val="0015096A"/>
    <w:rsid w:val="00164A95"/>
    <w:rsid w:val="001B3BDA"/>
    <w:rsid w:val="00243C81"/>
    <w:rsid w:val="00246AE5"/>
    <w:rsid w:val="002A5874"/>
    <w:rsid w:val="002E34DB"/>
    <w:rsid w:val="00311A2E"/>
    <w:rsid w:val="003635D3"/>
    <w:rsid w:val="00391C25"/>
    <w:rsid w:val="003B0023"/>
    <w:rsid w:val="004145F9"/>
    <w:rsid w:val="004A0BD4"/>
    <w:rsid w:val="004A7476"/>
    <w:rsid w:val="00531FF2"/>
    <w:rsid w:val="00550F8F"/>
    <w:rsid w:val="00585003"/>
    <w:rsid w:val="005B296C"/>
    <w:rsid w:val="005C081D"/>
    <w:rsid w:val="00625809"/>
    <w:rsid w:val="006471EE"/>
    <w:rsid w:val="00696E67"/>
    <w:rsid w:val="006B61BB"/>
    <w:rsid w:val="006D5CA6"/>
    <w:rsid w:val="006E42CA"/>
    <w:rsid w:val="0070785F"/>
    <w:rsid w:val="00770FB8"/>
    <w:rsid w:val="0077674D"/>
    <w:rsid w:val="00792C78"/>
    <w:rsid w:val="00817C12"/>
    <w:rsid w:val="008B3528"/>
    <w:rsid w:val="008B6DF0"/>
    <w:rsid w:val="008D6BD9"/>
    <w:rsid w:val="00956146"/>
    <w:rsid w:val="00957B92"/>
    <w:rsid w:val="009B1237"/>
    <w:rsid w:val="00A900D9"/>
    <w:rsid w:val="00AF592B"/>
    <w:rsid w:val="00B378A9"/>
    <w:rsid w:val="00BE7617"/>
    <w:rsid w:val="00C96CFA"/>
    <w:rsid w:val="00CA07F1"/>
    <w:rsid w:val="00CC1E2E"/>
    <w:rsid w:val="00CE08EE"/>
    <w:rsid w:val="00D20962"/>
    <w:rsid w:val="00D74641"/>
    <w:rsid w:val="00E12779"/>
    <w:rsid w:val="00E377A2"/>
    <w:rsid w:val="00ED3A65"/>
    <w:rsid w:val="00F04016"/>
    <w:rsid w:val="00F310C3"/>
    <w:rsid w:val="00F50998"/>
    <w:rsid w:val="00F60ADA"/>
    <w:rsid w:val="00F87150"/>
    <w:rsid w:val="00FD605F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23</cp:revision>
  <cp:lastPrinted>2013-10-04T18:14:00Z</cp:lastPrinted>
  <dcterms:created xsi:type="dcterms:W3CDTF">2013-10-10T17:34:00Z</dcterms:created>
  <dcterms:modified xsi:type="dcterms:W3CDTF">2013-10-21T17:53:00Z</dcterms:modified>
</cp:coreProperties>
</file>