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E47A2F" w:rsidTr="002A0901">
        <w:trPr>
          <w:tblHeader/>
        </w:trPr>
        <w:tc>
          <w:tcPr>
            <w:tcW w:w="2635" w:type="dxa"/>
          </w:tcPr>
          <w:p w:rsidR="00E47A2F" w:rsidRDefault="00E47A2F">
            <w:bookmarkStart w:id="0" w:name="_GoBack"/>
            <w:bookmarkEnd w:id="0"/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47A2F" w:rsidRPr="002A0901" w:rsidRDefault="00E47A2F" w:rsidP="002A0901">
            <w:pPr>
              <w:jc w:val="center"/>
              <w:rPr>
                <w:b/>
                <w:sz w:val="28"/>
              </w:rPr>
            </w:pPr>
            <w:r w:rsidRPr="002A0901">
              <w:rPr>
                <w:b/>
                <w:sz w:val="28"/>
              </w:rPr>
              <w:t>Has Met District Targets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47A2F" w:rsidRPr="002A0901" w:rsidRDefault="00E47A2F" w:rsidP="002A0901">
            <w:pPr>
              <w:jc w:val="center"/>
              <w:rPr>
                <w:b/>
                <w:sz w:val="28"/>
              </w:rPr>
            </w:pPr>
            <w:r w:rsidRPr="002A0901">
              <w:rPr>
                <w:b/>
                <w:sz w:val="28"/>
              </w:rPr>
              <w:t>Has Not Met District Targets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47A2F" w:rsidRPr="002A0901" w:rsidRDefault="00E47A2F" w:rsidP="002A0901">
            <w:pPr>
              <w:jc w:val="center"/>
              <w:rPr>
                <w:b/>
                <w:sz w:val="28"/>
              </w:rPr>
            </w:pPr>
            <w:r w:rsidRPr="002A0901">
              <w:rPr>
                <w:b/>
                <w:sz w:val="28"/>
              </w:rPr>
              <w:t>This data does not apply to this district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E47A2F" w:rsidRPr="002A0901" w:rsidRDefault="006A1CF2" w:rsidP="002A0901">
            <w:pPr>
              <w:jc w:val="center"/>
              <w:rPr>
                <w:b/>
                <w:sz w:val="28"/>
              </w:rPr>
            </w:pPr>
            <w:r w:rsidRPr="002A0901">
              <w:rPr>
                <w:b/>
                <w:sz w:val="28"/>
              </w:rPr>
              <w:t>Comments</w:t>
            </w:r>
          </w:p>
        </w:tc>
      </w:tr>
      <w:tr w:rsidR="002A0901" w:rsidTr="002A0901">
        <w:tc>
          <w:tcPr>
            <w:tcW w:w="13176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A0901" w:rsidRPr="002A0901" w:rsidRDefault="002A0901" w:rsidP="002A0901">
            <w:pPr>
              <w:jc w:val="center"/>
              <w:rPr>
                <w:b/>
                <w:sz w:val="28"/>
              </w:rPr>
            </w:pPr>
            <w:r w:rsidRPr="006A1086">
              <w:rPr>
                <w:b/>
                <w:sz w:val="28"/>
              </w:rPr>
              <w:t>Proficiency Delivery Plan</w:t>
            </w:r>
          </w:p>
        </w:tc>
      </w:tr>
      <w:tr w:rsidR="002A0901" w:rsidTr="006A1CF2">
        <w:tc>
          <w:tcPr>
            <w:tcW w:w="2635" w:type="dxa"/>
          </w:tcPr>
          <w:p w:rsidR="002A0901" w:rsidRDefault="002A0901">
            <w:r>
              <w:t>Increase the averaged combined reading and math K-Prep scores for elementary students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6" w:type="dxa"/>
            <w:tcBorders>
              <w:top w:val="single" w:sz="4" w:space="0" w:color="auto"/>
            </w:tcBorders>
          </w:tcPr>
          <w:p w:rsidR="002A0901" w:rsidRDefault="002A0901"/>
        </w:tc>
      </w:tr>
      <w:tr w:rsidR="002A0901" w:rsidTr="00E47A2F">
        <w:tc>
          <w:tcPr>
            <w:tcW w:w="2635" w:type="dxa"/>
          </w:tcPr>
          <w:p w:rsidR="002A0901" w:rsidRDefault="002A0901" w:rsidP="00E47A2F">
            <w:r>
              <w:t>Increase the averaged combined reading and math K-Prep scores for middle students</w:t>
            </w:r>
          </w:p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6" w:type="dxa"/>
          </w:tcPr>
          <w:p w:rsidR="002A0901" w:rsidRDefault="002A0901"/>
        </w:tc>
      </w:tr>
      <w:tr w:rsidR="002A0901" w:rsidTr="002A0901"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>
            <w:r>
              <w:t>Increase the averaged combined reading and  math EOC scores for high schools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6" w:type="dxa"/>
            <w:tcBorders>
              <w:bottom w:val="single" w:sz="4" w:space="0" w:color="auto"/>
            </w:tcBorders>
          </w:tcPr>
          <w:p w:rsidR="002A0901" w:rsidRDefault="002A0901"/>
        </w:tc>
      </w:tr>
      <w:tr w:rsidR="002A0901" w:rsidTr="00A7176F">
        <w:tc>
          <w:tcPr>
            <w:tcW w:w="13176" w:type="dxa"/>
            <w:gridSpan w:val="5"/>
            <w:shd w:val="clear" w:color="auto" w:fill="DAEEF3" w:themeFill="accent5" w:themeFillTint="33"/>
          </w:tcPr>
          <w:p w:rsidR="002A0901" w:rsidRDefault="002A0901" w:rsidP="002A0901">
            <w:pPr>
              <w:jc w:val="center"/>
            </w:pPr>
            <w:r w:rsidRPr="002A0901">
              <w:rPr>
                <w:b/>
                <w:sz w:val="28"/>
              </w:rPr>
              <w:t>College and Career Readiness Delivery Plan</w:t>
            </w:r>
          </w:p>
        </w:tc>
      </w:tr>
      <w:tr w:rsidR="002A0901" w:rsidTr="00E47A2F">
        <w:tc>
          <w:tcPr>
            <w:tcW w:w="2635" w:type="dxa"/>
          </w:tcPr>
          <w:p w:rsidR="002A0901" w:rsidRDefault="002A0901" w:rsidP="008E1225">
            <w:r>
              <w:t xml:space="preserve">Increase the </w:t>
            </w:r>
            <w:r w:rsidR="008E1225">
              <w:t>cohort</w:t>
            </w:r>
            <w:r>
              <w:t xml:space="preserve"> graduation rate</w:t>
            </w:r>
          </w:p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6" w:type="dxa"/>
          </w:tcPr>
          <w:p w:rsidR="002A0901" w:rsidRDefault="002A0901"/>
        </w:tc>
      </w:tr>
      <w:tr w:rsidR="002A0901" w:rsidTr="006A1CF2"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>
            <w:r>
              <w:t>Increase th</w:t>
            </w:r>
            <w:r w:rsidR="006A1086">
              <w:t>e percentage of students who graduate</w:t>
            </w:r>
            <w:r>
              <w:t xml:space="preserve"> college and career ready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6" w:type="dxa"/>
            <w:tcBorders>
              <w:bottom w:val="single" w:sz="4" w:space="0" w:color="auto"/>
            </w:tcBorders>
          </w:tcPr>
          <w:p w:rsidR="002A0901" w:rsidRDefault="002A0901"/>
        </w:tc>
      </w:tr>
      <w:tr w:rsidR="002A0901" w:rsidTr="00F909A7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0901" w:rsidRPr="002A0901" w:rsidRDefault="002A0901" w:rsidP="002A0901">
            <w:pPr>
              <w:jc w:val="center"/>
              <w:rPr>
                <w:b/>
                <w:sz w:val="28"/>
              </w:rPr>
            </w:pPr>
            <w:r w:rsidRPr="002A0901">
              <w:rPr>
                <w:b/>
                <w:sz w:val="28"/>
              </w:rPr>
              <w:t>Closing Achievement Gap Delivery Plan</w:t>
            </w:r>
          </w:p>
        </w:tc>
      </w:tr>
      <w:tr w:rsidR="002A0901" w:rsidTr="006A1CF2"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>
            <w:r>
              <w:t>Increase the average combined reading and math proficiency ratings for all students in the non-duplicated gap group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A0901" w:rsidRPr="002A0901" w:rsidRDefault="002A0901" w:rsidP="002A0901">
            <w:pPr>
              <w:rPr>
                <w:b/>
                <w:sz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A0901" w:rsidRDefault="002A0901"/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2A0901" w:rsidRDefault="002A0901"/>
        </w:tc>
      </w:tr>
      <w:tr w:rsidR="002A0901" w:rsidTr="005712A3">
        <w:tc>
          <w:tcPr>
            <w:tcW w:w="13176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A0901" w:rsidRDefault="002A0901" w:rsidP="002A0901">
            <w:pPr>
              <w:jc w:val="center"/>
            </w:pPr>
            <w:r w:rsidRPr="002A0901">
              <w:rPr>
                <w:b/>
                <w:sz w:val="28"/>
              </w:rPr>
              <w:t>Next Generation Professionals Delivery Plan</w:t>
            </w:r>
          </w:p>
        </w:tc>
      </w:tr>
      <w:tr w:rsidR="002A0901" w:rsidTr="006A1CF2">
        <w:tc>
          <w:tcPr>
            <w:tcW w:w="2635" w:type="dxa"/>
          </w:tcPr>
          <w:p w:rsidR="002A0901" w:rsidRDefault="002A0901">
            <w:r>
              <w:lastRenderedPageBreak/>
              <w:t>Increase the percentage of effective teachers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6" w:type="dxa"/>
            <w:tcBorders>
              <w:top w:val="single" w:sz="4" w:space="0" w:color="auto"/>
            </w:tcBorders>
          </w:tcPr>
          <w:p w:rsidR="002A0901" w:rsidRDefault="002A0901">
            <w:r>
              <w:t>In 2013-14:  Have processes been put in place to ensure teacher effectiveness system begins in 2014-2015</w:t>
            </w:r>
          </w:p>
        </w:tc>
      </w:tr>
      <w:tr w:rsidR="002A0901" w:rsidTr="006A1CF2"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>
            <w:r>
              <w:t>Increase the percentage of effective principals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bottom w:val="single" w:sz="4" w:space="0" w:color="auto"/>
            </w:tcBorders>
          </w:tcPr>
          <w:p w:rsidR="002A0901" w:rsidRDefault="002A0901"/>
        </w:tc>
        <w:tc>
          <w:tcPr>
            <w:tcW w:w="2636" w:type="dxa"/>
            <w:tcBorders>
              <w:bottom w:val="single" w:sz="4" w:space="0" w:color="auto"/>
            </w:tcBorders>
          </w:tcPr>
          <w:p w:rsidR="002A0901" w:rsidRDefault="002A0901">
            <w:r>
              <w:t>In 2013-14:  Have processes been put in place to ensure principal effectiveness system begins in 2014-15</w:t>
            </w:r>
          </w:p>
        </w:tc>
      </w:tr>
      <w:tr w:rsidR="002A0901" w:rsidTr="006F5D38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0901" w:rsidRDefault="002A0901" w:rsidP="002A0901">
            <w:pPr>
              <w:jc w:val="center"/>
            </w:pPr>
            <w:r w:rsidRPr="002A0901">
              <w:rPr>
                <w:b/>
                <w:sz w:val="28"/>
              </w:rPr>
              <w:t>Effectiveness and Efficiency of Operations/Support Systems</w:t>
            </w:r>
          </w:p>
        </w:tc>
      </w:tr>
      <w:tr w:rsidR="002A0901" w:rsidTr="006A1CF2">
        <w:tc>
          <w:tcPr>
            <w:tcW w:w="1317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A0901" w:rsidRDefault="002A0901" w:rsidP="006A1CF2">
            <w:r>
              <w:t>Establishes a balanced operational budget for school programs and activities:</w:t>
            </w:r>
          </w:p>
          <w:p w:rsidR="002A0901" w:rsidRDefault="002A0901"/>
        </w:tc>
      </w:tr>
      <w:tr w:rsidR="002A0901" w:rsidTr="006A1CF2"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825345">
            <w:r>
              <w:t>Correct prior year a</w:t>
            </w:r>
            <w:r w:rsidR="002A0901">
              <w:t>udit findings</w:t>
            </w:r>
          </w:p>
          <w:p w:rsidR="002141DF" w:rsidRDefault="00825345" w:rsidP="00825345">
            <w:r>
              <w:t>Submit a balanced</w:t>
            </w:r>
            <w:r w:rsidR="002141DF">
              <w:t xml:space="preserve"> w</w:t>
            </w:r>
            <w:r w:rsidR="002A0901">
              <w:t>orking</w:t>
            </w:r>
            <w:r>
              <w:t xml:space="preserve"> and tentative </w:t>
            </w:r>
            <w:r w:rsidR="002141DF">
              <w:t>budget</w:t>
            </w:r>
            <w:r>
              <w:t xml:space="preserve"> that includes the </w:t>
            </w:r>
            <w:r w:rsidR="002141DF">
              <w:t>re</w:t>
            </w:r>
            <w:r>
              <w:t>quired 2% contingency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5" w:type="dxa"/>
            <w:tcBorders>
              <w:top w:val="single" w:sz="4" w:space="0" w:color="auto"/>
            </w:tcBorders>
          </w:tcPr>
          <w:p w:rsidR="002A0901" w:rsidRDefault="002A0901"/>
        </w:tc>
        <w:tc>
          <w:tcPr>
            <w:tcW w:w="2636" w:type="dxa"/>
            <w:tcBorders>
              <w:top w:val="single" w:sz="4" w:space="0" w:color="auto"/>
            </w:tcBorders>
          </w:tcPr>
          <w:p w:rsidR="002A0901" w:rsidRDefault="002A0901"/>
        </w:tc>
      </w:tr>
      <w:tr w:rsidR="002A0901" w:rsidTr="006A1CF2">
        <w:tc>
          <w:tcPr>
            <w:tcW w:w="13176" w:type="dxa"/>
            <w:gridSpan w:val="5"/>
            <w:shd w:val="clear" w:color="auto" w:fill="B8CCE4" w:themeFill="accent1" w:themeFillTint="66"/>
          </w:tcPr>
          <w:p w:rsidR="002A0901" w:rsidRDefault="00B34150" w:rsidP="006A1CF2">
            <w:r>
              <w:t xml:space="preserve">Resources are </w:t>
            </w:r>
            <w:r w:rsidR="002A0901">
              <w:t>allocated and exp</w:t>
            </w:r>
            <w:r w:rsidR="002141DF">
              <w:t>e</w:t>
            </w:r>
            <w:r w:rsidR="002A0901">
              <w:t xml:space="preserve">nded </w:t>
            </w:r>
            <w:r w:rsidR="009141CF">
              <w:t>to support instruction</w:t>
            </w:r>
            <w:r w:rsidR="00B974B7">
              <w:t xml:space="preserve"> and improve student learning</w:t>
            </w:r>
          </w:p>
          <w:p w:rsidR="002A0901" w:rsidRDefault="002A0901"/>
        </w:tc>
      </w:tr>
      <w:tr w:rsidR="002A0901" w:rsidTr="00E47A2F">
        <w:tc>
          <w:tcPr>
            <w:tcW w:w="2635" w:type="dxa"/>
          </w:tcPr>
          <w:p w:rsidR="002A0901" w:rsidRDefault="001256F9" w:rsidP="001256F9">
            <w:r>
              <w:t xml:space="preserve">All </w:t>
            </w:r>
            <w:r w:rsidR="00D22037">
              <w:t xml:space="preserve">TELL Survey </w:t>
            </w:r>
            <w:r w:rsidR="007A163C">
              <w:t>Q</w:t>
            </w:r>
            <w:r w:rsidR="002A0901">
              <w:t>uestions</w:t>
            </w:r>
            <w:r w:rsidR="007A163C">
              <w:t xml:space="preserve"> </w:t>
            </w:r>
            <w:r>
              <w:t>relating to the domain of “Facilities and Resources” show improvement from the prior year’s results</w:t>
            </w:r>
          </w:p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6" w:type="dxa"/>
          </w:tcPr>
          <w:p w:rsidR="002A0901" w:rsidRDefault="002A0901"/>
        </w:tc>
      </w:tr>
      <w:tr w:rsidR="002A0901" w:rsidTr="00334C7D">
        <w:tc>
          <w:tcPr>
            <w:tcW w:w="13176" w:type="dxa"/>
            <w:gridSpan w:val="5"/>
            <w:shd w:val="clear" w:color="auto" w:fill="B8CCE4" w:themeFill="accent1" w:themeFillTint="66"/>
          </w:tcPr>
          <w:p w:rsidR="002A0901" w:rsidRDefault="00B974B7" w:rsidP="006A1CF2">
            <w:r>
              <w:t>M</w:t>
            </w:r>
            <w:r w:rsidR="002A0901">
              <w:t>aintain compliance with legal, ethical and policy standards</w:t>
            </w:r>
          </w:p>
          <w:p w:rsidR="002A0901" w:rsidRDefault="002A0901"/>
        </w:tc>
      </w:tr>
      <w:tr w:rsidR="002A0901" w:rsidTr="00E47A2F">
        <w:tc>
          <w:tcPr>
            <w:tcW w:w="2635" w:type="dxa"/>
          </w:tcPr>
          <w:p w:rsidR="002A0901" w:rsidRDefault="002A0901">
            <w:r>
              <w:t>External audit for the 2013-14 school year will indicate 0 violations of ethics and policy standards</w:t>
            </w:r>
          </w:p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6" w:type="dxa"/>
          </w:tcPr>
          <w:p w:rsidR="002A0901" w:rsidRDefault="002A0901"/>
        </w:tc>
      </w:tr>
      <w:tr w:rsidR="002A0901" w:rsidTr="006A1CF2">
        <w:tc>
          <w:tcPr>
            <w:tcW w:w="13176" w:type="dxa"/>
            <w:gridSpan w:val="5"/>
            <w:shd w:val="clear" w:color="auto" w:fill="B8CCE4" w:themeFill="accent1" w:themeFillTint="66"/>
          </w:tcPr>
          <w:p w:rsidR="002A0901" w:rsidRDefault="0048196B" w:rsidP="006A1CF2">
            <w:r>
              <w:t>Effectively communicate</w:t>
            </w:r>
            <w:r w:rsidR="002A0901">
              <w:t xml:space="preserve"> the district’s budget and resourc</w:t>
            </w:r>
            <w:r w:rsidR="002141DF">
              <w:t>e allocation to the local board</w:t>
            </w:r>
          </w:p>
          <w:p w:rsidR="002A0901" w:rsidRDefault="002A0901"/>
        </w:tc>
      </w:tr>
      <w:tr w:rsidR="002A0901" w:rsidTr="00E47A2F">
        <w:tc>
          <w:tcPr>
            <w:tcW w:w="2635" w:type="dxa"/>
          </w:tcPr>
          <w:p w:rsidR="002A0901" w:rsidRDefault="00825345" w:rsidP="00F42193">
            <w:r>
              <w:t xml:space="preserve">Provide </w:t>
            </w:r>
            <w:r w:rsidR="00464C22">
              <w:t xml:space="preserve">budget updates </w:t>
            </w:r>
            <w:r>
              <w:t xml:space="preserve">to the board at </w:t>
            </w:r>
            <w:r w:rsidR="00F42193">
              <w:t xml:space="preserve">every regularly scheduled </w:t>
            </w:r>
            <w:r w:rsidR="00350081">
              <w:t>meeting</w:t>
            </w:r>
          </w:p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5" w:type="dxa"/>
          </w:tcPr>
          <w:p w:rsidR="002A0901" w:rsidRDefault="002A0901"/>
        </w:tc>
        <w:tc>
          <w:tcPr>
            <w:tcW w:w="2636" w:type="dxa"/>
          </w:tcPr>
          <w:p w:rsidR="002A0901" w:rsidRDefault="002A0901"/>
        </w:tc>
      </w:tr>
    </w:tbl>
    <w:p w:rsidR="00E47A2F" w:rsidRPr="00E47A2F" w:rsidRDefault="00E47A2F" w:rsidP="00E47A2F">
      <w:r>
        <w:t xml:space="preserve"> </w:t>
      </w:r>
      <w:r w:rsidRPr="00E47A2F">
        <w:br/>
      </w:r>
      <w:r>
        <w:t xml:space="preserve"> </w:t>
      </w:r>
    </w:p>
    <w:p w:rsidR="00DF0442" w:rsidRDefault="00DF0442"/>
    <w:sectPr w:rsidR="00DF0442" w:rsidSect="002A090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D8" w:rsidRDefault="00B16DD8" w:rsidP="002A0901">
      <w:pPr>
        <w:spacing w:after="0" w:line="240" w:lineRule="auto"/>
      </w:pPr>
      <w:r>
        <w:separator/>
      </w:r>
    </w:p>
  </w:endnote>
  <w:endnote w:type="continuationSeparator" w:id="0">
    <w:p w:rsidR="00B16DD8" w:rsidRDefault="00B16DD8" w:rsidP="002A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8954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A0901" w:rsidRDefault="007077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A0901">
          <w:instrText xml:space="preserve"> PAGE   \* MERGEFORMAT </w:instrText>
        </w:r>
        <w:r>
          <w:fldChar w:fldCharType="separate"/>
        </w:r>
        <w:r w:rsidR="00F84215">
          <w:rPr>
            <w:noProof/>
          </w:rPr>
          <w:t>3</w:t>
        </w:r>
        <w:r>
          <w:rPr>
            <w:noProof/>
          </w:rPr>
          <w:fldChar w:fldCharType="end"/>
        </w:r>
        <w:r w:rsidR="002A0901">
          <w:t xml:space="preserve"> | </w:t>
        </w:r>
        <w:r w:rsidR="002A0901">
          <w:rPr>
            <w:color w:val="808080" w:themeColor="background1" w:themeShade="80"/>
            <w:spacing w:val="60"/>
          </w:rPr>
          <w:t>Page</w:t>
        </w:r>
      </w:p>
    </w:sdtContent>
  </w:sdt>
  <w:p w:rsidR="002A0901" w:rsidRDefault="002A0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D8" w:rsidRDefault="00B16DD8" w:rsidP="002A0901">
      <w:pPr>
        <w:spacing w:after="0" w:line="240" w:lineRule="auto"/>
      </w:pPr>
      <w:r>
        <w:separator/>
      </w:r>
    </w:p>
  </w:footnote>
  <w:footnote w:type="continuationSeparator" w:id="0">
    <w:p w:rsidR="00B16DD8" w:rsidRDefault="00B16DD8" w:rsidP="002A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01" w:rsidRPr="002A0901" w:rsidRDefault="002A0901" w:rsidP="002A0901">
    <w:pPr>
      <w:pStyle w:val="Header"/>
      <w:jc w:val="center"/>
      <w:rPr>
        <w:b/>
        <w:sz w:val="36"/>
      </w:rPr>
    </w:pPr>
    <w:r w:rsidRPr="002A0901">
      <w:rPr>
        <w:b/>
        <w:sz w:val="36"/>
      </w:rPr>
      <w:t>District Targets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A2F"/>
    <w:rsid w:val="001256F9"/>
    <w:rsid w:val="002141DF"/>
    <w:rsid w:val="00287D29"/>
    <w:rsid w:val="002A0901"/>
    <w:rsid w:val="00301968"/>
    <w:rsid w:val="00334C7D"/>
    <w:rsid w:val="00350081"/>
    <w:rsid w:val="003C5634"/>
    <w:rsid w:val="00464C22"/>
    <w:rsid w:val="0048196B"/>
    <w:rsid w:val="004905CE"/>
    <w:rsid w:val="005C019D"/>
    <w:rsid w:val="006A1086"/>
    <w:rsid w:val="006A1CF2"/>
    <w:rsid w:val="00707789"/>
    <w:rsid w:val="007A163C"/>
    <w:rsid w:val="007F5309"/>
    <w:rsid w:val="00825345"/>
    <w:rsid w:val="008E1225"/>
    <w:rsid w:val="009141CF"/>
    <w:rsid w:val="00A374C0"/>
    <w:rsid w:val="00B16DD8"/>
    <w:rsid w:val="00B34150"/>
    <w:rsid w:val="00B974B7"/>
    <w:rsid w:val="00C13ECA"/>
    <w:rsid w:val="00D22037"/>
    <w:rsid w:val="00D56EC1"/>
    <w:rsid w:val="00DC4ACD"/>
    <w:rsid w:val="00DF0442"/>
    <w:rsid w:val="00E45EA2"/>
    <w:rsid w:val="00E47A2F"/>
    <w:rsid w:val="00EA37B7"/>
    <w:rsid w:val="00F42193"/>
    <w:rsid w:val="00F84215"/>
    <w:rsid w:val="00FD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01"/>
  </w:style>
  <w:style w:type="paragraph" w:styleId="Footer">
    <w:name w:val="footer"/>
    <w:basedOn w:val="Normal"/>
    <w:link w:val="FooterChar"/>
    <w:uiPriority w:val="99"/>
    <w:unhideWhenUsed/>
    <w:rsid w:val="002A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01"/>
  </w:style>
  <w:style w:type="character" w:styleId="CommentReference">
    <w:name w:val="annotation reference"/>
    <w:basedOn w:val="DefaultParagraphFont"/>
    <w:uiPriority w:val="99"/>
    <w:semiHidden/>
    <w:unhideWhenUsed/>
    <w:rsid w:val="006A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01"/>
  </w:style>
  <w:style w:type="paragraph" w:styleId="Footer">
    <w:name w:val="footer"/>
    <w:basedOn w:val="Normal"/>
    <w:link w:val="FooterChar"/>
    <w:uiPriority w:val="99"/>
    <w:unhideWhenUsed/>
    <w:rsid w:val="002A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01"/>
  </w:style>
  <w:style w:type="character" w:styleId="CommentReference">
    <w:name w:val="annotation reference"/>
    <w:basedOn w:val="DefaultParagraphFont"/>
    <w:uiPriority w:val="99"/>
    <w:semiHidden/>
    <w:unhideWhenUsed/>
    <w:rsid w:val="006A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Allred, Susan G. - Office of District 180</dc:creator>
  <cp:lastModifiedBy>jpalm</cp:lastModifiedBy>
  <cp:revision>2</cp:revision>
  <dcterms:created xsi:type="dcterms:W3CDTF">2013-05-09T14:52:00Z</dcterms:created>
  <dcterms:modified xsi:type="dcterms:W3CDTF">2013-05-09T14:52:00Z</dcterms:modified>
</cp:coreProperties>
</file>