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Superintendent Evaluations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encourage KASA, KASS, and KSBA to collaborate in the development of the Superintendent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Effectiveness System, SAC recommended the following motion: KASA is to engage KASS and KSBA in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development work of a unified set of superintendent standards and evaluation procedures. The three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organizations</w:t>
      </w:r>
      <w:proofErr w:type="gramEnd"/>
      <w:r>
        <w:rPr>
          <w:rFonts w:ascii="Arial" w:hAnsi="Arial" w:cs="Arial"/>
          <w:sz w:val="20"/>
          <w:szCs w:val="20"/>
        </w:rPr>
        <w:t xml:space="preserve"> are to work together to finalize the superintendent effectiveness system.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Artifacts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Commissioner of Education wants three artifacts to be discussed at a Board meeting, documented in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Board minutes, and incorporated into the superintendent evaluation process. The three documents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as follows: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Facilities and Resources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Standard 4 – Resources and Support Systems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District Targets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three of these are attached. These artifacts represent information gathered from TELL survey results.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Commissioner of Education is going to prepare a single artifact that incorporates all three of the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artifacts</w:t>
      </w:r>
      <w:proofErr w:type="gramEnd"/>
      <w:r>
        <w:rPr>
          <w:rFonts w:ascii="Arial" w:hAnsi="Arial" w:cs="Arial"/>
          <w:sz w:val="20"/>
          <w:szCs w:val="20"/>
        </w:rPr>
        <w:t xml:space="preserve"> listed above, to ensure consistency among all superintendents. When this is available, he will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distribute</w:t>
      </w:r>
      <w:proofErr w:type="gramEnd"/>
      <w:r>
        <w:rPr>
          <w:rFonts w:ascii="Arial" w:hAnsi="Arial" w:cs="Arial"/>
          <w:sz w:val="20"/>
          <w:szCs w:val="20"/>
        </w:rPr>
        <w:t xml:space="preserve"> to Superintendents; however, plan to use the three artifacts separately if necessary.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Commissioner wants this completed by December 2013.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Superintendent Effectiveness Module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Commissioner of Education wants all Boards of Education to approve a new Superintendent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Effectiveness System by December 2014. All evaluation instruments must be approved by the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Commissioner of Education.</w:t>
      </w:r>
      <w:proofErr w:type="gramEnd"/>
      <w:r>
        <w:rPr>
          <w:rFonts w:ascii="Arial" w:hAnsi="Arial" w:cs="Arial"/>
          <w:sz w:val="20"/>
          <w:szCs w:val="20"/>
        </w:rPr>
        <w:t xml:space="preserve"> The instrument must meet validity and reliability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Superintendent Evaluation Timelines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December 2013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at a Board meeting, the three artifacts, document in the Board minutes, and incorporate them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into</w:t>
      </w:r>
      <w:proofErr w:type="gramEnd"/>
      <w:r>
        <w:rPr>
          <w:rFonts w:ascii="Arial" w:hAnsi="Arial" w:cs="Arial"/>
          <w:sz w:val="20"/>
          <w:szCs w:val="20"/>
        </w:rPr>
        <w:t xml:space="preserve"> the superintendent evaluation process.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December 2014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Boards of Education are to adopt a new Superintendent Effectiveness System and get it approved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Commissioner of Education.</w:t>
      </w:r>
    </w:p>
    <w:p w:rsid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1, 2015</w:t>
      </w:r>
    </w:p>
    <w:p w:rsidR="0004338F" w:rsidRPr="00A236C5" w:rsidRDefault="00A236C5" w:rsidP="00A2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 using the new Superintendent Effectiveness System</w:t>
      </w:r>
    </w:p>
    <w:sectPr w:rsidR="0004338F" w:rsidRPr="00A236C5" w:rsidSect="0004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6C5"/>
    <w:rsid w:val="0004338F"/>
    <w:rsid w:val="00A2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 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2013-05-09T14:44:00Z</dcterms:created>
  <dcterms:modified xsi:type="dcterms:W3CDTF">2013-05-09T14:45:00Z</dcterms:modified>
</cp:coreProperties>
</file>