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D812E6">
            <w:rPr>
              <w:b/>
              <w:color w:val="FF0000"/>
              <w:u w:val="single"/>
            </w:rPr>
            <w:t>4-8-13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D812E6">
            <w:rPr>
              <w:b/>
              <w:color w:val="FF0000"/>
              <w:u w:val="single"/>
            </w:rPr>
            <w:t>5-11-13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The Var</w:t>
          </w:r>
          <w:r w:rsidR="00AC6EFC">
            <w:rPr>
              <w:b/>
              <w:color w:val="FF0000"/>
              <w:u w:val="single"/>
            </w:rPr>
            <w:t>sity Cheerleaders request permission to hold a Car Wash.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</w:t>
          </w:r>
          <w:r w:rsidR="00AC6EFC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D812E6">
            <w:rPr>
              <w:b/>
              <w:color w:val="FF0000"/>
              <w:u w:val="single"/>
            </w:rPr>
            <w:t>5-11-13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60F55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0F55"/>
    <w:rsid w:val="00162626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812E6"/>
    <w:rsid w:val="00D9053D"/>
    <w:rsid w:val="00E774DD"/>
    <w:rsid w:val="00E84354"/>
    <w:rsid w:val="00EE7B04"/>
    <w:rsid w:val="00F10131"/>
    <w:rsid w:val="00F36301"/>
    <w:rsid w:val="00F42CC3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46F25"/>
    <w:rsid w:val="0078572F"/>
    <w:rsid w:val="00A55657"/>
    <w:rsid w:val="00CD5D9C"/>
    <w:rsid w:val="00F20457"/>
    <w:rsid w:val="00F949D6"/>
    <w:rsid w:val="00FC1AC2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2013-04-09T14:41:00Z</dcterms:created>
  <dcterms:modified xsi:type="dcterms:W3CDTF">2013-04-09T14:41:00Z</dcterms:modified>
</cp:coreProperties>
</file>