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2BF9C52A" w:rsidR="000F65B7" w:rsidRPr="00706A8C" w:rsidRDefault="00712C0E" w:rsidP="00706A8C">
            <w:pPr>
              <w:jc w:val="center"/>
              <w:rPr>
                <w:rFonts w:asciiTheme="minorHAnsi" w:hAnsiTheme="minorHAnsi"/>
                <w:sz w:val="20"/>
                <w:szCs w:val="20"/>
              </w:rPr>
            </w:pPr>
            <w:r>
              <w:rPr>
                <w:rFonts w:asciiTheme="minorHAnsi" w:hAnsiTheme="minorHAnsi"/>
                <w:sz w:val="20"/>
                <w:szCs w:val="20"/>
              </w:rPr>
              <w:t>A.10.06.15</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2F068FCD" w:rsidR="000F65B7" w:rsidRPr="00712C0E" w:rsidRDefault="00712C0E">
            <w:pPr>
              <w:rPr>
                <w:rFonts w:asciiTheme="minorHAnsi" w:hAnsiTheme="minorHAnsi"/>
              </w:rPr>
            </w:pPr>
            <w:r w:rsidRPr="00712C0E">
              <w:rPr>
                <w:rFonts w:asciiTheme="minorHAnsi" w:hAnsiTheme="minorHAnsi"/>
              </w:rPr>
              <w:t>Junior High Intervention Lab Placement Criteria</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AD4597">
        <w:trPr>
          <w:trHeight w:val="41"/>
        </w:trPr>
        <w:tc>
          <w:tcPr>
            <w:tcW w:w="11538" w:type="dxa"/>
            <w:tcBorders>
              <w:top w:val="single" w:sz="12" w:space="0" w:color="auto"/>
            </w:tcBorders>
          </w:tcPr>
          <w:p w14:paraId="16685F78"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Reading and Math intervention “lab” classes will be provided, as staffing allows, for “at-risk” junior high students who meet the following criteria:</w:t>
            </w:r>
          </w:p>
          <w:p w14:paraId="3D23372A" w14:textId="449E36DF" w:rsidR="00712C0E" w:rsidRPr="00712C0E" w:rsidRDefault="00712C0E" w:rsidP="00712C0E">
            <w:pPr>
              <w:pStyle w:val="ListParagraph"/>
              <w:numPr>
                <w:ilvl w:val="0"/>
                <w:numId w:val="10"/>
              </w:numPr>
              <w:rPr>
                <w:sz w:val="20"/>
                <w:szCs w:val="20"/>
              </w:rPr>
            </w:pPr>
            <w:r w:rsidRPr="00712C0E">
              <w:rPr>
                <w:sz w:val="20"/>
                <w:szCs w:val="20"/>
              </w:rPr>
              <w:t xml:space="preserve">Students not identified as special education and scoring </w:t>
            </w:r>
            <w:r w:rsidRPr="00712C0E">
              <w:rPr>
                <w:sz w:val="20"/>
                <w:szCs w:val="20"/>
                <w:u w:val="single"/>
              </w:rPr>
              <w:t>below the 25</w:t>
            </w:r>
            <w:r w:rsidRPr="00712C0E">
              <w:rPr>
                <w:sz w:val="20"/>
                <w:szCs w:val="20"/>
                <w:u w:val="single"/>
                <w:vertAlign w:val="superscript"/>
              </w:rPr>
              <w:t>th</w:t>
            </w:r>
            <w:r w:rsidRPr="00712C0E">
              <w:rPr>
                <w:sz w:val="20"/>
                <w:szCs w:val="20"/>
                <w:u w:val="single"/>
              </w:rPr>
              <w:t xml:space="preserve"> percentile</w:t>
            </w:r>
            <w:r w:rsidRPr="00712C0E">
              <w:rPr>
                <w:sz w:val="20"/>
                <w:szCs w:val="20"/>
              </w:rPr>
              <w:t xml:space="preserve"> in reading and math on </w:t>
            </w:r>
            <w:r w:rsidRPr="00F30614">
              <w:rPr>
                <w:strike/>
                <w:sz w:val="20"/>
                <w:szCs w:val="20"/>
              </w:rPr>
              <w:t xml:space="preserve">the ITBS </w:t>
            </w:r>
            <w:r w:rsidRPr="00F30614">
              <w:rPr>
                <w:i/>
                <w:strike/>
                <w:sz w:val="20"/>
                <w:szCs w:val="20"/>
              </w:rPr>
              <w:t>(Iowa Test of Basic Skills</w:t>
            </w:r>
            <w:proofErr w:type="gramStart"/>
            <w:r w:rsidRPr="00F30614">
              <w:rPr>
                <w:i/>
                <w:strike/>
                <w:sz w:val="20"/>
                <w:szCs w:val="20"/>
              </w:rPr>
              <w:t>)</w:t>
            </w:r>
            <w:r w:rsidRPr="00F30614">
              <w:rPr>
                <w:sz w:val="20"/>
                <w:szCs w:val="20"/>
              </w:rPr>
              <w:t xml:space="preserve"> </w:t>
            </w:r>
            <w:r w:rsidR="00F30614" w:rsidRPr="00F30614">
              <w:rPr>
                <w:sz w:val="20"/>
                <w:szCs w:val="20"/>
              </w:rPr>
              <w:t xml:space="preserve"> </w:t>
            </w:r>
            <w:r w:rsidR="00516C08" w:rsidRPr="00516C08">
              <w:rPr>
                <w:sz w:val="20"/>
                <w:szCs w:val="20"/>
                <w:highlight w:val="yellow"/>
              </w:rPr>
              <w:t>a</w:t>
            </w:r>
            <w:proofErr w:type="gramEnd"/>
            <w:r w:rsidR="00516C08" w:rsidRPr="00516C08">
              <w:rPr>
                <w:sz w:val="20"/>
                <w:szCs w:val="20"/>
                <w:highlight w:val="yellow"/>
              </w:rPr>
              <w:t xml:space="preserve"> </w:t>
            </w:r>
            <w:r w:rsidR="00F30614" w:rsidRPr="00516C08">
              <w:rPr>
                <w:sz w:val="20"/>
                <w:szCs w:val="20"/>
                <w:highlight w:val="yellow"/>
              </w:rPr>
              <w:t>n</w:t>
            </w:r>
            <w:r w:rsidR="00F30614" w:rsidRPr="00F30614">
              <w:rPr>
                <w:sz w:val="20"/>
                <w:szCs w:val="20"/>
                <w:highlight w:val="yellow"/>
              </w:rPr>
              <w:t>ationally norm-referenced assessment</w:t>
            </w:r>
            <w:r w:rsidR="00F30614">
              <w:t xml:space="preserve"> </w:t>
            </w:r>
            <w:r w:rsidRPr="00712C0E">
              <w:rPr>
                <w:sz w:val="20"/>
                <w:szCs w:val="20"/>
              </w:rPr>
              <w:t xml:space="preserve">will be lab class </w:t>
            </w:r>
            <w:r w:rsidRPr="00712C0E">
              <w:rPr>
                <w:sz w:val="20"/>
                <w:szCs w:val="20"/>
                <w:u w:val="single"/>
              </w:rPr>
              <w:t>candidates</w:t>
            </w:r>
            <w:r w:rsidRPr="00712C0E">
              <w:rPr>
                <w:sz w:val="20"/>
                <w:szCs w:val="20"/>
              </w:rPr>
              <w:t xml:space="preserve">. </w:t>
            </w:r>
          </w:p>
          <w:p w14:paraId="0B08256C" w14:textId="77777777" w:rsidR="00712C0E" w:rsidRPr="00712C0E" w:rsidRDefault="00712C0E" w:rsidP="00712C0E">
            <w:pPr>
              <w:pStyle w:val="ListParagraph"/>
              <w:numPr>
                <w:ilvl w:val="0"/>
                <w:numId w:val="10"/>
              </w:numPr>
              <w:rPr>
                <w:sz w:val="20"/>
                <w:szCs w:val="20"/>
              </w:rPr>
            </w:pPr>
            <w:r w:rsidRPr="00712C0E">
              <w:rPr>
                <w:sz w:val="20"/>
                <w:szCs w:val="20"/>
              </w:rPr>
              <w:t xml:space="preserve">Students not identified as special education scoring the </w:t>
            </w:r>
            <w:r w:rsidRPr="00712C0E">
              <w:rPr>
                <w:sz w:val="20"/>
                <w:szCs w:val="20"/>
                <w:u w:val="single"/>
              </w:rPr>
              <w:t>10</w:t>
            </w:r>
            <w:r w:rsidRPr="00712C0E">
              <w:rPr>
                <w:sz w:val="20"/>
                <w:szCs w:val="20"/>
                <w:u w:val="single"/>
                <w:vertAlign w:val="superscript"/>
              </w:rPr>
              <w:t>th</w:t>
            </w:r>
            <w:r w:rsidRPr="00712C0E">
              <w:rPr>
                <w:sz w:val="20"/>
                <w:szCs w:val="20"/>
                <w:u w:val="single"/>
              </w:rPr>
              <w:t xml:space="preserve"> percentile or below</w:t>
            </w:r>
            <w:r w:rsidRPr="00712C0E">
              <w:rPr>
                <w:sz w:val="20"/>
                <w:szCs w:val="20"/>
              </w:rPr>
              <w:t xml:space="preserve"> will be </w:t>
            </w:r>
            <w:r w:rsidRPr="00712C0E">
              <w:rPr>
                <w:sz w:val="20"/>
                <w:szCs w:val="20"/>
                <w:u w:val="single"/>
              </w:rPr>
              <w:t xml:space="preserve">required </w:t>
            </w:r>
            <w:r w:rsidRPr="00712C0E">
              <w:rPr>
                <w:sz w:val="20"/>
                <w:szCs w:val="20"/>
              </w:rPr>
              <w:t>to take the lab class as their elective.</w:t>
            </w:r>
          </w:p>
          <w:p w14:paraId="52904792" w14:textId="77777777" w:rsidR="00712C0E" w:rsidRPr="00712C0E" w:rsidRDefault="00712C0E" w:rsidP="00712C0E">
            <w:pPr>
              <w:pStyle w:val="ListParagraph"/>
              <w:numPr>
                <w:ilvl w:val="0"/>
                <w:numId w:val="10"/>
              </w:numPr>
              <w:rPr>
                <w:sz w:val="20"/>
                <w:szCs w:val="20"/>
              </w:rPr>
            </w:pPr>
            <w:r w:rsidRPr="00712C0E">
              <w:rPr>
                <w:sz w:val="20"/>
                <w:szCs w:val="20"/>
              </w:rPr>
              <w:t>The criteria above should be supported by teacher recommendation.</w:t>
            </w:r>
          </w:p>
          <w:p w14:paraId="041693BE"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The maximum number of students in each lab class will be 20.  The class will be sub-divided into reading and math groups, with a teacher designated for each group and each group not to exceed 10 students per one teacher.   The groups will alternate reading and math instruction in a 3-day/2-day per week pattern.  The students will receive 3 days of instruction in their area of greatest need.</w:t>
            </w:r>
          </w:p>
          <w:p w14:paraId="712EA27B"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Special education students will be grouped for an intervention class, not to exceed 10 students, and instructed by a special education teacher with support staff assistance.</w:t>
            </w:r>
          </w:p>
          <w:p w14:paraId="29C7732E" w14:textId="77777777" w:rsidR="00712C0E" w:rsidRDefault="00712C0E" w:rsidP="00712C0E">
            <w:pPr>
              <w:rPr>
                <w:rFonts w:asciiTheme="minorHAnsi" w:hAnsiTheme="minorHAnsi"/>
                <w:sz w:val="20"/>
                <w:szCs w:val="20"/>
              </w:rPr>
            </w:pPr>
          </w:p>
          <w:p w14:paraId="251C4D4F"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Intervention programs purchased will be available to all intervention classes.</w:t>
            </w:r>
          </w:p>
          <w:p w14:paraId="639A7F08" w14:textId="77777777" w:rsidR="00712C0E" w:rsidRDefault="00712C0E" w:rsidP="00712C0E">
            <w:pPr>
              <w:rPr>
                <w:rFonts w:asciiTheme="minorHAnsi" w:hAnsiTheme="minorHAnsi"/>
                <w:sz w:val="20"/>
                <w:szCs w:val="20"/>
              </w:rPr>
            </w:pPr>
          </w:p>
          <w:p w14:paraId="49CE96A8"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All lab students will be progress monitored at least every two weeks.  Students will participate in charting/tracking their progress.  Progress monitoring charts/reports will be shared with parents.</w:t>
            </w:r>
          </w:p>
          <w:p w14:paraId="39082F26" w14:textId="77777777" w:rsidR="00712C0E" w:rsidRDefault="00712C0E" w:rsidP="00712C0E">
            <w:pPr>
              <w:rPr>
                <w:rFonts w:asciiTheme="minorHAnsi" w:hAnsiTheme="minorHAnsi"/>
                <w:sz w:val="20"/>
                <w:szCs w:val="20"/>
              </w:rPr>
            </w:pPr>
          </w:p>
          <w:p w14:paraId="15768566"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 xml:space="preserve">Administrators and the Intervention Teacher will meet each 9 weeks to review </w:t>
            </w:r>
            <w:proofErr w:type="gramStart"/>
            <w:r w:rsidRPr="00712C0E">
              <w:rPr>
                <w:rFonts w:asciiTheme="minorHAnsi" w:hAnsiTheme="minorHAnsi"/>
                <w:sz w:val="20"/>
                <w:szCs w:val="20"/>
              </w:rPr>
              <w:t>progress monitoring</w:t>
            </w:r>
            <w:proofErr w:type="gramEnd"/>
            <w:r w:rsidRPr="00712C0E">
              <w:rPr>
                <w:rFonts w:asciiTheme="minorHAnsi" w:hAnsiTheme="minorHAnsi"/>
                <w:sz w:val="20"/>
                <w:szCs w:val="20"/>
              </w:rPr>
              <w:t xml:space="preserve"> charts.  For students showing insufficient progress or the possibility of readiness to exit, a Child Support Team (principal; instructional supervisor; intervention teacher; regular class teacher; and parent, if they choose to attend) will convene to determine intervention and/or placement changes.</w:t>
            </w:r>
          </w:p>
          <w:p w14:paraId="7EE84FC6"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 xml:space="preserve">On the progress monitoring chart, data points that meet or exceed the student’s “goal line” will indicate sufficient progress.  Four to six data points below the goal line or a widening gap between the goal and trend lines will indicate insufficient progress.  Data points consistently exceeding the student’s goal line indicate possible readiness to exit the lab class.  Regular class progress reports and teacher recommendations (both regular and lab teachers) will be assessed before making a final decision.  Qualifying students may be exited at the end of a semester.  Other at-risk students may be placed into the lab class as slots become available through student exits. </w:t>
            </w:r>
          </w:p>
          <w:p w14:paraId="6A3026EF" w14:textId="77777777" w:rsidR="000F65B7" w:rsidRPr="00AD4597" w:rsidRDefault="000F65B7" w:rsidP="00712C0E">
            <w:pPr>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10B8787E" w14:textId="280DA923" w:rsidR="00B900CA" w:rsidRDefault="00B900CA">
            <w:pPr>
              <w:rPr>
                <w:rFonts w:asciiTheme="minorHAnsi" w:hAnsiTheme="minorHAnsi" w:cs="Tahoma"/>
                <w:sz w:val="20"/>
              </w:rPr>
            </w:pPr>
            <w:r>
              <w:rPr>
                <w:rFonts w:asciiTheme="minorHAnsi" w:hAnsiTheme="minorHAnsi" w:cs="Tahoma"/>
                <w:sz w:val="20"/>
              </w:rPr>
              <w:t xml:space="preserve">Date of First Reading: </w:t>
            </w:r>
            <w:r w:rsidR="00712C0E">
              <w:rPr>
                <w:rFonts w:asciiTheme="minorHAnsi" w:hAnsiTheme="minorHAnsi" w:cs="Tahoma"/>
                <w:sz w:val="20"/>
                <w:u w:val="single"/>
              </w:rPr>
              <w:t>May 15</w:t>
            </w:r>
            <w:r w:rsidR="00A5454D">
              <w:rPr>
                <w:rFonts w:asciiTheme="minorHAnsi" w:hAnsiTheme="minorHAnsi" w:cs="Tahoma"/>
                <w:sz w:val="20"/>
                <w:u w:val="single"/>
              </w:rPr>
              <w:t>, 2010</w:t>
            </w:r>
          </w:p>
          <w:p w14:paraId="0FF32982" w14:textId="10CFBDB7" w:rsidR="000F65B7" w:rsidRDefault="00B900CA">
            <w:pPr>
              <w:rPr>
                <w:rFonts w:asciiTheme="minorHAnsi" w:hAnsiTheme="minorHAnsi" w:cs="Tahoma"/>
                <w:sz w:val="20"/>
                <w:u w:val="single"/>
              </w:rPr>
            </w:pPr>
            <w:r>
              <w:rPr>
                <w:rFonts w:asciiTheme="minorHAnsi" w:hAnsiTheme="minorHAnsi" w:cs="Tahoma"/>
                <w:sz w:val="20"/>
              </w:rPr>
              <w:t xml:space="preserve">Date Adopted: </w:t>
            </w:r>
            <w:r w:rsidR="00712C0E">
              <w:rPr>
                <w:rFonts w:asciiTheme="minorHAnsi" w:hAnsiTheme="minorHAnsi" w:cs="Tahoma"/>
                <w:sz w:val="20"/>
                <w:u w:val="single"/>
              </w:rPr>
              <w:t>June 15</w:t>
            </w:r>
            <w:r w:rsidRPr="00B900CA">
              <w:rPr>
                <w:rFonts w:asciiTheme="minorHAnsi" w:hAnsiTheme="minorHAnsi" w:cs="Tahoma"/>
                <w:sz w:val="20"/>
                <w:u w:val="single"/>
              </w:rPr>
              <w:t>, 2010</w:t>
            </w:r>
          </w:p>
          <w:p w14:paraId="04ABD8AA" w14:textId="4FA3A874" w:rsidR="00516C08" w:rsidRPr="00B900CA" w:rsidRDefault="00516C08">
            <w:pPr>
              <w:rPr>
                <w:rFonts w:asciiTheme="minorHAnsi" w:hAnsiTheme="minorHAnsi" w:cs="Tahoma"/>
                <w:sz w:val="20"/>
              </w:rPr>
            </w:pPr>
            <w:r w:rsidRPr="00516C08">
              <w:rPr>
                <w:rFonts w:asciiTheme="minorHAnsi" w:hAnsiTheme="minorHAnsi" w:cs="Tahoma"/>
                <w:sz w:val="20"/>
              </w:rPr>
              <w:t>Date of First Amended Reading:</w:t>
            </w:r>
            <w:r>
              <w:rPr>
                <w:rFonts w:asciiTheme="minorHAnsi" w:hAnsiTheme="minorHAnsi" w:cs="Tahoma"/>
                <w:sz w:val="20"/>
                <w:u w:val="single"/>
              </w:rPr>
              <w:t xml:space="preserve"> February 18, 2013</w:t>
            </w:r>
          </w:p>
          <w:p w14:paraId="7E8C0862" w14:textId="27E65E49" w:rsidR="000F65B7" w:rsidRPr="005F7FB3" w:rsidRDefault="00B900CA">
            <w:pPr>
              <w:rPr>
                <w:rFonts w:asciiTheme="minorHAnsi" w:hAnsiTheme="minorHAnsi" w:cs="Tahoma"/>
                <w:sz w:val="20"/>
              </w:rPr>
            </w:pPr>
            <w:r>
              <w:rPr>
                <w:rFonts w:asciiTheme="minorHAnsi" w:hAnsiTheme="minorHAnsi" w:cs="Tahoma"/>
                <w:sz w:val="20"/>
              </w:rPr>
              <w:t xml:space="preserve">Date(s) </w:t>
            </w:r>
            <w:r w:rsidR="00516C08">
              <w:rPr>
                <w:rFonts w:asciiTheme="minorHAnsi" w:hAnsiTheme="minorHAnsi" w:cs="Tahoma"/>
                <w:sz w:val="20"/>
              </w:rPr>
              <w:t xml:space="preserve">Second </w:t>
            </w:r>
            <w:r>
              <w:rPr>
                <w:rFonts w:asciiTheme="minorHAnsi" w:hAnsiTheme="minorHAnsi" w:cs="Tahoma"/>
                <w:sz w:val="20"/>
              </w:rPr>
              <w:t>Amended</w:t>
            </w:r>
            <w:r w:rsidR="00516C08">
              <w:rPr>
                <w:rFonts w:asciiTheme="minorHAnsi" w:hAnsiTheme="minorHAnsi" w:cs="Tahoma"/>
                <w:sz w:val="20"/>
              </w:rPr>
              <w:t xml:space="preserve"> Reading</w:t>
            </w:r>
            <w:bookmarkStart w:id="2" w:name="_GoBack"/>
            <w:bookmarkEnd w:id="2"/>
            <w:r>
              <w:rPr>
                <w:rFonts w:asciiTheme="minorHAnsi" w:hAnsiTheme="minorHAnsi" w:cs="Tahoma"/>
                <w:sz w:val="20"/>
              </w:rPr>
              <w:t>:</w:t>
            </w:r>
          </w:p>
          <w:p w14:paraId="5D2AA597" w14:textId="77777777" w:rsidR="000F65B7" w:rsidRPr="005F7FB3" w:rsidRDefault="000F65B7">
            <w:pPr>
              <w:rPr>
                <w:rFonts w:asciiTheme="minorHAnsi" w:hAnsiTheme="minorHAnsi" w:cs="Tahoma"/>
                <w:sz w:val="20"/>
              </w:rPr>
            </w:pPr>
          </w:p>
          <w:p w14:paraId="481F73C9" w14:textId="73CFDE05" w:rsidR="00B900CA" w:rsidRDefault="00BF7745" w:rsidP="00B900CA">
            <w:pPr>
              <w:jc w:val="center"/>
              <w:rPr>
                <w:rFonts w:asciiTheme="minorHAnsi" w:hAnsiTheme="minorHAnsi" w:cs="Tahoma"/>
                <w:sz w:val="20"/>
                <w:u w:val="single"/>
              </w:rPr>
            </w:pPr>
            <w:r>
              <w:rPr>
                <w:rFonts w:asciiTheme="minorHAnsi" w:hAnsiTheme="minorHAnsi" w:cs="Tahoma"/>
                <w:sz w:val="20"/>
                <w:u w:val="single"/>
              </w:rPr>
              <w:t>Royce Mayo</w:t>
            </w: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03A"/>
    <w:multiLevelType w:val="hybridMultilevel"/>
    <w:tmpl w:val="2B9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417"/>
    <w:rsid w:val="000E35ED"/>
    <w:rsid w:val="000F65B7"/>
    <w:rsid w:val="001B1713"/>
    <w:rsid w:val="001E18F1"/>
    <w:rsid w:val="0026623E"/>
    <w:rsid w:val="00287FA2"/>
    <w:rsid w:val="00322FCA"/>
    <w:rsid w:val="00352ADC"/>
    <w:rsid w:val="003E13F7"/>
    <w:rsid w:val="004C21AB"/>
    <w:rsid w:val="004E2963"/>
    <w:rsid w:val="00516C08"/>
    <w:rsid w:val="005F7FB3"/>
    <w:rsid w:val="00706A8C"/>
    <w:rsid w:val="00712C0E"/>
    <w:rsid w:val="007E2158"/>
    <w:rsid w:val="00840EA9"/>
    <w:rsid w:val="008A1B80"/>
    <w:rsid w:val="008D5812"/>
    <w:rsid w:val="0092793A"/>
    <w:rsid w:val="00A5454D"/>
    <w:rsid w:val="00A613FE"/>
    <w:rsid w:val="00AD4597"/>
    <w:rsid w:val="00B55FE8"/>
    <w:rsid w:val="00B834AA"/>
    <w:rsid w:val="00B900CA"/>
    <w:rsid w:val="00BF7745"/>
    <w:rsid w:val="00E22B99"/>
    <w:rsid w:val="00E63D97"/>
    <w:rsid w:val="00F30614"/>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D9EB-25C3-9B40-8077-7BB04D7A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2</cp:revision>
  <dcterms:created xsi:type="dcterms:W3CDTF">2013-02-07T18:51:00Z</dcterms:created>
  <dcterms:modified xsi:type="dcterms:W3CDTF">2013-02-07T18:51:00Z</dcterms:modified>
</cp:coreProperties>
</file>