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D" w:rsidRPr="006B0969" w:rsidRDefault="00E271DA" w:rsidP="006B0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Southgate </w:t>
      </w:r>
      <w:r w:rsidR="00306C00" w:rsidRPr="006B0969">
        <w:rPr>
          <w:b/>
          <w:sz w:val="32"/>
          <w:szCs w:val="32"/>
        </w:rPr>
        <w:t>Explore Trends</w:t>
      </w:r>
      <w:r w:rsidR="006B3BED">
        <w:rPr>
          <w:b/>
          <w:sz w:val="32"/>
          <w:szCs w:val="32"/>
        </w:rPr>
        <w:t xml:space="preserve"> 2006-</w:t>
      </w:r>
      <w:r w:rsidR="00035537">
        <w:rPr>
          <w:b/>
          <w:sz w:val="32"/>
          <w:szCs w:val="32"/>
        </w:rPr>
        <w:t>07   2012-13</w:t>
      </w:r>
    </w:p>
    <w:p w:rsidR="00306C00" w:rsidRDefault="00306C00"/>
    <w:p w:rsidR="006B0969" w:rsidRPr="006B0969" w:rsidRDefault="006B0969" w:rsidP="006B0969">
      <w:pPr>
        <w:pStyle w:val="NoSpacing"/>
        <w:rPr>
          <w:b/>
          <w:sz w:val="28"/>
          <w:szCs w:val="28"/>
        </w:rPr>
      </w:pPr>
      <w:r w:rsidRPr="006B0969">
        <w:rPr>
          <w:b/>
          <w:sz w:val="28"/>
          <w:szCs w:val="28"/>
        </w:rPr>
        <w:t>Explore Averages</w:t>
      </w:r>
    </w:p>
    <w:tbl>
      <w:tblPr>
        <w:tblW w:w="14285" w:type="dxa"/>
        <w:tblInd w:w="93" w:type="dxa"/>
        <w:tblLook w:val="04A0"/>
      </w:tblPr>
      <w:tblGrid>
        <w:gridCol w:w="680"/>
        <w:gridCol w:w="770"/>
        <w:gridCol w:w="2303"/>
        <w:gridCol w:w="3163"/>
        <w:gridCol w:w="988"/>
        <w:gridCol w:w="880"/>
        <w:gridCol w:w="812"/>
        <w:gridCol w:w="1123"/>
        <w:gridCol w:w="813"/>
        <w:gridCol w:w="812"/>
        <w:gridCol w:w="981"/>
        <w:gridCol w:w="960"/>
      </w:tblGrid>
      <w:tr w:rsidR="00306C00" w:rsidRPr="00306C00" w:rsidTr="00306C00">
        <w:trPr>
          <w:gridAfter w:val="1"/>
          <w:wAfter w:w="960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District Name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School Name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ACT EXPLORE Code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Number of Students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English Average Score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Mathematics Average Score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Reading Average Score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Science Average Score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Composite Average Score</w:t>
            </w: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2006-07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2008-09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2009-10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2010-11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12.9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2011-12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2012-13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07A50" w:rsidRDefault="00607A50"/>
    <w:p w:rsidR="00607A50" w:rsidRDefault="00607A50" w:rsidP="00607A50">
      <w:pPr>
        <w:pStyle w:val="Default"/>
      </w:pP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Average EXPLORE English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0.3 point, from 14.3 in 2011 to 14.6 in 2012. </w:t>
      </w: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Average EXPLORE</w:t>
      </w:r>
      <w:proofErr w:type="gramEnd"/>
      <w:r>
        <w:rPr>
          <w:rFonts w:ascii="Arial" w:hAnsi="Arial" w:cs="Arial"/>
          <w:sz w:val="20"/>
          <w:szCs w:val="20"/>
        </w:rPr>
        <w:t xml:space="preserve"> Mathematics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0.1 point, from 15.3 in 2011 to 15.4 in 2012. </w:t>
      </w: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Average EXPLORE</w:t>
      </w:r>
      <w:proofErr w:type="gramEnd"/>
      <w:r>
        <w:rPr>
          <w:rFonts w:ascii="Arial" w:hAnsi="Arial" w:cs="Arial"/>
          <w:sz w:val="20"/>
          <w:szCs w:val="20"/>
        </w:rPr>
        <w:t xml:space="preserve"> Reading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0.1 point, from 14.4 in 2011 to 14.5 in 2012. </w:t>
      </w: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EXPLORE Science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0.4 point, from 16.3 in 2011 10 16.7 in 2012. </w:t>
      </w:r>
    </w:p>
    <w:p w:rsidR="00607A50" w:rsidRDefault="00607A50" w:rsidP="00607A5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EXPLORE Composite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0.2 point, from 15.2 in 2011 to 15.4 in 2012. </w:t>
      </w:r>
    </w:p>
    <w:p w:rsidR="00607A50" w:rsidRDefault="00607A50">
      <w:r>
        <w:br w:type="page"/>
      </w:r>
    </w:p>
    <w:p w:rsidR="006B0969" w:rsidRDefault="006B0969"/>
    <w:p w:rsidR="00607A50" w:rsidRPr="006B0969" w:rsidRDefault="00607A50" w:rsidP="00607A50">
      <w:pPr>
        <w:pStyle w:val="NoSpacing"/>
        <w:rPr>
          <w:b/>
          <w:sz w:val="28"/>
          <w:szCs w:val="28"/>
        </w:rPr>
      </w:pPr>
      <w:r w:rsidRPr="006B0969">
        <w:rPr>
          <w:b/>
          <w:sz w:val="28"/>
          <w:szCs w:val="28"/>
        </w:rPr>
        <w:t xml:space="preserve">Percent Meeting </w:t>
      </w:r>
      <w:proofErr w:type="gramStart"/>
      <w:r w:rsidRPr="006B0969">
        <w:rPr>
          <w:b/>
          <w:sz w:val="28"/>
          <w:szCs w:val="28"/>
        </w:rPr>
        <w:t>Benchmarks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English  13     Math  17     Reading   15     Science   20)</w:t>
      </w:r>
    </w:p>
    <w:tbl>
      <w:tblPr>
        <w:tblW w:w="13900" w:type="dxa"/>
        <w:tblInd w:w="93" w:type="dxa"/>
        <w:tblLook w:val="04A0"/>
      </w:tblPr>
      <w:tblGrid>
        <w:gridCol w:w="684"/>
        <w:gridCol w:w="16"/>
        <w:gridCol w:w="619"/>
        <w:gridCol w:w="21"/>
        <w:gridCol w:w="2334"/>
        <w:gridCol w:w="3245"/>
        <w:gridCol w:w="972"/>
        <w:gridCol w:w="848"/>
        <w:gridCol w:w="1026"/>
        <w:gridCol w:w="1123"/>
        <w:gridCol w:w="1026"/>
        <w:gridCol w:w="1026"/>
        <w:gridCol w:w="960"/>
      </w:tblGrid>
      <w:tr w:rsidR="00607A50" w:rsidRPr="00306C00" w:rsidTr="00BF6BAC">
        <w:trPr>
          <w:gridAfter w:val="1"/>
          <w:wAfter w:w="960" w:type="dxa"/>
          <w:trHeight w:val="9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District Name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School Name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ACT EXPLORE Code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Number of Students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English Benchmark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Mathematics Benchmark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Reading Benchmark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Science Benchmark</w:t>
            </w: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2006-07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70.6%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41.2%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47.1%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41.2%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17.6%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29.4%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2008-09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73.3%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26.7%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2009-10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60.0%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52.0%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2010-11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50.0%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27.8%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2011-12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65.0%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35.0%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55.0%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25.0%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2012-13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58.8%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29.4%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41.2%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07A50" w:rsidRDefault="00607A50" w:rsidP="00607A50"/>
    <w:p w:rsidR="0055574C" w:rsidRDefault="0055574C" w:rsidP="0055574C">
      <w:pPr>
        <w:pStyle w:val="Default"/>
      </w:pPr>
    </w:p>
    <w:p w:rsidR="0055574C" w:rsidRDefault="0055574C" w:rsidP="0055574C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English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from 61% in 2011 to 66% in 2012. </w:t>
      </w:r>
    </w:p>
    <w:p w:rsidR="0055574C" w:rsidRDefault="0055574C" w:rsidP="0055574C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Mathematics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from 31% in 2011 to 34% in 2012. </w:t>
      </w:r>
    </w:p>
    <w:p w:rsidR="0055574C" w:rsidRDefault="0055574C" w:rsidP="0055574C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Reading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remained </w:t>
      </w:r>
      <w:r>
        <w:rPr>
          <w:rFonts w:ascii="Arial" w:hAnsi="Arial" w:cs="Arial"/>
          <w:sz w:val="20"/>
          <w:szCs w:val="20"/>
        </w:rPr>
        <w:t xml:space="preserve">at 42% from 2011 to 2012. </w:t>
      </w:r>
    </w:p>
    <w:p w:rsidR="0055574C" w:rsidRDefault="0055574C" w:rsidP="0055574C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Science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from 14% in 2011 to 19% in 2012. </w:t>
      </w:r>
    </w:p>
    <w:p w:rsidR="006B0969" w:rsidRDefault="006B0969"/>
    <w:p w:rsidR="00306C00" w:rsidRDefault="00306C00"/>
    <w:sectPr w:rsidR="00306C00" w:rsidSect="00306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876"/>
    <w:multiLevelType w:val="hybridMultilevel"/>
    <w:tmpl w:val="C9C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18ED"/>
    <w:multiLevelType w:val="hybridMultilevel"/>
    <w:tmpl w:val="4F5E20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C00"/>
    <w:rsid w:val="00035537"/>
    <w:rsid w:val="00077478"/>
    <w:rsid w:val="00306C00"/>
    <w:rsid w:val="00502059"/>
    <w:rsid w:val="0055574C"/>
    <w:rsid w:val="00607A50"/>
    <w:rsid w:val="006B0969"/>
    <w:rsid w:val="006B3BED"/>
    <w:rsid w:val="008748B3"/>
    <w:rsid w:val="00955328"/>
    <w:rsid w:val="00976BDE"/>
    <w:rsid w:val="009A4D44"/>
    <w:rsid w:val="00E2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969"/>
    <w:pPr>
      <w:spacing w:after="0" w:line="240" w:lineRule="auto"/>
    </w:pPr>
  </w:style>
  <w:style w:type="paragraph" w:customStyle="1" w:styleId="Default">
    <w:name w:val="Default"/>
    <w:rsid w:val="00607A5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7</cp:revision>
  <dcterms:created xsi:type="dcterms:W3CDTF">2013-02-09T14:50:00Z</dcterms:created>
  <dcterms:modified xsi:type="dcterms:W3CDTF">2013-02-09T16:17:00Z</dcterms:modified>
</cp:coreProperties>
</file>