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ELIZABETHTOWN INDEPENDENT SCHOOLS</w:t>
      </w:r>
    </w:p>
    <w:p w:rsidR="00E62A9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2012-2013</w:t>
      </w:r>
    </w:p>
    <w:p w:rsidR="00E62A98" w:rsidRPr="004D56E9" w:rsidRDefault="003120BF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Healthcare Professional Services</w:t>
      </w:r>
    </w:p>
    <w:p w:rsidR="004D56E9" w:rsidRDefault="004D56E9" w:rsidP="004D56E9"/>
    <w:p w:rsidR="004D56E9" w:rsidRDefault="004D56E9" w:rsidP="004D56E9">
      <w:r>
        <w:t>The professional service contract is m</w:t>
      </w:r>
      <w:r w:rsidR="003120BF">
        <w:t>ade and entered into this the 19</w:t>
      </w:r>
      <w:r w:rsidRPr="004D56E9">
        <w:rPr>
          <w:vertAlign w:val="superscript"/>
        </w:rPr>
        <w:t>th</w:t>
      </w:r>
      <w:r w:rsidR="003120BF">
        <w:t xml:space="preserve"> day of November</w:t>
      </w:r>
      <w:r>
        <w:t xml:space="preserve">, 2012 by and between Elizabethtown Independent Schools (EIS), 219 Helm Street, Elizabethtown, KY 42701 </w:t>
      </w:r>
      <w:r w:rsidR="003120BF">
        <w:t>Soliant Health, Inc, 1979 Lakeside Parkway, Ste. 800, Tucker, GA 30084</w:t>
      </w:r>
      <w:r>
        <w:t xml:space="preserve"> (Licensed Service Provider</w:t>
      </w:r>
      <w:r w:rsidR="009F2231">
        <w:t>)</w:t>
      </w:r>
      <w:r>
        <w:t>and is subject to the following terms and conditions.</w:t>
      </w:r>
    </w:p>
    <w:p w:rsidR="00E62A98" w:rsidRDefault="00E62A98" w:rsidP="00666767">
      <w:pPr>
        <w:jc w:val="center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 xml:space="preserve"> The Service Provider </w:t>
      </w:r>
      <w:r w:rsidR="001A1839">
        <w:t xml:space="preserve">(Solaint Health, Inc.) </w:t>
      </w:r>
      <w:r>
        <w:t xml:space="preserve">will: </w:t>
      </w:r>
    </w:p>
    <w:p w:rsidR="004D56E9" w:rsidRDefault="004D56E9" w:rsidP="00666767">
      <w:pPr>
        <w:pStyle w:val="ListParagraph"/>
        <w:ind w:left="1080"/>
      </w:pPr>
    </w:p>
    <w:p w:rsidR="00E62A98" w:rsidRDefault="003120BF" w:rsidP="00666767">
      <w:pPr>
        <w:pStyle w:val="ListParagraph"/>
        <w:numPr>
          <w:ilvl w:val="1"/>
          <w:numId w:val="1"/>
        </w:numPr>
      </w:pPr>
      <w:r>
        <w:t>Refer licensed or certified Healthcare Professionals</w:t>
      </w:r>
      <w:r w:rsidR="00930161">
        <w:t xml:space="preserve"> (HCPs)</w:t>
      </w:r>
      <w:r>
        <w:t xml:space="preserve"> as needed and at the request of the Elizabethtown Independent Schools for Hearing and/or Visually Impaired services as designated by the IEP.  </w:t>
      </w:r>
    </w:p>
    <w:p w:rsidR="004D56E9" w:rsidRDefault="004D56E9" w:rsidP="00666767">
      <w:pPr>
        <w:pStyle w:val="ListParagraph"/>
        <w:ind w:left="1440"/>
      </w:pPr>
    </w:p>
    <w:p w:rsidR="00E62A98" w:rsidRDefault="001A1839" w:rsidP="00666767">
      <w:pPr>
        <w:pStyle w:val="ListParagraph"/>
        <w:numPr>
          <w:ilvl w:val="1"/>
          <w:numId w:val="1"/>
        </w:numPr>
      </w:pPr>
      <w:r>
        <w:t>C</w:t>
      </w:r>
      <w:r w:rsidR="00930161">
        <w:t xml:space="preserve">onduct pre-employment screening prior to making a referral and present only qualified HCPs for open positions. EIS will have the opportunity to interview and select the HCP that best fits the districts needs.  </w:t>
      </w:r>
    </w:p>
    <w:p w:rsidR="00E62A98" w:rsidRDefault="00930161" w:rsidP="00666767">
      <w:pPr>
        <w:pStyle w:val="ListParagraph"/>
        <w:numPr>
          <w:ilvl w:val="2"/>
          <w:numId w:val="1"/>
        </w:numPr>
      </w:pPr>
      <w:r>
        <w:t xml:space="preserve">The HCP must produce and maintain progress reports and additional paperwork required by law and/or EIS.  </w:t>
      </w:r>
      <w:r w:rsidR="00E62A98">
        <w:t>These records shall be available to EIS representatives for inspection at anytime and shall be forwarded to the Director of Special Program in a timely manner.</w:t>
      </w:r>
    </w:p>
    <w:p w:rsidR="004D56E9" w:rsidRDefault="004D56E9" w:rsidP="00666767">
      <w:pPr>
        <w:pStyle w:val="ListParagraph"/>
        <w:ind w:left="216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>Submit a statement of charges by the tenth business day of each month</w:t>
      </w:r>
      <w:r w:rsidR="003120BF">
        <w:t xml:space="preserve">. </w:t>
      </w:r>
      <w:r>
        <w:t>All statements and standard in</w:t>
      </w:r>
      <w:r w:rsidR="003120BF">
        <w:t>voices must be signed and dated and must match the service log</w:t>
      </w:r>
      <w:r w:rsidR="00930161">
        <w:t>’</w:t>
      </w:r>
      <w:r w:rsidR="003120BF">
        <w:t xml:space="preserve">s total hours requested for payment.  </w:t>
      </w:r>
      <w:r w:rsidR="00930161">
        <w:t xml:space="preserve">Soliant will be the employer of the contracted HCP, and will bill based on an agreed upon amount of $70 per hour.  </w:t>
      </w:r>
    </w:p>
    <w:p w:rsidR="00E62A98" w:rsidRDefault="003120BF" w:rsidP="00666767">
      <w:pPr>
        <w:pStyle w:val="ListParagraph"/>
        <w:numPr>
          <w:ilvl w:val="2"/>
          <w:numId w:val="1"/>
        </w:numPr>
      </w:pPr>
      <w:r>
        <w:t>The Healthcare Professional will be responsible for completing service logs for each session that they work with a student</w:t>
      </w:r>
      <w:r w:rsidR="001A1839">
        <w:t xml:space="preserve"> or teacher</w:t>
      </w:r>
      <w:r>
        <w:t>.  These logs must include the date service was rendered, the student/teacher served, the service provided, and the duration of service minutes.</w:t>
      </w:r>
    </w:p>
    <w:p w:rsidR="004D56E9" w:rsidRDefault="004D56E9" w:rsidP="00666767">
      <w:pPr>
        <w:pStyle w:val="ListParagraph"/>
        <w:ind w:left="2160"/>
      </w:pPr>
    </w:p>
    <w:p w:rsidR="00E62A98" w:rsidRDefault="001A1839" w:rsidP="00666767">
      <w:pPr>
        <w:pStyle w:val="ListParagraph"/>
        <w:numPr>
          <w:ilvl w:val="1"/>
          <w:numId w:val="1"/>
        </w:numPr>
      </w:pPr>
      <w:r>
        <w:t>M</w:t>
      </w:r>
      <w:r w:rsidR="00E62A98">
        <w:t xml:space="preserve">aintain professional liability insurance which will hold harmless EIS in respect to any incidents, injuries, or deaths directly related to services provided by the </w:t>
      </w:r>
      <w:r w:rsidR="00930161">
        <w:t>HCP</w:t>
      </w:r>
      <w:r w:rsidR="00E62A98">
        <w:t>.</w:t>
      </w:r>
    </w:p>
    <w:p w:rsidR="001F22B6" w:rsidRDefault="001F22B6" w:rsidP="001F22B6">
      <w:pPr>
        <w:pStyle w:val="ListParagraph"/>
        <w:ind w:left="1440"/>
      </w:pPr>
    </w:p>
    <w:p w:rsidR="001F22B6" w:rsidRDefault="001A1839" w:rsidP="00666767">
      <w:pPr>
        <w:pStyle w:val="ListParagraph"/>
        <w:numPr>
          <w:ilvl w:val="1"/>
          <w:numId w:val="1"/>
        </w:numPr>
      </w:pPr>
      <w:r>
        <w:t>P</w:t>
      </w:r>
      <w:r w:rsidR="00930161">
        <w:t>rovide documentation for HCPs, including:</w:t>
      </w:r>
      <w:r w:rsidR="001F22B6">
        <w:t xml:space="preserve"> certification and qu</w:t>
      </w:r>
      <w:r w:rsidR="00930161">
        <w:t>alification requirements for specific service needs</w:t>
      </w:r>
      <w:r w:rsidR="001F22B6">
        <w:t>.</w:t>
      </w:r>
    </w:p>
    <w:p w:rsidR="004D56E9" w:rsidRDefault="004D56E9" w:rsidP="001F22B6"/>
    <w:p w:rsidR="00E62A98" w:rsidRDefault="001A1839" w:rsidP="00666767">
      <w:pPr>
        <w:pStyle w:val="ListParagraph"/>
        <w:numPr>
          <w:ilvl w:val="1"/>
          <w:numId w:val="1"/>
        </w:numPr>
      </w:pPr>
      <w:r>
        <w:t>E</w:t>
      </w:r>
      <w:r w:rsidR="00930161">
        <w:t>nsure that any HCP placed will c</w:t>
      </w:r>
      <w:r w:rsidR="00E62A98">
        <w:t xml:space="preserve">onform to all applicable policies of the school district and the Kentucky Regulatory Statues.  </w:t>
      </w:r>
    </w:p>
    <w:p w:rsidR="004D56E9" w:rsidRDefault="004D56E9" w:rsidP="00666767">
      <w:pPr>
        <w:pStyle w:val="ListParagraph"/>
        <w:ind w:left="1440"/>
      </w:pPr>
    </w:p>
    <w:p w:rsidR="009F2231" w:rsidRDefault="009F2231" w:rsidP="00930161"/>
    <w:p w:rsidR="00E62A98" w:rsidRDefault="00E62A98" w:rsidP="00666767">
      <w:pPr>
        <w:pStyle w:val="ListParagraph"/>
        <w:numPr>
          <w:ilvl w:val="0"/>
          <w:numId w:val="1"/>
        </w:numPr>
      </w:pPr>
      <w:r>
        <w:t>Elizabethtown Independent Schools will: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Be responsible for payment of the Service Provider’s fees as stated on the Monthly  Invoice within forty-five (45) day</w:t>
      </w:r>
      <w:r w:rsidR="00930161">
        <w:t>s of receiving said invoice for services rendered by the HCP</w:t>
      </w:r>
      <w:r w:rsidR="00DB38B7">
        <w:t>s</w:t>
      </w:r>
      <w:r>
        <w:t xml:space="preserve"> to EIS students at the following rate: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As fee for services, Elizabethtown Board of Education agrees</w:t>
      </w:r>
      <w:r w:rsidR="009F2231">
        <w:t xml:space="preserve"> to pay the Service Provider, $7</w:t>
      </w:r>
      <w:r w:rsidR="00930161">
        <w:t>0 per contract hour</w:t>
      </w:r>
      <w:r w:rsidR="001F22B6">
        <w:t>,</w:t>
      </w:r>
      <w:r w:rsidR="00930161">
        <w:t xml:space="preserve"> </w:t>
      </w:r>
      <w:r>
        <w:t xml:space="preserve">by the following method: monthly.  </w:t>
      </w:r>
    </w:p>
    <w:p w:rsidR="004D56E9" w:rsidRDefault="004D56E9" w:rsidP="00666767">
      <w:pPr>
        <w:pStyle w:val="ListParagraph"/>
        <w:ind w:left="2160"/>
      </w:pPr>
    </w:p>
    <w:p w:rsidR="00E62A98" w:rsidRDefault="00E408CA" w:rsidP="00666767">
      <w:pPr>
        <w:pStyle w:val="ListParagraph"/>
        <w:numPr>
          <w:ilvl w:val="1"/>
          <w:numId w:val="1"/>
        </w:numPr>
      </w:pPr>
      <w:r>
        <w:t>Provide access to all available data necessary to the provision of these services.</w:t>
      </w: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1"/>
          <w:numId w:val="1"/>
        </w:numPr>
      </w:pPr>
      <w:r>
        <w:t>Provide direction in the implementation of these services to be consistent with the district’s procedures.</w:t>
      </w:r>
    </w:p>
    <w:p w:rsidR="004D56E9" w:rsidRDefault="004D56E9" w:rsidP="00930161"/>
    <w:p w:rsidR="004D56E9" w:rsidRDefault="004D56E9" w:rsidP="00666767">
      <w:pPr>
        <w:pStyle w:val="ListParagraph"/>
        <w:ind w:left="1440"/>
      </w:pPr>
    </w:p>
    <w:p w:rsidR="00E408CA" w:rsidRDefault="00930161" w:rsidP="00666767">
      <w:pPr>
        <w:pStyle w:val="ListParagraph"/>
        <w:numPr>
          <w:ilvl w:val="0"/>
          <w:numId w:val="1"/>
        </w:numPr>
      </w:pPr>
      <w:r>
        <w:t>HCPs shall not be considered</w:t>
      </w:r>
      <w:r w:rsidR="00E408CA">
        <w:t xml:space="preserve"> employee</w:t>
      </w:r>
      <w:r>
        <w:t>s</w:t>
      </w:r>
      <w:r w:rsidR="00E408CA">
        <w:t xml:space="preserve"> or agent</w:t>
      </w:r>
      <w:r>
        <w:t>s</w:t>
      </w:r>
      <w:r w:rsidR="00E408CA">
        <w:t xml:space="preserve"> of EIS.</w:t>
      </w:r>
    </w:p>
    <w:p w:rsidR="004D56E9" w:rsidRDefault="004D56E9" w:rsidP="00666767">
      <w:pPr>
        <w:pStyle w:val="ListParagraph"/>
        <w:ind w:left="108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The terms of this agreement shall be effective beginning</w:t>
      </w:r>
      <w:r w:rsidR="009F2231">
        <w:t>,</w:t>
      </w:r>
      <w:r w:rsidR="001F22B6">
        <w:t xml:space="preserve"> </w:t>
      </w:r>
      <w:r w:rsidR="00DB38B7">
        <w:t>November 19</w:t>
      </w:r>
      <w:r>
        <w:t>, 2012 and shall remain in effect until June 30</w:t>
      </w:r>
      <w:r w:rsidRPr="00E408CA">
        <w:rPr>
          <w:vertAlign w:val="superscript"/>
        </w:rPr>
        <w:t>th</w:t>
      </w:r>
      <w:r>
        <w:t xml:space="preserve"> 2013 unless othe</w:t>
      </w:r>
      <w:r w:rsidR="001F22B6">
        <w:t xml:space="preserve">rwise amended or terminated by </w:t>
      </w:r>
      <w:r>
        <w:t xml:space="preserve">mutual agreement.  </w:t>
      </w:r>
    </w:p>
    <w:p w:rsidR="00E408CA" w:rsidRDefault="00E408CA" w:rsidP="00E408CA"/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DB38B7" w:rsidP="00E408CA">
      <w:r>
        <w:t>Mary Glenn Schaefer, Account Executive for Soliant Heatlh, Inc.</w:t>
      </w:r>
      <w:r w:rsidR="001F22B6">
        <w:tab/>
      </w:r>
      <w:r w:rsidR="001F22B6">
        <w:tab/>
      </w:r>
      <w:r w:rsidR="004D56E9"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Kristin Froedge, Director of Special Programs, EIS</w:t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Gary French, Superintendent, EIS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sectPr w:rsidR="004D56E9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0C9"/>
    <w:multiLevelType w:val="hybridMultilevel"/>
    <w:tmpl w:val="D6DC4D08"/>
    <w:lvl w:ilvl="0" w:tplc="C44A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A98"/>
    <w:rsid w:val="00092789"/>
    <w:rsid w:val="001A1839"/>
    <w:rsid w:val="001D0D6B"/>
    <w:rsid w:val="001F22B6"/>
    <w:rsid w:val="003120BF"/>
    <w:rsid w:val="00442E71"/>
    <w:rsid w:val="004C29CF"/>
    <w:rsid w:val="004D56E9"/>
    <w:rsid w:val="00666767"/>
    <w:rsid w:val="00706A4A"/>
    <w:rsid w:val="00930161"/>
    <w:rsid w:val="009F2231"/>
    <w:rsid w:val="00A35F15"/>
    <w:rsid w:val="00A60DEB"/>
    <w:rsid w:val="00C03B4D"/>
    <w:rsid w:val="00DB38B7"/>
    <w:rsid w:val="00E408CA"/>
    <w:rsid w:val="00E4306E"/>
    <w:rsid w:val="00E62A98"/>
    <w:rsid w:val="00E818B8"/>
    <w:rsid w:val="00F47689"/>
    <w:rsid w:val="00FB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2012-11-08T16:28:00Z</cp:lastPrinted>
  <dcterms:created xsi:type="dcterms:W3CDTF">2012-11-08T16:28:00Z</dcterms:created>
  <dcterms:modified xsi:type="dcterms:W3CDTF">2012-11-08T16:28:00Z</dcterms:modified>
</cp:coreProperties>
</file>