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39" w:rsidRDefault="009C4F1C">
      <w:r>
        <w:t>DATE:</w:t>
      </w:r>
      <w:r>
        <w:tab/>
      </w:r>
      <w:r w:rsidR="00C02429">
        <w:t xml:space="preserve">             November 12, 2012</w:t>
      </w:r>
      <w:r>
        <w:tab/>
      </w:r>
    </w:p>
    <w:p w:rsidR="00571E39" w:rsidRDefault="00571E39">
      <w:r>
        <w:tab/>
      </w:r>
      <w:r>
        <w:tab/>
      </w:r>
      <w:r>
        <w:tab/>
      </w:r>
    </w:p>
    <w:p w:rsidR="00571E39" w:rsidRDefault="001C26E1">
      <w:r>
        <w:t xml:space="preserve">TO:  </w:t>
      </w:r>
      <w:r>
        <w:tab/>
      </w:r>
      <w:r>
        <w:tab/>
        <w:t xml:space="preserve">Wayne </w:t>
      </w:r>
      <w:proofErr w:type="spellStart"/>
      <w:r>
        <w:t>Benningfield</w:t>
      </w:r>
      <w:proofErr w:type="spellEnd"/>
      <w:r w:rsidR="00571E39">
        <w:t>, Superintendent</w:t>
      </w:r>
    </w:p>
    <w:p w:rsidR="00571E39" w:rsidRDefault="00571E39"/>
    <w:p w:rsidR="00571E39" w:rsidRDefault="001C26E1">
      <w:r>
        <w:t xml:space="preserve">FROM: </w:t>
      </w:r>
      <w:r w:rsidR="009C4F1C">
        <w:t xml:space="preserve">           </w:t>
      </w:r>
      <w:r>
        <w:t>Michael Taylor</w:t>
      </w:r>
      <w:r w:rsidR="00EE3F04">
        <w:t>,</w:t>
      </w:r>
      <w:r>
        <w:t xml:space="preserve"> </w:t>
      </w:r>
      <w:r w:rsidR="009C4F1C">
        <w:t>Assistant Superintendent</w:t>
      </w:r>
    </w:p>
    <w:p w:rsidR="00571E39" w:rsidRDefault="00571E39"/>
    <w:p w:rsidR="00B247ED" w:rsidRDefault="00571E39">
      <w:r>
        <w:t>RE:</w:t>
      </w:r>
      <w:r>
        <w:tab/>
      </w:r>
      <w:r>
        <w:tab/>
        <w:t>Monthly Attendance report</w:t>
      </w:r>
      <w:r w:rsidR="00B247ED">
        <w:t xml:space="preserve">: </w:t>
      </w:r>
      <w:r w:rsidR="00C02429">
        <w:t>Third Month, ending November 2</w:t>
      </w:r>
      <w:r w:rsidR="005A4716">
        <w:t>, 2012</w:t>
      </w:r>
    </w:p>
    <w:p w:rsidR="00571E39" w:rsidRDefault="00571E39"/>
    <w:tbl>
      <w:tblPr>
        <w:tblStyle w:val="TableGrid"/>
        <w:tblW w:w="9108" w:type="dxa"/>
        <w:tblLayout w:type="fixed"/>
        <w:tblLook w:val="01E0"/>
      </w:tblPr>
      <w:tblGrid>
        <w:gridCol w:w="2628"/>
        <w:gridCol w:w="1440"/>
        <w:gridCol w:w="2880"/>
        <w:gridCol w:w="2160"/>
      </w:tblGrid>
      <w:tr w:rsidR="00571E39" w:rsidTr="00107D0A">
        <w:tc>
          <w:tcPr>
            <w:tcW w:w="2628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571E39" w:rsidRPr="00571E39" w:rsidRDefault="00571E39">
            <w:pPr>
              <w:rPr>
                <w:b/>
                <w:sz w:val="16"/>
                <w:szCs w:val="16"/>
              </w:rPr>
            </w:pPr>
            <w:r w:rsidRPr="00571E39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place">
              <w:smartTag w:uri="urn:schemas-microsoft-com:office:smarttags" w:element="City">
                <w:r w:rsidRPr="00571E39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571E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% of Attendance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NTE</w:t>
            </w:r>
          </w:p>
        </w:tc>
        <w:tc>
          <w:tcPr>
            <w:tcW w:w="1440" w:type="dxa"/>
          </w:tcPr>
          <w:p w:rsidR="008C54E1" w:rsidRDefault="00C02429" w:rsidP="00C02429">
            <w:pPr>
              <w:jc w:val="center"/>
            </w:pPr>
            <w:r>
              <w:t>485</w:t>
            </w:r>
          </w:p>
        </w:tc>
        <w:tc>
          <w:tcPr>
            <w:tcW w:w="2880" w:type="dxa"/>
          </w:tcPr>
          <w:p w:rsidR="008C54E1" w:rsidRDefault="00C02429" w:rsidP="00C02429">
            <w:pPr>
              <w:jc w:val="center"/>
            </w:pPr>
            <w:r>
              <w:t>465.23</w:t>
            </w:r>
          </w:p>
        </w:tc>
        <w:tc>
          <w:tcPr>
            <w:tcW w:w="2160" w:type="dxa"/>
          </w:tcPr>
          <w:p w:rsidR="008C54E1" w:rsidRDefault="00C02429" w:rsidP="00C02429">
            <w:pPr>
              <w:jc w:val="center"/>
            </w:pPr>
            <w:r>
              <w:t>95.92%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STE</w:t>
            </w:r>
          </w:p>
        </w:tc>
        <w:tc>
          <w:tcPr>
            <w:tcW w:w="1440" w:type="dxa"/>
          </w:tcPr>
          <w:p w:rsidR="008C54E1" w:rsidRDefault="00C02429" w:rsidP="00C02429">
            <w:pPr>
              <w:jc w:val="center"/>
            </w:pPr>
            <w:r>
              <w:t>491</w:t>
            </w:r>
          </w:p>
        </w:tc>
        <w:tc>
          <w:tcPr>
            <w:tcW w:w="2880" w:type="dxa"/>
          </w:tcPr>
          <w:p w:rsidR="008C54E1" w:rsidRDefault="00C02429" w:rsidP="00C02429">
            <w:pPr>
              <w:jc w:val="center"/>
            </w:pPr>
            <w:r>
              <w:t>476.38</w:t>
            </w:r>
          </w:p>
        </w:tc>
        <w:tc>
          <w:tcPr>
            <w:tcW w:w="2160" w:type="dxa"/>
          </w:tcPr>
          <w:p w:rsidR="008C54E1" w:rsidRDefault="00C02429" w:rsidP="00C02429">
            <w:pPr>
              <w:jc w:val="center"/>
            </w:pPr>
            <w:r>
              <w:t>97.02%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TCMS</w:t>
            </w:r>
          </w:p>
        </w:tc>
        <w:tc>
          <w:tcPr>
            <w:tcW w:w="1440" w:type="dxa"/>
          </w:tcPr>
          <w:p w:rsidR="008C54E1" w:rsidRDefault="00C02429" w:rsidP="00C02429">
            <w:pPr>
              <w:jc w:val="center"/>
            </w:pPr>
            <w:r>
              <w:t>484</w:t>
            </w:r>
          </w:p>
        </w:tc>
        <w:tc>
          <w:tcPr>
            <w:tcW w:w="2880" w:type="dxa"/>
          </w:tcPr>
          <w:p w:rsidR="008C54E1" w:rsidRDefault="00C02429" w:rsidP="00C02429">
            <w:pPr>
              <w:jc w:val="center"/>
            </w:pPr>
            <w:r>
              <w:t>460.72</w:t>
            </w:r>
          </w:p>
        </w:tc>
        <w:tc>
          <w:tcPr>
            <w:tcW w:w="2160" w:type="dxa"/>
          </w:tcPr>
          <w:p w:rsidR="008C54E1" w:rsidRDefault="00C02429" w:rsidP="00C02429">
            <w:pPr>
              <w:jc w:val="center"/>
            </w:pPr>
            <w:r>
              <w:t>95.10%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TCCHS</w:t>
            </w:r>
          </w:p>
        </w:tc>
        <w:tc>
          <w:tcPr>
            <w:tcW w:w="1440" w:type="dxa"/>
          </w:tcPr>
          <w:p w:rsidR="008C54E1" w:rsidRDefault="00C02429" w:rsidP="00C02429">
            <w:pPr>
              <w:jc w:val="center"/>
            </w:pPr>
            <w:r>
              <w:t>566</w:t>
            </w:r>
          </w:p>
        </w:tc>
        <w:tc>
          <w:tcPr>
            <w:tcW w:w="2880" w:type="dxa"/>
          </w:tcPr>
          <w:p w:rsidR="008C54E1" w:rsidRDefault="00C02429" w:rsidP="00C02429">
            <w:pPr>
              <w:jc w:val="center"/>
            </w:pPr>
            <w:r>
              <w:t>536.11</w:t>
            </w:r>
          </w:p>
        </w:tc>
        <w:tc>
          <w:tcPr>
            <w:tcW w:w="2160" w:type="dxa"/>
          </w:tcPr>
          <w:p w:rsidR="008C54E1" w:rsidRDefault="00C02429" w:rsidP="00C02429">
            <w:pPr>
              <w:jc w:val="center"/>
            </w:pPr>
            <w:r>
              <w:t>94.71%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sz w:val="22"/>
                <w:szCs w:val="22"/>
              </w:rPr>
            </w:pPr>
            <w:r w:rsidRPr="008C54E1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">
              <w:smartTag w:uri="urn:schemas-microsoft-com:office:smarttags" w:element="PlaceName">
                <w:r w:rsidRPr="008C54E1">
                  <w:rPr>
                    <w:sz w:val="22"/>
                    <w:szCs w:val="22"/>
                  </w:rPr>
                  <w:t>Horizons</w:t>
                </w:r>
              </w:smartTag>
              <w:r w:rsidRPr="008C54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C54E1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8C54E1" w:rsidRDefault="00C02429" w:rsidP="00C02429">
            <w:pPr>
              <w:jc w:val="center"/>
            </w:pPr>
            <w:r>
              <w:t>25</w:t>
            </w:r>
          </w:p>
        </w:tc>
        <w:tc>
          <w:tcPr>
            <w:tcW w:w="2880" w:type="dxa"/>
          </w:tcPr>
          <w:p w:rsidR="008C54E1" w:rsidRDefault="00C02429" w:rsidP="00C02429">
            <w:pPr>
              <w:jc w:val="center"/>
            </w:pPr>
            <w:r>
              <w:t>21.34</w:t>
            </w:r>
          </w:p>
        </w:tc>
        <w:tc>
          <w:tcPr>
            <w:tcW w:w="2160" w:type="dxa"/>
          </w:tcPr>
          <w:p w:rsidR="008C54E1" w:rsidRDefault="00C02429" w:rsidP="00C02429">
            <w:pPr>
              <w:jc w:val="center"/>
            </w:pPr>
            <w:r>
              <w:t>85.36%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b/>
              </w:rPr>
            </w:pPr>
            <w:r w:rsidRPr="008C54E1">
              <w:rPr>
                <w:b/>
              </w:rPr>
              <w:t>TOTAL</w:t>
            </w:r>
            <w:r w:rsidR="00107D0A">
              <w:rPr>
                <w:b/>
              </w:rPr>
              <w:t xml:space="preserve"> </w:t>
            </w:r>
            <w:r w:rsidR="00BC4F62">
              <w:rPr>
                <w:b/>
                <w:sz w:val="16"/>
                <w:szCs w:val="16"/>
              </w:rPr>
              <w:t>(for the</w:t>
            </w:r>
            <w:r w:rsidR="005A4716">
              <w:rPr>
                <w:b/>
                <w:sz w:val="16"/>
                <w:szCs w:val="16"/>
              </w:rPr>
              <w:t xml:space="preserve">  </w:t>
            </w:r>
            <w:r w:rsidR="00444E54">
              <w:rPr>
                <w:b/>
                <w:sz w:val="16"/>
                <w:szCs w:val="16"/>
              </w:rPr>
              <w:t xml:space="preserve"> </w:t>
            </w:r>
            <w:r w:rsidR="003B165A">
              <w:rPr>
                <w:b/>
                <w:sz w:val="16"/>
                <w:szCs w:val="16"/>
              </w:rPr>
              <w:t>month</w:t>
            </w:r>
            <w:r w:rsidR="00107D0A" w:rsidRPr="00107D0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8C54E1" w:rsidRPr="008C54E1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2051</w:t>
            </w:r>
          </w:p>
        </w:tc>
        <w:tc>
          <w:tcPr>
            <w:tcW w:w="2880" w:type="dxa"/>
          </w:tcPr>
          <w:p w:rsidR="008C54E1" w:rsidRPr="008C54E1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1959.78</w:t>
            </w:r>
          </w:p>
        </w:tc>
        <w:tc>
          <w:tcPr>
            <w:tcW w:w="2160" w:type="dxa"/>
          </w:tcPr>
          <w:p w:rsidR="008C54E1" w:rsidRPr="008C54E1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95.55%</w:t>
            </w:r>
          </w:p>
        </w:tc>
      </w:tr>
      <w:tr w:rsidR="00107D0A" w:rsidTr="00107D0A">
        <w:tc>
          <w:tcPr>
            <w:tcW w:w="2628" w:type="dxa"/>
          </w:tcPr>
          <w:p w:rsidR="00107D0A" w:rsidRPr="008C54E1" w:rsidRDefault="00EE3F0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2011-2012</w:t>
            </w:r>
            <w:r w:rsidR="00E576BE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107D0A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2061</w:t>
            </w:r>
          </w:p>
        </w:tc>
        <w:tc>
          <w:tcPr>
            <w:tcW w:w="2880" w:type="dxa"/>
          </w:tcPr>
          <w:p w:rsidR="00107D0A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1887.30</w:t>
            </w:r>
          </w:p>
        </w:tc>
        <w:tc>
          <w:tcPr>
            <w:tcW w:w="2160" w:type="dxa"/>
          </w:tcPr>
          <w:p w:rsidR="00107D0A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94.50%</w:t>
            </w:r>
          </w:p>
        </w:tc>
      </w:tr>
    </w:tbl>
    <w:p w:rsidR="00571E39" w:rsidRDefault="00571E39"/>
    <w:p w:rsidR="00AA735E" w:rsidRDefault="00AA735E" w:rsidP="00AA735E">
      <w:pPr>
        <w:ind w:left="60"/>
      </w:pPr>
    </w:p>
    <w:sectPr w:rsidR="00AA735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97E89"/>
    <w:rsid w:val="000C7433"/>
    <w:rsid w:val="00101EC9"/>
    <w:rsid w:val="001052E6"/>
    <w:rsid w:val="001056F1"/>
    <w:rsid w:val="00107D0A"/>
    <w:rsid w:val="001C26E1"/>
    <w:rsid w:val="001C2C20"/>
    <w:rsid w:val="00244AD5"/>
    <w:rsid w:val="00272827"/>
    <w:rsid w:val="002B50D8"/>
    <w:rsid w:val="002D5E72"/>
    <w:rsid w:val="0031327C"/>
    <w:rsid w:val="003306D8"/>
    <w:rsid w:val="00355234"/>
    <w:rsid w:val="00363408"/>
    <w:rsid w:val="00373370"/>
    <w:rsid w:val="00381B42"/>
    <w:rsid w:val="003B165A"/>
    <w:rsid w:val="003B1C10"/>
    <w:rsid w:val="003C7D2A"/>
    <w:rsid w:val="003D4293"/>
    <w:rsid w:val="00433E13"/>
    <w:rsid w:val="00444E54"/>
    <w:rsid w:val="00455E76"/>
    <w:rsid w:val="004623BA"/>
    <w:rsid w:val="004B01A6"/>
    <w:rsid w:val="004C2B78"/>
    <w:rsid w:val="0054515A"/>
    <w:rsid w:val="00571E39"/>
    <w:rsid w:val="0058265E"/>
    <w:rsid w:val="005935C4"/>
    <w:rsid w:val="005A4716"/>
    <w:rsid w:val="005C03E4"/>
    <w:rsid w:val="005E3123"/>
    <w:rsid w:val="006327DD"/>
    <w:rsid w:val="00647517"/>
    <w:rsid w:val="006E02A7"/>
    <w:rsid w:val="006E3ABC"/>
    <w:rsid w:val="006F7D70"/>
    <w:rsid w:val="007077B9"/>
    <w:rsid w:val="007C1941"/>
    <w:rsid w:val="007C41C9"/>
    <w:rsid w:val="007F3FBE"/>
    <w:rsid w:val="0083204F"/>
    <w:rsid w:val="00844A5A"/>
    <w:rsid w:val="0089249F"/>
    <w:rsid w:val="008C4B96"/>
    <w:rsid w:val="008C54E1"/>
    <w:rsid w:val="00923757"/>
    <w:rsid w:val="00926208"/>
    <w:rsid w:val="009800A9"/>
    <w:rsid w:val="009B6447"/>
    <w:rsid w:val="009C4F1C"/>
    <w:rsid w:val="009C5609"/>
    <w:rsid w:val="00A01F41"/>
    <w:rsid w:val="00A034D2"/>
    <w:rsid w:val="00A31407"/>
    <w:rsid w:val="00A91722"/>
    <w:rsid w:val="00A96670"/>
    <w:rsid w:val="00AA735E"/>
    <w:rsid w:val="00B247ED"/>
    <w:rsid w:val="00B311A1"/>
    <w:rsid w:val="00B73B14"/>
    <w:rsid w:val="00B96C10"/>
    <w:rsid w:val="00BA74A9"/>
    <w:rsid w:val="00BB2550"/>
    <w:rsid w:val="00BC4F62"/>
    <w:rsid w:val="00BC6227"/>
    <w:rsid w:val="00C02429"/>
    <w:rsid w:val="00C50E90"/>
    <w:rsid w:val="00CA769B"/>
    <w:rsid w:val="00D020B6"/>
    <w:rsid w:val="00D539CC"/>
    <w:rsid w:val="00E576BE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Taylor, Michael</cp:lastModifiedBy>
  <cp:revision>2</cp:revision>
  <cp:lastPrinted>2012-09-04T18:32:00Z</cp:lastPrinted>
  <dcterms:created xsi:type="dcterms:W3CDTF">2012-11-05T16:38:00Z</dcterms:created>
  <dcterms:modified xsi:type="dcterms:W3CDTF">2012-11-05T16:38:00Z</dcterms:modified>
</cp:coreProperties>
</file>