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22" w:rsidRDefault="00A82AD3" w:rsidP="00CF418C">
      <w:pPr>
        <w:pStyle w:val="Title"/>
        <w:spacing w:before="240"/>
        <w:ind w:firstLine="0"/>
        <w:rPr>
          <w:noProof/>
        </w:rPr>
      </w:pPr>
      <w:bookmarkStart w:id="0" w:name="_GoBack"/>
      <w:bookmarkEnd w:id="0"/>
      <w:r>
        <w:rPr>
          <w:b/>
          <w:sz w:val="24"/>
        </w:rPr>
        <w:t xml:space="preserve">PRELIMINARY MEMORANDUM </w:t>
      </w:r>
      <w:r w:rsidR="00CF418C">
        <w:rPr>
          <w:b/>
          <w:sz w:val="24"/>
        </w:rPr>
        <w:t>OF UNDERSTANDING</w:t>
      </w:r>
    </w:p>
    <w:p w:rsidR="00E24D86" w:rsidRDefault="00E24D86" w:rsidP="00372CF0">
      <w:pPr>
        <w:pStyle w:val="Title"/>
        <w:ind w:firstLine="0"/>
        <w:rPr>
          <w:sz w:val="24"/>
        </w:rPr>
      </w:pPr>
      <w:r>
        <w:rPr>
          <w:sz w:val="24"/>
        </w:rPr>
        <w:t>for</w:t>
      </w:r>
    </w:p>
    <w:p w:rsidR="00E24D86" w:rsidRPr="007F0936" w:rsidRDefault="00CF418C" w:rsidP="00372CF0">
      <w:pPr>
        <w:pStyle w:val="Title"/>
        <w:spacing w:line="360" w:lineRule="auto"/>
        <w:ind w:firstLine="0"/>
        <w:rPr>
          <w:sz w:val="24"/>
        </w:rPr>
      </w:pPr>
      <w:r>
        <w:rPr>
          <w:sz w:val="24"/>
        </w:rPr>
        <w:t>A Race to kid</w:t>
      </w:r>
      <w:r>
        <w:rPr>
          <w:sz w:val="24"/>
        </w:rPr>
        <w:sym w:font="Wingdings 2" w:char="F096"/>
      </w:r>
      <w:r>
        <w:rPr>
          <w:sz w:val="24"/>
        </w:rPr>
        <w:t>FRIENDLY Learning</w:t>
      </w:r>
      <w:r w:rsidR="00372CF0">
        <w:rPr>
          <w:sz w:val="24"/>
        </w:rPr>
        <w:t xml:space="preserve">, </w:t>
      </w:r>
      <w:r w:rsidR="00E24D86">
        <w:rPr>
          <w:sz w:val="24"/>
        </w:rPr>
        <w:t>A Consortium Proposal</w:t>
      </w:r>
    </w:p>
    <w:p w:rsidR="00CF418C" w:rsidRDefault="00CF418C" w:rsidP="00CF418C">
      <w:pPr>
        <w:jc w:val="center"/>
      </w:pPr>
    </w:p>
    <w:p w:rsidR="00CF418C" w:rsidRDefault="00CF418C" w:rsidP="00CF418C">
      <w:pPr>
        <w:numPr>
          <w:ilvl w:val="0"/>
          <w:numId w:val="9"/>
        </w:numPr>
        <w:spacing w:line="276" w:lineRule="auto"/>
        <w:rPr>
          <w:b/>
        </w:rPr>
      </w:pPr>
      <w:r>
        <w:rPr>
          <w:b/>
        </w:rPr>
        <w:t>Parties</w:t>
      </w:r>
    </w:p>
    <w:p w:rsidR="003428AA" w:rsidRDefault="00CF418C" w:rsidP="00E83A00">
      <w:pPr>
        <w:ind w:left="720"/>
      </w:pPr>
      <w:r>
        <w:t xml:space="preserve">This Memorandum of Understanding (MOU) is made and effective as of this </w:t>
      </w:r>
      <w:r w:rsidR="00394FD4">
        <w:t>12</w:t>
      </w:r>
      <w:r w:rsidR="00394FD4" w:rsidRPr="00394FD4">
        <w:rPr>
          <w:vertAlign w:val="superscript"/>
        </w:rPr>
        <w:t>th</w:t>
      </w:r>
      <w:r w:rsidR="00394FD4">
        <w:t xml:space="preserve"> </w:t>
      </w:r>
      <w:r>
        <w:t xml:space="preserve">day of </w:t>
      </w:r>
      <w:r w:rsidR="00394FD4">
        <w:t>October, 2012</w:t>
      </w:r>
      <w:r>
        <w:t xml:space="preserve">, by and between </w:t>
      </w:r>
      <w:r w:rsidR="003428AA">
        <w:t xml:space="preserve">the LEA members </w:t>
      </w:r>
      <w:r>
        <w:t xml:space="preserve">of </w:t>
      </w:r>
      <w:r w:rsidR="00E83A00">
        <w:t xml:space="preserve">the GRREC </w:t>
      </w:r>
      <w:r w:rsidR="00394FD4">
        <w:t>kid</w:t>
      </w:r>
      <w:r w:rsidR="00394FD4">
        <w:sym w:font="Wingdings 2" w:char="F096"/>
      </w:r>
      <w:r w:rsidR="00394FD4">
        <w:t xml:space="preserve">FRIENDLY Consortium </w:t>
      </w:r>
      <w:r>
        <w:t>(Consortium)</w:t>
      </w:r>
      <w:r w:rsidR="003428AA">
        <w:t xml:space="preserve">, as noted here and executed by signature beginning on page </w:t>
      </w:r>
      <w:r w:rsidR="00454920">
        <w:t>9</w:t>
      </w:r>
      <w:r w:rsidR="003428AA">
        <w:t>.</w:t>
      </w:r>
    </w:p>
    <w:p w:rsidR="003428AA" w:rsidRDefault="003428AA" w:rsidP="00E83A00">
      <w:pPr>
        <w:ind w:left="720"/>
      </w:pP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5405"/>
        <w:gridCol w:w="2520"/>
      </w:tblGrid>
      <w:tr w:rsidR="00372CF0" w:rsidTr="003D798A">
        <w:trPr>
          <w:jc w:val="center"/>
        </w:trPr>
        <w:tc>
          <w:tcPr>
            <w:tcW w:w="5405" w:type="dxa"/>
          </w:tcPr>
          <w:p w:rsidR="00372CF0" w:rsidRPr="00372CF0" w:rsidRDefault="00372CF0" w:rsidP="00CF418C">
            <w:pPr>
              <w:rPr>
                <w:b/>
              </w:rPr>
            </w:pPr>
            <w:r w:rsidRPr="00372CF0">
              <w:rPr>
                <w:b/>
              </w:rPr>
              <w:t>Local Educational Agencies (LEAs)</w:t>
            </w:r>
          </w:p>
        </w:tc>
        <w:tc>
          <w:tcPr>
            <w:tcW w:w="2520" w:type="dxa"/>
          </w:tcPr>
          <w:p w:rsidR="00372CF0" w:rsidRPr="00372CF0" w:rsidRDefault="00372CF0" w:rsidP="00372CF0">
            <w:pPr>
              <w:jc w:val="center"/>
              <w:rPr>
                <w:b/>
              </w:rPr>
            </w:pPr>
            <w:r w:rsidRPr="00372CF0">
              <w:rPr>
                <w:b/>
              </w:rPr>
              <w:t>Role</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Green River Regional Educational Cooperative (GRREC)</w:t>
            </w:r>
          </w:p>
        </w:tc>
        <w:tc>
          <w:tcPr>
            <w:tcW w:w="2520" w:type="dxa"/>
            <w:vAlign w:val="center"/>
          </w:tcPr>
          <w:p w:rsidR="00372CF0" w:rsidRPr="00372CF0" w:rsidRDefault="00372CF0" w:rsidP="003D798A">
            <w:pPr>
              <w:spacing w:before="20" w:after="20"/>
              <w:rPr>
                <w:sz w:val="22"/>
              </w:rPr>
            </w:pPr>
            <w:r w:rsidRPr="00372CF0">
              <w:rPr>
                <w:sz w:val="22"/>
              </w:rPr>
              <w:t>Lead LEA / Fiscal Agent</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Ohio Valley Educational Cooperative (OVEC)</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Adair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Allen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Anchorage Independent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Campbellsville Independent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Carroll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Caverna Independent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Cloverport Independent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Cumberland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Daviess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Grant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Green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Hart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Henry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LaRue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Logan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Metcalfe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Monroe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Owensboro Independent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Russell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Shelby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Simpson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Spencer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Taylor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Union County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r w:rsidR="00372CF0" w:rsidTr="003D798A">
        <w:trPr>
          <w:jc w:val="center"/>
        </w:trPr>
        <w:tc>
          <w:tcPr>
            <w:tcW w:w="5405" w:type="dxa"/>
            <w:vAlign w:val="center"/>
          </w:tcPr>
          <w:p w:rsidR="00372CF0" w:rsidRPr="00372CF0" w:rsidRDefault="00372CF0" w:rsidP="003D798A">
            <w:pPr>
              <w:spacing w:before="20" w:after="20"/>
              <w:rPr>
                <w:sz w:val="22"/>
              </w:rPr>
            </w:pPr>
            <w:r w:rsidRPr="00372CF0">
              <w:rPr>
                <w:sz w:val="22"/>
              </w:rPr>
              <w:t>West Point Independent School District</w:t>
            </w:r>
          </w:p>
        </w:tc>
        <w:tc>
          <w:tcPr>
            <w:tcW w:w="2520" w:type="dxa"/>
            <w:vAlign w:val="center"/>
          </w:tcPr>
          <w:p w:rsidR="00372CF0" w:rsidRPr="00372CF0" w:rsidRDefault="00372CF0" w:rsidP="003D798A">
            <w:pPr>
              <w:spacing w:before="20" w:after="20"/>
              <w:rPr>
                <w:sz w:val="22"/>
              </w:rPr>
            </w:pPr>
            <w:r w:rsidRPr="00372CF0">
              <w:rPr>
                <w:sz w:val="22"/>
              </w:rPr>
              <w:t>Member LEA</w:t>
            </w:r>
          </w:p>
        </w:tc>
      </w:tr>
    </w:tbl>
    <w:p w:rsidR="00CF418C" w:rsidRDefault="00CF418C" w:rsidP="00CF418C"/>
    <w:p w:rsidR="003428AA" w:rsidRDefault="003428AA" w:rsidP="00CF418C"/>
    <w:p w:rsidR="003428AA" w:rsidRDefault="003428AA" w:rsidP="00CF418C"/>
    <w:p w:rsidR="00CF418C" w:rsidRDefault="00CF418C" w:rsidP="005D178E">
      <w:pPr>
        <w:numPr>
          <w:ilvl w:val="0"/>
          <w:numId w:val="9"/>
        </w:numPr>
        <w:rPr>
          <w:b/>
        </w:rPr>
      </w:pPr>
      <w:r>
        <w:rPr>
          <w:b/>
        </w:rPr>
        <w:lastRenderedPageBreak/>
        <w:t>Scope of MOU</w:t>
      </w:r>
    </w:p>
    <w:p w:rsidR="00CF418C" w:rsidRDefault="00CF418C" w:rsidP="005D178E">
      <w:pPr>
        <w:ind w:left="720"/>
      </w:pPr>
      <w:r>
        <w:t>This MOU constitutes an understanding between the Consortium member LEAs to participate in the Consortium.</w:t>
      </w:r>
      <w:r w:rsidRPr="00D46E93">
        <w:t xml:space="preserve"> </w:t>
      </w:r>
      <w:r>
        <w:t xml:space="preserve"> This document describes the purpose and goals of the Consortium, explains its organizational and governance structure, and defines the terms and responsibilities of participation in the Consortium.</w:t>
      </w:r>
    </w:p>
    <w:p w:rsidR="00CF418C" w:rsidRDefault="00CF418C" w:rsidP="005D178E"/>
    <w:p w:rsidR="00CF418C" w:rsidRDefault="00CF418C" w:rsidP="005D178E">
      <w:pPr>
        <w:numPr>
          <w:ilvl w:val="0"/>
          <w:numId w:val="9"/>
        </w:numPr>
        <w:rPr>
          <w:b/>
        </w:rPr>
      </w:pPr>
      <w:r>
        <w:rPr>
          <w:b/>
        </w:rPr>
        <w:t>Binding Commitments and Assurances</w:t>
      </w:r>
    </w:p>
    <w:p w:rsidR="00CF418C" w:rsidRDefault="00CF418C" w:rsidP="005D178E">
      <w:pPr>
        <w:ind w:left="720"/>
      </w:pPr>
      <w:r>
        <w:t>To support these goals, each signatory LEA that signs this MOU assures, certifies, and represents that the signatory LEA:</w:t>
      </w:r>
    </w:p>
    <w:p w:rsidR="00CF418C" w:rsidRDefault="00CF418C" w:rsidP="005D178E">
      <w:pPr>
        <w:numPr>
          <w:ilvl w:val="1"/>
          <w:numId w:val="9"/>
        </w:numPr>
        <w:spacing w:before="240"/>
      </w:pPr>
      <w:r>
        <w:t>Has all requisite power and authority to execute this MOU;</w:t>
      </w:r>
    </w:p>
    <w:p w:rsidR="00CF418C" w:rsidRDefault="00CF418C" w:rsidP="005D178E">
      <w:pPr>
        <w:numPr>
          <w:ilvl w:val="1"/>
          <w:numId w:val="9"/>
        </w:numPr>
      </w:pPr>
      <w:r>
        <w:t>Is familiar with all the contents of the Consortium application;</w:t>
      </w:r>
    </w:p>
    <w:p w:rsidR="00CF418C" w:rsidRDefault="00CF418C" w:rsidP="005D178E">
      <w:pPr>
        <w:numPr>
          <w:ilvl w:val="1"/>
          <w:numId w:val="9"/>
        </w:numPr>
      </w:pPr>
      <w:r>
        <w:t>At a minimum, will implement no later than the 2014-15 school year—</w:t>
      </w:r>
    </w:p>
    <w:p w:rsidR="00CF418C" w:rsidRDefault="00CF418C" w:rsidP="005D178E">
      <w:pPr>
        <w:numPr>
          <w:ilvl w:val="3"/>
          <w:numId w:val="14"/>
        </w:numPr>
        <w:spacing w:before="120"/>
        <w:ind w:left="1440"/>
      </w:pPr>
      <w:r>
        <w:t>a teacher evaluation system</w:t>
      </w:r>
      <w:r w:rsidR="003428AA">
        <w:t xml:space="preserve"> (the Kentucky Next Generation Professionals system beginning in 201</w:t>
      </w:r>
      <w:r w:rsidR="003D798A">
        <w:t>4-15</w:t>
      </w:r>
      <w:r w:rsidR="003428AA">
        <w:t>);</w:t>
      </w:r>
    </w:p>
    <w:p w:rsidR="00CF418C" w:rsidRDefault="00CF418C" w:rsidP="005D178E">
      <w:pPr>
        <w:numPr>
          <w:ilvl w:val="3"/>
          <w:numId w:val="14"/>
        </w:numPr>
        <w:spacing w:before="120"/>
        <w:ind w:left="1440"/>
      </w:pPr>
      <w:r>
        <w:t>a principal evaluation system</w:t>
      </w:r>
      <w:r w:rsidR="003428AA">
        <w:t xml:space="preserve"> (the Kentucky Next Generation Professionals system beginning in 201</w:t>
      </w:r>
      <w:r w:rsidR="003D798A">
        <w:t>4-15</w:t>
      </w:r>
      <w:r w:rsidR="003428AA">
        <w:t>);</w:t>
      </w:r>
      <w:r>
        <w:t xml:space="preserve"> and</w:t>
      </w:r>
    </w:p>
    <w:p w:rsidR="00CF418C" w:rsidRDefault="00CF418C" w:rsidP="005D178E">
      <w:pPr>
        <w:numPr>
          <w:ilvl w:val="3"/>
          <w:numId w:val="14"/>
        </w:numPr>
        <w:spacing w:before="120"/>
        <w:ind w:left="1440"/>
      </w:pPr>
      <w:r>
        <w:t xml:space="preserve">a superintendent evaluation </w:t>
      </w:r>
      <w:r w:rsidR="003D798A">
        <w:t xml:space="preserve">system </w:t>
      </w:r>
      <w:r>
        <w:t>(</w:t>
      </w:r>
      <w:r w:rsidR="003D798A">
        <w:t xml:space="preserve">Professional Growth and Development System </w:t>
      </w:r>
      <w:r w:rsidR="003428AA">
        <w:t>designed and implemented via a partnership with the Kentucky Association of School Superintendents by 2014-15</w:t>
      </w:r>
      <w:r>
        <w:t>);</w:t>
      </w:r>
    </w:p>
    <w:p w:rsidR="00CF418C" w:rsidRDefault="00CF418C" w:rsidP="005D178E">
      <w:pPr>
        <w:numPr>
          <w:ilvl w:val="1"/>
          <w:numId w:val="9"/>
        </w:numPr>
        <w:spacing w:before="120"/>
      </w:pPr>
      <w:r>
        <w:t xml:space="preserve">Is committed to preparing students for college </w:t>
      </w:r>
      <w:r w:rsidR="00746B83">
        <w:t xml:space="preserve">and/or </w:t>
      </w:r>
      <w:r>
        <w:t>career, as demonstrated by</w:t>
      </w:r>
      <w:r w:rsidR="00263942">
        <w:t xml:space="preserve"> being</w:t>
      </w:r>
      <w:r>
        <w:t xml:space="preserve"> located in a State </w:t>
      </w:r>
      <w:r w:rsidR="00263942">
        <w:t xml:space="preserve">(Kentucky) </w:t>
      </w:r>
      <w:r>
        <w:t>that h</w:t>
      </w:r>
      <w:r w:rsidR="00263942">
        <w:t>as adopted college- and career-</w:t>
      </w:r>
      <w:r>
        <w:t xml:space="preserve">ready standards </w:t>
      </w:r>
      <w:r w:rsidR="00263942">
        <w:t xml:space="preserve">that measure </w:t>
      </w:r>
      <w:r>
        <w:t>student progress and performan</w:t>
      </w:r>
      <w:r w:rsidR="00746B83">
        <w:t>ce against college- and career-</w:t>
      </w:r>
      <w:r>
        <w:t>ready graduation requirements;</w:t>
      </w:r>
    </w:p>
    <w:p w:rsidR="00CF418C" w:rsidRDefault="00CF418C" w:rsidP="005D178E">
      <w:pPr>
        <w:numPr>
          <w:ilvl w:val="1"/>
          <w:numId w:val="9"/>
        </w:numPr>
        <w:spacing w:before="120"/>
      </w:pPr>
      <w:r>
        <w:t>Has a robust data system that has, at a minimum—</w:t>
      </w:r>
    </w:p>
    <w:p w:rsidR="00CF418C" w:rsidRDefault="00CF418C" w:rsidP="005D178E">
      <w:pPr>
        <w:numPr>
          <w:ilvl w:val="3"/>
          <w:numId w:val="14"/>
        </w:numPr>
        <w:spacing w:before="120"/>
        <w:ind w:left="1440"/>
      </w:pPr>
      <w:r>
        <w:t xml:space="preserve">An individual teacher identifier with a teacher-student match; and </w:t>
      </w:r>
    </w:p>
    <w:p w:rsidR="00CF418C" w:rsidRDefault="00CF418C" w:rsidP="005D178E">
      <w:pPr>
        <w:numPr>
          <w:ilvl w:val="3"/>
          <w:numId w:val="14"/>
        </w:numPr>
        <w:spacing w:before="120"/>
        <w:ind w:left="1440"/>
      </w:pPr>
      <w:r>
        <w:t>The capability to provide timely data back to educators and their supervisors on student growth;</w:t>
      </w:r>
    </w:p>
    <w:p w:rsidR="00CF418C" w:rsidRDefault="00CF418C" w:rsidP="005D178E">
      <w:pPr>
        <w:numPr>
          <w:ilvl w:val="1"/>
          <w:numId w:val="9"/>
        </w:numPr>
        <w:spacing w:before="120"/>
      </w:pPr>
      <w:r>
        <w:t>Has the capability to receive or match student-level preschool-through-grade-12 and higher education data;</w:t>
      </w:r>
    </w:p>
    <w:p w:rsidR="00CF418C" w:rsidRDefault="00CF418C" w:rsidP="005D178E">
      <w:pPr>
        <w:numPr>
          <w:ilvl w:val="1"/>
          <w:numId w:val="9"/>
        </w:numPr>
        <w:spacing w:before="120"/>
      </w:pPr>
      <w:r>
        <w:t>Ensures that any disclosure of or access to personally identifiable information in students’ education records complies with the Family Educational Rights and Privacy Act (FERPA);</w:t>
      </w:r>
    </w:p>
    <w:p w:rsidR="00263942" w:rsidRDefault="00CF418C" w:rsidP="005D178E">
      <w:pPr>
        <w:numPr>
          <w:ilvl w:val="1"/>
          <w:numId w:val="9"/>
        </w:numPr>
        <w:spacing w:before="120"/>
        <w:sectPr w:rsidR="00263942" w:rsidSect="00372CF0">
          <w:headerReference w:type="default" r:id="rId9"/>
          <w:footerReference w:type="default" r:id="rId10"/>
          <w:headerReference w:type="first" r:id="rId11"/>
          <w:footerReference w:type="first" r:id="rId12"/>
          <w:pgSz w:w="12240" w:h="15840" w:code="1"/>
          <w:pgMar w:top="2434" w:right="1440" w:bottom="1080" w:left="1440" w:header="720" w:footer="720" w:gutter="0"/>
          <w:cols w:space="720"/>
          <w:titlePg/>
          <w:docGrid w:linePitch="360"/>
        </w:sectPr>
      </w:pPr>
      <w:r>
        <w:t xml:space="preserve">Will comply with all of the terms of the </w:t>
      </w:r>
      <w:r w:rsidR="00263942">
        <w:t>project</w:t>
      </w:r>
      <w:r>
        <w:t>, and all applicable Federal, State, and local laws and regulations, including laws and regulations applicable to the Program, and the applicable provisions of EDGAR (34 CFR Parts 75, 77, 79, 80, 82, 84,  86, 97, 98 and 99) and 2 CFR part 3485;</w:t>
      </w:r>
    </w:p>
    <w:p w:rsidR="00CF418C" w:rsidRDefault="00CF418C" w:rsidP="005D178E">
      <w:pPr>
        <w:numPr>
          <w:ilvl w:val="1"/>
          <w:numId w:val="9"/>
        </w:numPr>
        <w:spacing w:before="120"/>
      </w:pPr>
      <w:r>
        <w:lastRenderedPageBreak/>
        <w:t>Meets all the eligibility requirements described in the application and notice;</w:t>
      </w:r>
    </w:p>
    <w:p w:rsidR="00CF418C" w:rsidRDefault="00CF418C" w:rsidP="005D178E">
      <w:pPr>
        <w:numPr>
          <w:ilvl w:val="1"/>
          <w:numId w:val="9"/>
        </w:numPr>
        <w:spacing w:before="120"/>
      </w:pPr>
      <w:r>
        <w:t>Will bind itself to and comply with all elements of the Consortium governance structure described in this MOU and the individual LEA’s role in the structure as described in this MOU; and</w:t>
      </w:r>
    </w:p>
    <w:p w:rsidR="00CF418C" w:rsidRDefault="00CF418C" w:rsidP="005D178E">
      <w:pPr>
        <w:numPr>
          <w:ilvl w:val="1"/>
          <w:numId w:val="9"/>
        </w:numPr>
        <w:spacing w:before="120"/>
      </w:pPr>
      <w:r>
        <w:t>Will bind itself to every statement and assurance made in the Consortium’s application, including but not limited to programs, plans, policies, strategies, and requirements that the Consortium plans to implement.</w:t>
      </w:r>
    </w:p>
    <w:p w:rsidR="00CF418C" w:rsidRDefault="00CF418C" w:rsidP="00CF418C">
      <w:pPr>
        <w:ind w:left="1440"/>
      </w:pPr>
    </w:p>
    <w:p w:rsidR="00CF418C" w:rsidRDefault="00CF418C" w:rsidP="005D178E">
      <w:pPr>
        <w:numPr>
          <w:ilvl w:val="0"/>
          <w:numId w:val="9"/>
        </w:numPr>
        <w:rPr>
          <w:b/>
        </w:rPr>
      </w:pPr>
      <w:r>
        <w:rPr>
          <w:b/>
        </w:rPr>
        <w:t>Consortium Membership</w:t>
      </w:r>
    </w:p>
    <w:p w:rsidR="00CF418C" w:rsidRDefault="00CF418C" w:rsidP="005D178E">
      <w:pPr>
        <w:numPr>
          <w:ilvl w:val="1"/>
          <w:numId w:val="9"/>
        </w:numPr>
        <w:spacing w:before="120"/>
        <w:contextualSpacing/>
      </w:pPr>
      <w:r>
        <w:t xml:space="preserve">Each member LEA and the lead LEA will sign on to only one application for a Race to the Top – District grant. </w:t>
      </w:r>
    </w:p>
    <w:p w:rsidR="00CF418C" w:rsidRDefault="00CF418C" w:rsidP="005D178E">
      <w:pPr>
        <w:numPr>
          <w:ilvl w:val="1"/>
          <w:numId w:val="9"/>
        </w:numPr>
        <w:spacing w:before="120"/>
      </w:pPr>
      <w:r>
        <w:t>Each LEA in the Consortium is legally responsible for:</w:t>
      </w:r>
    </w:p>
    <w:p w:rsidR="00CF418C" w:rsidRDefault="00CF418C" w:rsidP="005D178E">
      <w:pPr>
        <w:numPr>
          <w:ilvl w:val="3"/>
          <w:numId w:val="14"/>
        </w:numPr>
        <w:spacing w:before="120"/>
        <w:ind w:left="1440"/>
      </w:pPr>
      <w:r>
        <w:t xml:space="preserve">Carrying out the activities it has agreed to perform; and </w:t>
      </w:r>
    </w:p>
    <w:p w:rsidR="00CF418C" w:rsidRDefault="00CF418C" w:rsidP="005D178E">
      <w:pPr>
        <w:numPr>
          <w:ilvl w:val="3"/>
          <w:numId w:val="14"/>
        </w:numPr>
        <w:spacing w:before="120"/>
        <w:ind w:left="1440"/>
      </w:pPr>
      <w:r>
        <w:t>Using the funds that it receives under the MOU in accordance with the Federal requirements that apply to the Race to the Top – District grant.</w:t>
      </w:r>
    </w:p>
    <w:p w:rsidR="00CF418C" w:rsidRDefault="00CF418C" w:rsidP="005D178E">
      <w:pPr>
        <w:numPr>
          <w:ilvl w:val="1"/>
          <w:numId w:val="9"/>
        </w:numPr>
        <w:spacing w:before="120"/>
      </w:pPr>
      <w:r>
        <w:t>Each LEA in the Consortium will support the activities of the Consortium as follows:</w:t>
      </w:r>
    </w:p>
    <w:p w:rsidR="00CF418C" w:rsidRDefault="00CF418C" w:rsidP="005D178E">
      <w:pPr>
        <w:numPr>
          <w:ilvl w:val="3"/>
          <w:numId w:val="14"/>
        </w:numPr>
        <w:spacing w:before="120"/>
        <w:ind w:left="1440"/>
      </w:pPr>
      <w:r>
        <w:t xml:space="preserve">Participate in all activities and projects that the Consortium </w:t>
      </w:r>
      <w:r w:rsidR="00263942">
        <w:t>Advisory Board</w:t>
      </w:r>
      <w:r>
        <w:t xml:space="preserve"> approves in support of the Consortium’s application;</w:t>
      </w:r>
    </w:p>
    <w:p w:rsidR="00CF418C" w:rsidRDefault="00CF418C" w:rsidP="005D178E">
      <w:pPr>
        <w:numPr>
          <w:ilvl w:val="3"/>
          <w:numId w:val="14"/>
        </w:numPr>
        <w:spacing w:before="120"/>
        <w:ind w:left="1440"/>
      </w:pPr>
      <w:r>
        <w:t>Participate in the management of all those activities and projects;</w:t>
      </w:r>
    </w:p>
    <w:p w:rsidR="00263942" w:rsidRDefault="00333916" w:rsidP="005D178E">
      <w:pPr>
        <w:numPr>
          <w:ilvl w:val="1"/>
          <w:numId w:val="9"/>
        </w:numPr>
        <w:spacing w:before="120"/>
      </w:pPr>
      <w:r>
        <w:t xml:space="preserve">Each LEA in the Consortium will support activities unique to the </w:t>
      </w:r>
      <w:r w:rsidRPr="003D798A">
        <w:rPr>
          <w:b/>
        </w:rPr>
        <w:t>kid</w:t>
      </w:r>
      <w:r w:rsidRPr="003D798A">
        <w:rPr>
          <w:b/>
        </w:rPr>
        <w:sym w:font="Wingdings 2" w:char="F096"/>
      </w:r>
      <w:r w:rsidRPr="003D798A">
        <w:rPr>
          <w:b/>
        </w:rPr>
        <w:t>FRIENDLY</w:t>
      </w:r>
      <w:r>
        <w:t xml:space="preserve"> </w:t>
      </w:r>
      <w:r w:rsidR="003D798A">
        <w:t>project</w:t>
      </w:r>
      <w:r>
        <w:t>, including but not limited to the following:</w:t>
      </w:r>
    </w:p>
    <w:p w:rsidR="00263942" w:rsidRPr="003D798A" w:rsidRDefault="00333916" w:rsidP="005D178E">
      <w:pPr>
        <w:numPr>
          <w:ilvl w:val="3"/>
          <w:numId w:val="14"/>
        </w:numPr>
        <w:spacing w:before="120"/>
        <w:ind w:left="1440"/>
      </w:pPr>
      <w:r w:rsidRPr="003D798A">
        <w:t>Supporting each student as s/he identifies and articulates a purpose for his/her educational career, including the creation of a thoughtful and authentic college or career pathway</w:t>
      </w:r>
    </w:p>
    <w:p w:rsidR="00202369" w:rsidRPr="003D798A" w:rsidRDefault="00202369" w:rsidP="005D178E">
      <w:pPr>
        <w:numPr>
          <w:ilvl w:val="3"/>
          <w:numId w:val="14"/>
        </w:numPr>
        <w:spacing w:before="120"/>
        <w:ind w:left="1440"/>
      </w:pPr>
      <w:r w:rsidRPr="003D798A">
        <w:t>Establishing a student culture of leadership, where all students are responsible for their own learning</w:t>
      </w:r>
      <w:r w:rsidR="00914C41">
        <w:t>.</w:t>
      </w:r>
    </w:p>
    <w:p w:rsidR="00333916" w:rsidRPr="003D798A" w:rsidRDefault="00333916" w:rsidP="005D178E">
      <w:pPr>
        <w:numPr>
          <w:ilvl w:val="3"/>
          <w:numId w:val="14"/>
        </w:numPr>
        <w:spacing w:before="120"/>
        <w:ind w:left="1440"/>
      </w:pPr>
      <w:r w:rsidRPr="003D798A">
        <w:t>A commitment over 4 years to move to a more personalized environment for every child, where meeting standard within a content area is the measure of learning, not seat time</w:t>
      </w:r>
      <w:r w:rsidR="00914C41">
        <w:t xml:space="preserve"> or Carnegie units</w:t>
      </w:r>
    </w:p>
    <w:p w:rsidR="00A3719E" w:rsidRPr="003D798A" w:rsidRDefault="00333916" w:rsidP="005D178E">
      <w:pPr>
        <w:numPr>
          <w:ilvl w:val="3"/>
          <w:numId w:val="14"/>
        </w:numPr>
        <w:spacing w:before="120"/>
        <w:ind w:left="1440"/>
      </w:pPr>
      <w:r w:rsidRPr="003D798A">
        <w:t>The superintendent and each school principal will be the Lead Learner in the district/schoolhouse and will fully support the implementation of all RTT-D initiatives</w:t>
      </w:r>
    </w:p>
    <w:p w:rsidR="00333916" w:rsidRPr="00A3719E" w:rsidRDefault="00333916" w:rsidP="005D178E">
      <w:pPr>
        <w:numPr>
          <w:ilvl w:val="3"/>
          <w:numId w:val="14"/>
        </w:numPr>
        <w:spacing w:before="120"/>
        <w:ind w:left="1440"/>
      </w:pPr>
      <w:r w:rsidRPr="003D798A">
        <w:t xml:space="preserve">Implementation of a project-wide data collection </w:t>
      </w:r>
      <w:r w:rsidR="00A3719E" w:rsidRPr="003D798A">
        <w:t xml:space="preserve">bridged to each LEAs existing data systems to provide cross-project data </w:t>
      </w:r>
      <w:r w:rsidRPr="003D798A">
        <w:t>to the Project Management Team</w:t>
      </w:r>
    </w:p>
    <w:p w:rsidR="00454920" w:rsidRDefault="00454920" w:rsidP="00454920">
      <w:pPr>
        <w:spacing w:before="120"/>
        <w:ind w:left="1440"/>
      </w:pPr>
    </w:p>
    <w:p w:rsidR="00482D0A" w:rsidRDefault="00482D0A" w:rsidP="00454920">
      <w:pPr>
        <w:spacing w:before="120"/>
        <w:ind w:left="1440"/>
      </w:pPr>
    </w:p>
    <w:p w:rsidR="00333916" w:rsidRPr="00482D0A" w:rsidRDefault="00482D0A" w:rsidP="005D178E">
      <w:pPr>
        <w:numPr>
          <w:ilvl w:val="3"/>
          <w:numId w:val="14"/>
        </w:numPr>
        <w:spacing w:before="120"/>
        <w:ind w:left="1440"/>
      </w:pPr>
      <w:r>
        <w:lastRenderedPageBreak/>
        <w:t>D</w:t>
      </w:r>
      <w:r w:rsidR="00A3719E" w:rsidRPr="00482D0A">
        <w:t xml:space="preserve">edication of </w:t>
      </w:r>
      <w:r>
        <w:t xml:space="preserve">time for school-based, embedded and/or regional professional learning </w:t>
      </w:r>
      <w:r w:rsidRPr="00482D0A">
        <w:t>related to RTT-D reforms</w:t>
      </w:r>
      <w:r>
        <w:t xml:space="preserve">, estimated at </w:t>
      </w:r>
      <w:r w:rsidR="00333916" w:rsidRPr="00482D0A">
        <w:t>2 h</w:t>
      </w:r>
      <w:r>
        <w:t xml:space="preserve">ours per week or the equivalent </w:t>
      </w:r>
    </w:p>
    <w:p w:rsidR="00333916" w:rsidRPr="003D798A" w:rsidRDefault="00482D0A" w:rsidP="00482D0A">
      <w:pPr>
        <w:numPr>
          <w:ilvl w:val="3"/>
          <w:numId w:val="14"/>
        </w:numPr>
        <w:spacing w:before="120"/>
        <w:ind w:left="1440"/>
      </w:pPr>
      <w:r>
        <w:t>Creation of competency-based instruction that will allow students to accelerate beyond traditional grade-level assignments or courses</w:t>
      </w:r>
      <w:r w:rsidR="00AC0C24">
        <w:t xml:space="preserve"> through standards mastery</w:t>
      </w:r>
      <w:r>
        <w:t xml:space="preserve"> </w:t>
      </w:r>
    </w:p>
    <w:p w:rsidR="00333916" w:rsidRPr="003D798A" w:rsidRDefault="00333916" w:rsidP="00F41094">
      <w:pPr>
        <w:numPr>
          <w:ilvl w:val="3"/>
          <w:numId w:val="14"/>
        </w:numPr>
        <w:spacing w:before="120"/>
        <w:ind w:left="1440"/>
      </w:pPr>
      <w:r w:rsidRPr="003D798A">
        <w:t>Implementation of the engaging quality of student choice in all grades, including elementary, which will provide the opportunity to demonstrate learning in multiple ways (not just a test)</w:t>
      </w:r>
    </w:p>
    <w:p w:rsidR="00333916" w:rsidRPr="003D798A" w:rsidRDefault="00333916" w:rsidP="00F41094">
      <w:pPr>
        <w:numPr>
          <w:ilvl w:val="3"/>
          <w:numId w:val="14"/>
        </w:numPr>
        <w:spacing w:before="120"/>
        <w:ind w:left="1440"/>
      </w:pPr>
      <w:r w:rsidRPr="003D798A">
        <w:t xml:space="preserve">Blended model of instruction for all students who are </w:t>
      </w:r>
      <w:r w:rsidR="00F24266">
        <w:t xml:space="preserve">on track to meet CCR </w:t>
      </w:r>
      <w:r w:rsidRPr="003D798A">
        <w:t>benchmark</w:t>
      </w:r>
      <w:r w:rsidR="00F24266">
        <w:t>s</w:t>
      </w:r>
      <w:r w:rsidRPr="003D798A">
        <w:t xml:space="preserve"> by the end of the 10th grade, focusing on the student’s college and career goals (learning beyond the school walls)</w:t>
      </w:r>
    </w:p>
    <w:p w:rsidR="00A3719E" w:rsidRPr="003D798A" w:rsidRDefault="00454920" w:rsidP="00F41094">
      <w:pPr>
        <w:numPr>
          <w:ilvl w:val="3"/>
          <w:numId w:val="14"/>
        </w:numPr>
        <w:spacing w:before="120"/>
        <w:ind w:left="1440"/>
      </w:pPr>
      <w:r>
        <w:t>A</w:t>
      </w:r>
      <w:r w:rsidR="00333916" w:rsidRPr="003D798A">
        <w:t>dop</w:t>
      </w:r>
      <w:r w:rsidR="00746B83">
        <w:t>tion of research-based curriculum</w:t>
      </w:r>
      <w:r w:rsidR="00333916" w:rsidRPr="003D798A">
        <w:t xml:space="preserve"> and teaching methods in </w:t>
      </w:r>
      <w:r w:rsidR="00F24266">
        <w:t xml:space="preserve">all </w:t>
      </w:r>
      <w:r w:rsidR="00333916" w:rsidRPr="003D798A">
        <w:t>preschool</w:t>
      </w:r>
      <w:r w:rsidR="00F24266">
        <w:t>s with a focus on kindergarten readiness</w:t>
      </w:r>
    </w:p>
    <w:p w:rsidR="00333916" w:rsidRPr="003D798A" w:rsidRDefault="00454920" w:rsidP="00F41094">
      <w:pPr>
        <w:numPr>
          <w:ilvl w:val="3"/>
          <w:numId w:val="14"/>
        </w:numPr>
        <w:spacing w:before="120"/>
        <w:ind w:left="1440"/>
      </w:pPr>
      <w:r>
        <w:t>I</w:t>
      </w:r>
      <w:r w:rsidR="00333916" w:rsidRPr="003D798A">
        <w:t xml:space="preserve">nclusion of career-based technical literature in </w:t>
      </w:r>
      <w:r w:rsidR="00F24266">
        <w:t xml:space="preserve">middle and </w:t>
      </w:r>
      <w:r w:rsidR="00333916" w:rsidRPr="003D798A">
        <w:t>high school instruction</w:t>
      </w:r>
    </w:p>
    <w:p w:rsidR="00333916" w:rsidRPr="003D798A" w:rsidRDefault="00333916" w:rsidP="00F41094">
      <w:pPr>
        <w:numPr>
          <w:ilvl w:val="3"/>
          <w:numId w:val="14"/>
        </w:numPr>
        <w:spacing w:before="120"/>
        <w:ind w:left="1440"/>
      </w:pPr>
      <w:r w:rsidRPr="003D798A">
        <w:t>The implementation of kid-friendly technology policies, including Bring-Your-Own Devices</w:t>
      </w:r>
      <w:r w:rsidR="00F24266">
        <w:t xml:space="preserve"> for </w:t>
      </w:r>
      <w:r w:rsidR="00830B3D">
        <w:t>class work</w:t>
      </w:r>
      <w:r w:rsidR="00F24266">
        <w:t xml:space="preserve"> as well as authentic publication</w:t>
      </w:r>
      <w:r w:rsidR="00796689">
        <w:t>/communication</w:t>
      </w:r>
      <w:r w:rsidR="00F24266">
        <w:t xml:space="preserve"> opportunities that are relevant to students (tweeting, blogging, Skype/Facetime, X-Box conferencing, emailing, Edmodo/Facebook, other social media)</w:t>
      </w:r>
    </w:p>
    <w:p w:rsidR="00333916" w:rsidRPr="003D798A" w:rsidRDefault="00333916" w:rsidP="00F41094">
      <w:pPr>
        <w:numPr>
          <w:ilvl w:val="3"/>
          <w:numId w:val="14"/>
        </w:numPr>
        <w:spacing w:before="120"/>
        <w:ind w:left="1440"/>
      </w:pPr>
      <w:r w:rsidRPr="003D798A">
        <w:t>Implementation of research-based thinking strategies in all participating schools</w:t>
      </w:r>
    </w:p>
    <w:p w:rsidR="00422572" w:rsidRDefault="00333916" w:rsidP="00F41094">
      <w:pPr>
        <w:numPr>
          <w:ilvl w:val="3"/>
          <w:numId w:val="14"/>
        </w:numPr>
        <w:spacing w:before="120"/>
        <w:ind w:left="1440"/>
        <w:rPr>
          <w:rFonts w:ascii="Calibri" w:hAnsi="Calibri"/>
          <w:sz w:val="22"/>
        </w:rPr>
      </w:pPr>
      <w:r w:rsidRPr="003D798A">
        <w:t xml:space="preserve">Ensuring </w:t>
      </w:r>
      <w:r w:rsidR="00422572" w:rsidRPr="003D798A">
        <w:t xml:space="preserve">through increased Response to Intervention efforts that </w:t>
      </w:r>
      <w:r w:rsidRPr="003D798A">
        <w:t xml:space="preserve">every 16-year-old </w:t>
      </w:r>
      <w:r w:rsidR="00F24266">
        <w:t>is at benchmark in reading and math by the end of 10</w:t>
      </w:r>
      <w:r w:rsidR="00F24266" w:rsidRPr="00F24266">
        <w:rPr>
          <w:vertAlign w:val="superscript"/>
        </w:rPr>
        <w:t>th</w:t>
      </w:r>
      <w:r w:rsidR="00F24266">
        <w:t xml:space="preserve"> grade</w:t>
      </w:r>
    </w:p>
    <w:p w:rsidR="00634D58" w:rsidRPr="003D798A" w:rsidRDefault="00634D58" w:rsidP="00F41094">
      <w:pPr>
        <w:numPr>
          <w:ilvl w:val="3"/>
          <w:numId w:val="14"/>
        </w:numPr>
        <w:spacing w:before="120"/>
        <w:ind w:left="1440"/>
      </w:pPr>
      <w:r w:rsidRPr="003D798A">
        <w:t>Students satisfy traditional graduation requirements at their own pace with a developed plan for how learning will continue through what has traditionally been considered the “high school” years , including but not limited to:</w:t>
      </w:r>
    </w:p>
    <w:p w:rsidR="00AC0C24" w:rsidRPr="00AC0C24" w:rsidRDefault="00F63EF9" w:rsidP="00F41094">
      <w:pPr>
        <w:numPr>
          <w:ilvl w:val="4"/>
          <w:numId w:val="15"/>
        </w:numPr>
        <w:spacing w:before="60"/>
        <w:ind w:left="1800"/>
      </w:pPr>
      <w:r>
        <w:t xml:space="preserve">The establishment of a School Board resolution to dissuade 16- to 18-year-old students who wish to dropout, providing alternative performance settings, measures and means to ensure each students graduates (zero dropouts) </w:t>
      </w:r>
    </w:p>
    <w:p w:rsidR="00634D58" w:rsidRPr="00AC0C24" w:rsidRDefault="00634D58" w:rsidP="00F41094">
      <w:pPr>
        <w:numPr>
          <w:ilvl w:val="4"/>
          <w:numId w:val="15"/>
        </w:numPr>
        <w:spacing w:before="60"/>
        <w:ind w:left="1800"/>
      </w:pPr>
      <w:r w:rsidRPr="00AC0C24">
        <w:t>Changing the dropout age from 16 to 18 through School Board policy</w:t>
      </w:r>
      <w:r w:rsidR="00F24266" w:rsidRPr="00AC0C24">
        <w:t xml:space="preserve"> by the fall of 2015</w:t>
      </w:r>
    </w:p>
    <w:p w:rsidR="00634D58" w:rsidRPr="003D798A" w:rsidRDefault="00F24266" w:rsidP="00F41094">
      <w:pPr>
        <w:numPr>
          <w:ilvl w:val="4"/>
          <w:numId w:val="15"/>
        </w:numPr>
        <w:spacing w:before="60"/>
        <w:ind w:left="1800"/>
      </w:pPr>
      <w:r>
        <w:t xml:space="preserve">Expansion of college-credit opportunities, including Advanced Placement and/or dual credit, online and college-campus learning </w:t>
      </w:r>
    </w:p>
    <w:p w:rsidR="00634D58" w:rsidRPr="003D798A" w:rsidRDefault="00634D58" w:rsidP="00F41094">
      <w:pPr>
        <w:numPr>
          <w:ilvl w:val="4"/>
          <w:numId w:val="15"/>
        </w:numPr>
        <w:spacing w:before="60"/>
        <w:ind w:left="1800"/>
      </w:pPr>
      <w:r w:rsidRPr="003D798A">
        <w:t>Establishment of physical areas on the school campus to mirror and support anytime/anywhere learning (coffeehouse-style settings, meeting areas rather than classrooms for students)</w:t>
      </w:r>
    </w:p>
    <w:p w:rsidR="00F24266" w:rsidRPr="003D798A" w:rsidRDefault="00F24266" w:rsidP="00F41094">
      <w:pPr>
        <w:numPr>
          <w:ilvl w:val="4"/>
          <w:numId w:val="15"/>
        </w:numPr>
        <w:spacing w:before="60"/>
        <w:ind w:left="1800"/>
      </w:pPr>
      <w:r w:rsidRPr="003D798A">
        <w:t>Move to teaming and grouping of students</w:t>
      </w:r>
    </w:p>
    <w:p w:rsidR="00634D58" w:rsidRPr="003D798A" w:rsidRDefault="00F24266" w:rsidP="00F41094">
      <w:pPr>
        <w:numPr>
          <w:ilvl w:val="4"/>
          <w:numId w:val="15"/>
        </w:numPr>
        <w:spacing w:before="60"/>
        <w:ind w:left="1800"/>
      </w:pPr>
      <w:r>
        <w:t>Implement a</w:t>
      </w:r>
      <w:r w:rsidR="00634D58" w:rsidRPr="003D798A">
        <w:t>nytime/</w:t>
      </w:r>
      <w:r>
        <w:t>a</w:t>
      </w:r>
      <w:r w:rsidR="00634D58" w:rsidRPr="003D798A">
        <w:t xml:space="preserve">nywhere learning through field experiences </w:t>
      </w:r>
      <w:r w:rsidR="00AC1F9C">
        <w:t xml:space="preserve">(off-campus learning in grades 11 and 12) </w:t>
      </w:r>
      <w:r w:rsidR="00634D58" w:rsidRPr="003D798A">
        <w:t>and/or blen</w:t>
      </w:r>
      <w:r>
        <w:t>ded learning models on campus (meeting rooms vs. classrooms</w:t>
      </w:r>
      <w:r w:rsidR="00AC1F9C">
        <w:t xml:space="preserve"> in middle and high school)</w:t>
      </w:r>
    </w:p>
    <w:p w:rsidR="00454920" w:rsidRPr="00454920" w:rsidRDefault="00454920" w:rsidP="00454920">
      <w:pPr>
        <w:spacing w:before="60"/>
        <w:ind w:left="1800"/>
        <w:rPr>
          <w:rFonts w:ascii="Calibri" w:hAnsi="Calibri"/>
          <w:sz w:val="22"/>
        </w:rPr>
      </w:pPr>
    </w:p>
    <w:p w:rsidR="00454920" w:rsidRPr="00454920" w:rsidRDefault="00454920" w:rsidP="00454920">
      <w:pPr>
        <w:spacing w:before="60"/>
        <w:ind w:left="1800"/>
        <w:rPr>
          <w:rFonts w:ascii="Calibri" w:hAnsi="Calibri"/>
          <w:sz w:val="22"/>
        </w:rPr>
      </w:pPr>
    </w:p>
    <w:p w:rsidR="00634D58" w:rsidRPr="00634D58" w:rsidRDefault="00634D58" w:rsidP="00F41094">
      <w:pPr>
        <w:numPr>
          <w:ilvl w:val="4"/>
          <w:numId w:val="15"/>
        </w:numPr>
        <w:spacing w:before="60"/>
        <w:ind w:left="1800"/>
        <w:rPr>
          <w:rFonts w:ascii="Calibri" w:hAnsi="Calibri"/>
          <w:sz w:val="22"/>
        </w:rPr>
      </w:pPr>
      <w:r w:rsidRPr="003D798A">
        <w:t>Utilization of authentic problem-based approaches, working with community partners on real problems (Future Problem-Solvers model)</w:t>
      </w:r>
    </w:p>
    <w:p w:rsidR="00422572" w:rsidRPr="003D798A" w:rsidRDefault="00422572" w:rsidP="00F41094">
      <w:pPr>
        <w:numPr>
          <w:ilvl w:val="3"/>
          <w:numId w:val="14"/>
        </w:numPr>
        <w:spacing w:before="120"/>
        <w:ind w:left="1440"/>
      </w:pPr>
      <w:r w:rsidRPr="003D798A">
        <w:t>The revision of grading policies and the elimination of the “zero,” thereby taking on a “no failure” commitment of teachers and administrators toward all students</w:t>
      </w:r>
    </w:p>
    <w:p w:rsidR="00422572" w:rsidRPr="003D798A" w:rsidRDefault="00333916" w:rsidP="00F41094">
      <w:pPr>
        <w:numPr>
          <w:ilvl w:val="3"/>
          <w:numId w:val="14"/>
        </w:numPr>
        <w:spacing w:before="120"/>
        <w:ind w:left="1440"/>
      </w:pPr>
      <w:r w:rsidRPr="003D798A">
        <w:t xml:space="preserve">District-wide work around </w:t>
      </w:r>
      <w:r w:rsidR="00422572" w:rsidRPr="003D798A">
        <w:t xml:space="preserve">the research of John Hattie related to </w:t>
      </w:r>
      <w:r w:rsidRPr="003D798A">
        <w:t>Visible Learning (student self-awareness, analysis of instructional practice to close gaps, deepen thinking, learning)</w:t>
      </w:r>
    </w:p>
    <w:p w:rsidR="00333916" w:rsidRPr="003D798A" w:rsidRDefault="00634D58" w:rsidP="00F41094">
      <w:pPr>
        <w:numPr>
          <w:ilvl w:val="3"/>
          <w:numId w:val="14"/>
        </w:numPr>
        <w:spacing w:before="120"/>
        <w:ind w:left="1440"/>
      </w:pPr>
      <w:r w:rsidRPr="003D798A">
        <w:t>Creating a c</w:t>
      </w:r>
      <w:r w:rsidR="00333916" w:rsidRPr="003D798A">
        <w:t xml:space="preserve">ontinuum of knowledge related to CCR </w:t>
      </w:r>
      <w:r w:rsidRPr="003D798A">
        <w:t>beginning in elementary grades</w:t>
      </w:r>
    </w:p>
    <w:p w:rsidR="00207B41" w:rsidRPr="003D798A" w:rsidRDefault="00207B41" w:rsidP="00F41094">
      <w:pPr>
        <w:numPr>
          <w:ilvl w:val="3"/>
          <w:numId w:val="14"/>
        </w:numPr>
        <w:spacing w:before="120"/>
        <w:ind w:left="1440"/>
      </w:pPr>
      <w:r w:rsidRPr="003D798A">
        <w:t>Designation and support of teachers as they implement new classroom strategies, including the use of new technologies, group and teaming, etc.</w:t>
      </w:r>
    </w:p>
    <w:p w:rsidR="00207B41" w:rsidRPr="00746B83" w:rsidRDefault="00207B41" w:rsidP="00F41094">
      <w:pPr>
        <w:numPr>
          <w:ilvl w:val="3"/>
          <w:numId w:val="14"/>
        </w:numPr>
        <w:spacing w:before="120"/>
        <w:ind w:left="1440"/>
      </w:pPr>
      <w:r w:rsidRPr="003D798A">
        <w:t>Ensure the implementation of expanded common formative assessment strategies and structures in profession</w:t>
      </w:r>
      <w:r w:rsidRPr="00746B83">
        <w:t>al learning communities and classrooms</w:t>
      </w:r>
    </w:p>
    <w:p w:rsidR="00207B41" w:rsidRPr="003D798A" w:rsidRDefault="00207B41" w:rsidP="00F41094">
      <w:pPr>
        <w:numPr>
          <w:ilvl w:val="3"/>
          <w:numId w:val="14"/>
        </w:numPr>
        <w:spacing w:before="120"/>
        <w:ind w:left="1440"/>
      </w:pPr>
      <w:r w:rsidRPr="00746B83">
        <w:t>Participate in region work around und</w:t>
      </w:r>
      <w:r w:rsidRPr="003D798A">
        <w:t>erstanding the impact of poverty in our community, including generational poverty</w:t>
      </w:r>
    </w:p>
    <w:p w:rsidR="00207B41" w:rsidRPr="003D798A" w:rsidRDefault="00207B41" w:rsidP="00F41094">
      <w:pPr>
        <w:numPr>
          <w:ilvl w:val="3"/>
          <w:numId w:val="14"/>
        </w:numPr>
        <w:spacing w:before="120"/>
        <w:ind w:left="1440"/>
      </w:pPr>
      <w:r w:rsidRPr="003D798A">
        <w:t>Work with project staff to implement data team and leadership processes related to the overall school building culture (adults) and areas of improvement</w:t>
      </w:r>
    </w:p>
    <w:p w:rsidR="00207B41" w:rsidRPr="003D798A" w:rsidRDefault="00207B41" w:rsidP="00F41094">
      <w:pPr>
        <w:numPr>
          <w:ilvl w:val="3"/>
          <w:numId w:val="14"/>
        </w:numPr>
        <w:spacing w:before="120"/>
        <w:ind w:left="1440"/>
      </w:pPr>
      <w:r w:rsidRPr="003D798A">
        <w:t>Implementation of Wi-Fi expansion for technologies utilizing buses and co</w:t>
      </w:r>
      <w:r w:rsidR="00BE276A" w:rsidRPr="003D798A">
        <w:t>mmunity partnerships to create hot-spots where students can continue learning outside of the schoolhouse</w:t>
      </w:r>
    </w:p>
    <w:p w:rsidR="007F1636" w:rsidRPr="003D798A" w:rsidRDefault="005C2890" w:rsidP="00F41094">
      <w:pPr>
        <w:numPr>
          <w:ilvl w:val="3"/>
          <w:numId w:val="14"/>
        </w:numPr>
        <w:spacing w:before="120"/>
        <w:ind w:left="1440"/>
      </w:pPr>
      <w:r w:rsidRPr="003D798A">
        <w:t>Expand support for families a</w:t>
      </w:r>
      <w:r w:rsidR="007F1636" w:rsidRPr="003D798A">
        <w:t>s</w:t>
      </w:r>
      <w:r w:rsidRPr="003D798A">
        <w:t xml:space="preserve"> the project works with Family Resource and Youth Services Centers (FRYSC) personnel and community partners</w:t>
      </w:r>
      <w:r w:rsidR="007F1636" w:rsidRPr="003D798A">
        <w:t xml:space="preserve"> including:</w:t>
      </w:r>
    </w:p>
    <w:p w:rsidR="007F1636" w:rsidRPr="003D798A" w:rsidRDefault="007F1636" w:rsidP="00F41094">
      <w:pPr>
        <w:numPr>
          <w:ilvl w:val="4"/>
          <w:numId w:val="15"/>
        </w:numPr>
        <w:spacing w:before="60"/>
        <w:ind w:left="1800"/>
      </w:pPr>
      <w:r w:rsidRPr="003D798A">
        <w:t>Support for families and students in poverty around wellness efforts (seeing, hearing, personal hygiene, physical fitness, and nutrition as well as emotional growth)</w:t>
      </w:r>
    </w:p>
    <w:p w:rsidR="007F1636" w:rsidRPr="003D798A" w:rsidRDefault="007F1636" w:rsidP="00F41094">
      <w:pPr>
        <w:numPr>
          <w:ilvl w:val="4"/>
          <w:numId w:val="15"/>
        </w:numPr>
        <w:spacing w:before="60"/>
        <w:ind w:left="1800"/>
      </w:pPr>
      <w:r w:rsidRPr="003D798A">
        <w:t xml:space="preserve">A system of support, aligned to new school leadership initiatives and </w:t>
      </w:r>
      <w:r w:rsidR="00E540BE">
        <w:t xml:space="preserve">guidance </w:t>
      </w:r>
      <w:r w:rsidRPr="003D798A">
        <w:t>counselor support, to address and prevent bullying in all its forms</w:t>
      </w:r>
    </w:p>
    <w:p w:rsidR="005C2890" w:rsidRPr="003D798A" w:rsidRDefault="005C2890" w:rsidP="00F41094">
      <w:pPr>
        <w:numPr>
          <w:ilvl w:val="3"/>
          <w:numId w:val="14"/>
        </w:numPr>
        <w:spacing w:before="120"/>
        <w:ind w:left="1440"/>
      </w:pPr>
      <w:r w:rsidRPr="003D798A">
        <w:t>Implementation of software and systems directly related to career/college readiness and student purposes for learning</w:t>
      </w:r>
    </w:p>
    <w:p w:rsidR="005C2890" w:rsidRPr="003D798A" w:rsidRDefault="005C2890" w:rsidP="00F41094">
      <w:pPr>
        <w:numPr>
          <w:ilvl w:val="3"/>
          <w:numId w:val="14"/>
        </w:numPr>
        <w:spacing w:before="120"/>
        <w:ind w:left="1440"/>
      </w:pPr>
      <w:r w:rsidRPr="003D798A">
        <w:t>Implementation of software and systems directly related to support in mathematics to ensure students are meeting standard by the end of 8</w:t>
      </w:r>
      <w:r w:rsidRPr="00746B83">
        <w:rPr>
          <w:vertAlign w:val="superscript"/>
        </w:rPr>
        <w:t>th</w:t>
      </w:r>
      <w:r w:rsidR="00746B83">
        <w:t xml:space="preserve"> </w:t>
      </w:r>
      <w:r w:rsidRPr="003D798A">
        <w:t>and 10</w:t>
      </w:r>
      <w:r w:rsidR="00746B83" w:rsidRPr="00746B83">
        <w:rPr>
          <w:vertAlign w:val="superscript"/>
        </w:rPr>
        <w:t>th</w:t>
      </w:r>
      <w:r w:rsidR="00746B83">
        <w:t xml:space="preserve"> </w:t>
      </w:r>
      <w:r w:rsidRPr="003D798A">
        <w:t>grade</w:t>
      </w:r>
    </w:p>
    <w:p w:rsidR="007F1636" w:rsidRPr="003D798A" w:rsidRDefault="005C2890" w:rsidP="00F41094">
      <w:pPr>
        <w:numPr>
          <w:ilvl w:val="3"/>
          <w:numId w:val="14"/>
        </w:numPr>
        <w:spacing w:before="120"/>
        <w:ind w:left="1440"/>
      </w:pPr>
      <w:r w:rsidRPr="003D798A">
        <w:t xml:space="preserve">Implementation of coaching and embedded learning around literacy to ensure students are at standard at the end of 3rd, 8th and 10th grades </w:t>
      </w:r>
    </w:p>
    <w:p w:rsidR="00454920" w:rsidRDefault="00454920" w:rsidP="00454920">
      <w:pPr>
        <w:spacing w:before="120"/>
        <w:ind w:left="1440"/>
      </w:pPr>
    </w:p>
    <w:p w:rsidR="00454920" w:rsidRDefault="00454920" w:rsidP="00454920">
      <w:pPr>
        <w:spacing w:before="120"/>
        <w:ind w:left="1440"/>
      </w:pPr>
    </w:p>
    <w:p w:rsidR="005C2890" w:rsidRPr="003D798A" w:rsidRDefault="005C2890" w:rsidP="00F41094">
      <w:pPr>
        <w:numPr>
          <w:ilvl w:val="3"/>
          <w:numId w:val="14"/>
        </w:numPr>
        <w:spacing w:before="120"/>
        <w:ind w:left="1440"/>
      </w:pPr>
      <w:r w:rsidRPr="003D798A">
        <w:lastRenderedPageBreak/>
        <w:t xml:space="preserve">Use of a College/Career Counselor provided through the project to address CCR needs of individual students and to work with </w:t>
      </w:r>
      <w:r w:rsidR="00E540BE">
        <w:t xml:space="preserve">guidance </w:t>
      </w:r>
      <w:r w:rsidRPr="003D798A">
        <w:t>couns</w:t>
      </w:r>
      <w:r w:rsidR="00E540BE">
        <w:t>elors around dropout prevention, soft skills development, financial aid, etc.</w:t>
      </w:r>
    </w:p>
    <w:p w:rsidR="005C2890" w:rsidRPr="003D798A" w:rsidRDefault="005C2890" w:rsidP="00F41094">
      <w:pPr>
        <w:numPr>
          <w:ilvl w:val="3"/>
          <w:numId w:val="14"/>
        </w:numPr>
        <w:spacing w:before="120"/>
        <w:ind w:left="1440"/>
      </w:pPr>
      <w:r w:rsidRPr="003D798A">
        <w:t>Implementing student-friendly transitions at all levels, particular</w:t>
      </w:r>
      <w:r w:rsidR="00746B83">
        <w:t>ly</w:t>
      </w:r>
      <w:r w:rsidRPr="003D798A">
        <w:t xml:space="preserve"> at </w:t>
      </w:r>
      <w:r w:rsidRPr="00E540BE">
        <w:rPr>
          <w:u w:val="single"/>
        </w:rPr>
        <w:t>traditional</w:t>
      </w:r>
      <w:r w:rsidRPr="003D798A">
        <w:t xml:space="preserve"> transition points (PreK to K; grades 3 to 4; </w:t>
      </w:r>
      <w:r w:rsidR="00E540BE">
        <w:t>elementary to middle</w:t>
      </w:r>
      <w:r w:rsidRPr="003D798A">
        <w:t xml:space="preserve">; </w:t>
      </w:r>
      <w:r w:rsidR="00E540BE">
        <w:t>middle to high</w:t>
      </w:r>
      <w:r w:rsidRPr="003D798A">
        <w:t>), including support for families as students move from competency level to competency level</w:t>
      </w:r>
    </w:p>
    <w:p w:rsidR="002B3CD9" w:rsidRPr="00582117" w:rsidRDefault="002B3CD9" w:rsidP="00454920">
      <w:pPr>
        <w:numPr>
          <w:ilvl w:val="0"/>
          <w:numId w:val="9"/>
        </w:numPr>
        <w:spacing w:before="240" w:line="276" w:lineRule="auto"/>
        <w:rPr>
          <w:b/>
        </w:rPr>
      </w:pPr>
      <w:r>
        <w:rPr>
          <w:b/>
        </w:rPr>
        <w:t>Lead LEA</w:t>
      </w:r>
      <w:r w:rsidR="00E540BE">
        <w:rPr>
          <w:b/>
        </w:rPr>
        <w:t xml:space="preserve"> (Green River Regional Educational Cooperative)</w:t>
      </w:r>
    </w:p>
    <w:p w:rsidR="002B3CD9" w:rsidRDefault="002B3CD9" w:rsidP="00F41094">
      <w:pPr>
        <w:numPr>
          <w:ilvl w:val="1"/>
          <w:numId w:val="9"/>
        </w:numPr>
        <w:spacing w:before="120"/>
      </w:pPr>
      <w:r>
        <w:t xml:space="preserve">The lead LEA </w:t>
      </w:r>
      <w:r w:rsidR="00E540BE">
        <w:t xml:space="preserve">(GRREC) </w:t>
      </w:r>
      <w:r>
        <w:t xml:space="preserve">will serve as the “Applicant” LEA for purposes of the grant application, applying as the member of the Consortium on behalf of the Consortium. </w:t>
      </w:r>
    </w:p>
    <w:p w:rsidR="002B3CD9" w:rsidRDefault="002B3CD9" w:rsidP="00F41094">
      <w:pPr>
        <w:numPr>
          <w:ilvl w:val="1"/>
          <w:numId w:val="9"/>
        </w:numPr>
        <w:spacing w:before="120"/>
      </w:pPr>
      <w:r>
        <w:t xml:space="preserve">The lead LEA </w:t>
      </w:r>
      <w:r w:rsidR="00E540BE">
        <w:t xml:space="preserve">(GRREC) </w:t>
      </w:r>
      <w:r>
        <w:t>is legally responsible for:</w:t>
      </w:r>
    </w:p>
    <w:p w:rsidR="002B3CD9" w:rsidRDefault="002B3CD9" w:rsidP="00F41094">
      <w:pPr>
        <w:numPr>
          <w:ilvl w:val="2"/>
          <w:numId w:val="17"/>
        </w:numPr>
        <w:spacing w:before="120"/>
        <w:ind w:left="1267" w:hanging="187"/>
      </w:pPr>
      <w:r>
        <w:t>The use of all grant funds;</w:t>
      </w:r>
    </w:p>
    <w:p w:rsidR="002B3CD9" w:rsidRDefault="002B3CD9" w:rsidP="00F41094">
      <w:pPr>
        <w:numPr>
          <w:ilvl w:val="2"/>
          <w:numId w:val="17"/>
        </w:numPr>
        <w:spacing w:before="120"/>
        <w:ind w:left="1267" w:hanging="187"/>
      </w:pPr>
      <w:r>
        <w:t>Ensuring that the project is carried out by the Consortium</w:t>
      </w:r>
      <w:r w:rsidRPr="00D46E93">
        <w:t xml:space="preserve"> </w:t>
      </w:r>
      <w:r>
        <w:t>in accordance with Federal requirements; and</w:t>
      </w:r>
    </w:p>
    <w:p w:rsidR="002B3CD9" w:rsidRDefault="002B3CD9" w:rsidP="00F41094">
      <w:pPr>
        <w:numPr>
          <w:ilvl w:val="2"/>
          <w:numId w:val="17"/>
        </w:numPr>
        <w:spacing w:before="120"/>
        <w:ind w:left="1267" w:hanging="187"/>
      </w:pPr>
      <w:r>
        <w:t xml:space="preserve">Ensuring that the indirect cost funds are determined as required under 34 C.F.R. 75.564(e). </w:t>
      </w:r>
      <w:r>
        <w:tab/>
      </w:r>
    </w:p>
    <w:p w:rsidR="00333916" w:rsidRDefault="002B3CD9" w:rsidP="00F41094">
      <w:pPr>
        <w:numPr>
          <w:ilvl w:val="1"/>
          <w:numId w:val="9"/>
        </w:numPr>
        <w:spacing w:before="120"/>
      </w:pPr>
      <w:r>
        <w:t xml:space="preserve">The lead LEA </w:t>
      </w:r>
      <w:r w:rsidR="00C818FC">
        <w:t xml:space="preserve">(GRREC) </w:t>
      </w:r>
      <w:r>
        <w:t xml:space="preserve">will act as the fiscal agent on behalf of the Consortium.  </w:t>
      </w:r>
      <w:r w:rsidR="00C818FC">
        <w:t xml:space="preserve">As such, </w:t>
      </w:r>
      <w:r w:rsidR="00E540BE">
        <w:t xml:space="preserve">GRREC </w:t>
      </w:r>
      <w:r>
        <w:t xml:space="preserve">will comply with </w:t>
      </w:r>
      <w:r w:rsidR="00E540BE">
        <w:t xml:space="preserve">Kentucky </w:t>
      </w:r>
      <w:r>
        <w:t xml:space="preserve">statutes regarding procurement, accounting practices, and </w:t>
      </w:r>
      <w:r w:rsidR="00C818FC">
        <w:t>all other relevant areas of law</w:t>
      </w:r>
      <w:r>
        <w:t>.</w:t>
      </w:r>
    </w:p>
    <w:p w:rsidR="00E540BE" w:rsidRPr="00E540BE" w:rsidRDefault="00E540BE" w:rsidP="00F41094">
      <w:pPr>
        <w:numPr>
          <w:ilvl w:val="1"/>
          <w:numId w:val="9"/>
        </w:numPr>
        <w:spacing w:before="120"/>
      </w:pPr>
      <w:r>
        <w:rPr>
          <w:sz w:val="23"/>
          <w:szCs w:val="23"/>
        </w:rPr>
        <w:t xml:space="preserve">The lead LEA (GRREC) will also lead the project through the following </w:t>
      </w:r>
      <w:r w:rsidR="00CF27BE">
        <w:rPr>
          <w:sz w:val="23"/>
          <w:szCs w:val="23"/>
        </w:rPr>
        <w:t>ongoing practices (not all inclusive)</w:t>
      </w:r>
      <w:r>
        <w:rPr>
          <w:sz w:val="23"/>
          <w:szCs w:val="23"/>
        </w:rPr>
        <w:t>:</w:t>
      </w:r>
    </w:p>
    <w:p w:rsidR="00CF27BE" w:rsidRPr="00CF27BE" w:rsidRDefault="00CF27BE" w:rsidP="00F41094">
      <w:pPr>
        <w:numPr>
          <w:ilvl w:val="2"/>
          <w:numId w:val="17"/>
        </w:numPr>
        <w:spacing w:before="120"/>
        <w:ind w:left="1267" w:hanging="187"/>
      </w:pPr>
      <w:r>
        <w:t>Supervise and support a Board of Chief Educational Advisors who will monitor implementation and outcomes as part of the continuous improvement cycle, and will advise project leadership of alternative, research-based strategies and methods.</w:t>
      </w:r>
    </w:p>
    <w:p w:rsidR="00F473DB" w:rsidRPr="00F473DB" w:rsidRDefault="00F473DB" w:rsidP="00F41094">
      <w:pPr>
        <w:numPr>
          <w:ilvl w:val="2"/>
          <w:numId w:val="17"/>
        </w:numPr>
        <w:spacing w:before="120"/>
        <w:ind w:left="1267" w:hanging="187"/>
      </w:pPr>
      <w:r w:rsidRPr="00F473DB">
        <w:rPr>
          <w:sz w:val="23"/>
          <w:szCs w:val="23"/>
        </w:rPr>
        <w:t xml:space="preserve">Supervise and support </w:t>
      </w:r>
      <w:r>
        <w:rPr>
          <w:sz w:val="23"/>
          <w:szCs w:val="23"/>
        </w:rPr>
        <w:t xml:space="preserve">project </w:t>
      </w:r>
      <w:r w:rsidR="005D178E">
        <w:rPr>
          <w:sz w:val="23"/>
          <w:szCs w:val="23"/>
        </w:rPr>
        <w:t>personnel</w:t>
      </w:r>
      <w:r>
        <w:rPr>
          <w:sz w:val="23"/>
          <w:szCs w:val="23"/>
        </w:rPr>
        <w:t xml:space="preserve"> </w:t>
      </w:r>
      <w:r w:rsidRPr="00F473DB">
        <w:rPr>
          <w:sz w:val="23"/>
          <w:szCs w:val="23"/>
        </w:rPr>
        <w:t xml:space="preserve">to manage the daily implementation of the </w:t>
      </w:r>
      <w:r>
        <w:rPr>
          <w:sz w:val="23"/>
          <w:szCs w:val="23"/>
        </w:rPr>
        <w:t xml:space="preserve">project </w:t>
      </w:r>
      <w:r w:rsidRPr="00F473DB">
        <w:rPr>
          <w:sz w:val="23"/>
          <w:szCs w:val="23"/>
        </w:rPr>
        <w:t xml:space="preserve">within </w:t>
      </w:r>
      <w:r>
        <w:rPr>
          <w:sz w:val="23"/>
          <w:szCs w:val="23"/>
        </w:rPr>
        <w:t xml:space="preserve">member </w:t>
      </w:r>
      <w:r w:rsidRPr="00E540BE">
        <w:t>LEAs and their schools, ensuring meaningful collaboration with and between all members, partners and consultants.</w:t>
      </w:r>
    </w:p>
    <w:p w:rsidR="00CF27BE" w:rsidRDefault="00CF27BE" w:rsidP="00F41094">
      <w:pPr>
        <w:numPr>
          <w:ilvl w:val="2"/>
          <w:numId w:val="17"/>
        </w:numPr>
        <w:spacing w:before="120"/>
        <w:ind w:left="1267" w:hanging="187"/>
      </w:pPr>
      <w:r>
        <w:t>Supervise and support the evaluation of the project</w:t>
      </w:r>
      <w:r w:rsidR="005D178E">
        <w:t xml:space="preserve">, including the selection of the evaluation firm and fulfillment of the particulars within any subsequent contract with that firm (data collection, training of staff, reporting, etc.). </w:t>
      </w:r>
    </w:p>
    <w:p w:rsidR="00F473DB" w:rsidRDefault="00F473DB" w:rsidP="00F41094">
      <w:pPr>
        <w:numPr>
          <w:ilvl w:val="2"/>
          <w:numId w:val="17"/>
        </w:numPr>
        <w:spacing w:before="120"/>
        <w:ind w:left="1267" w:hanging="187"/>
      </w:pPr>
      <w:r w:rsidRPr="00E540BE">
        <w:t>Provide administrative, technical and material support for program operation, including office space; training facilitation and/or delivery; materials creation and/or procurement and disbursement; budget mana</w:t>
      </w:r>
      <w:r w:rsidRPr="00F473DB">
        <w:rPr>
          <w:sz w:val="23"/>
          <w:szCs w:val="23"/>
        </w:rPr>
        <w:t>gement and funds distribution/reimbursement; filing of ongoing and summative reports with the USDE; and other related activities</w:t>
      </w:r>
    </w:p>
    <w:p w:rsidR="00454920" w:rsidRPr="00454920" w:rsidRDefault="00454920" w:rsidP="00454920">
      <w:pPr>
        <w:spacing w:before="120"/>
        <w:ind w:left="1267"/>
      </w:pPr>
    </w:p>
    <w:p w:rsidR="00F473DB" w:rsidRPr="00F473DB" w:rsidRDefault="00F473DB" w:rsidP="00F41094">
      <w:pPr>
        <w:numPr>
          <w:ilvl w:val="2"/>
          <w:numId w:val="17"/>
        </w:numPr>
        <w:spacing w:before="120"/>
        <w:ind w:left="1267" w:hanging="187"/>
      </w:pPr>
      <w:r w:rsidRPr="00F473DB">
        <w:rPr>
          <w:sz w:val="23"/>
          <w:szCs w:val="23"/>
        </w:rPr>
        <w:lastRenderedPageBreak/>
        <w:t xml:space="preserve">Coordinate the project evaluation, utilizing data streams from </w:t>
      </w:r>
      <w:r>
        <w:rPr>
          <w:sz w:val="23"/>
          <w:szCs w:val="23"/>
        </w:rPr>
        <w:t xml:space="preserve">LEAs </w:t>
      </w:r>
      <w:r w:rsidRPr="00F473DB">
        <w:rPr>
          <w:sz w:val="23"/>
          <w:szCs w:val="23"/>
        </w:rPr>
        <w:t xml:space="preserve">as well as classroom data gathered </w:t>
      </w:r>
      <w:r w:rsidRPr="00E540BE">
        <w:t xml:space="preserve">by participants and staff, and our contracted evaluator. </w:t>
      </w:r>
    </w:p>
    <w:p w:rsidR="007B7413" w:rsidRDefault="00F473DB" w:rsidP="00F41094">
      <w:pPr>
        <w:numPr>
          <w:ilvl w:val="2"/>
          <w:numId w:val="17"/>
        </w:numPr>
        <w:spacing w:before="120"/>
        <w:ind w:left="1267" w:hanging="187"/>
      </w:pPr>
      <w:r w:rsidRPr="00E540BE">
        <w:t xml:space="preserve">Contract with and coordinate efforts with our </w:t>
      </w:r>
      <w:r w:rsidR="007B7413" w:rsidRPr="00E540BE">
        <w:t xml:space="preserve">providers and </w:t>
      </w:r>
      <w:r w:rsidRPr="00E540BE">
        <w:t>consultants.</w:t>
      </w:r>
    </w:p>
    <w:p w:rsidR="00F473DB" w:rsidRPr="007B7413" w:rsidRDefault="00F473DB" w:rsidP="00F41094">
      <w:pPr>
        <w:numPr>
          <w:ilvl w:val="2"/>
          <w:numId w:val="17"/>
        </w:numPr>
        <w:spacing w:before="120"/>
        <w:ind w:left="1267" w:hanging="187"/>
      </w:pPr>
      <w:r w:rsidRPr="00E540BE">
        <w:t xml:space="preserve">Coordinate the training and implementation of new strategies with teachers, counselors and principals within each school. </w:t>
      </w:r>
    </w:p>
    <w:p w:rsidR="00F473DB" w:rsidRPr="007B7413" w:rsidRDefault="00F473DB" w:rsidP="00F41094">
      <w:pPr>
        <w:numPr>
          <w:ilvl w:val="2"/>
          <w:numId w:val="17"/>
        </w:numPr>
        <w:spacing w:before="120"/>
        <w:ind w:left="1267" w:hanging="187"/>
      </w:pPr>
      <w:r w:rsidRPr="00E540BE">
        <w:t xml:space="preserve">Work with </w:t>
      </w:r>
      <w:r w:rsidR="007B7413" w:rsidRPr="00E540BE">
        <w:t xml:space="preserve">national experts </w:t>
      </w:r>
      <w:r w:rsidRPr="00E540BE">
        <w:t>to co-design, facilitate and/or host professional development, follow-up sessions, and regional</w:t>
      </w:r>
      <w:r w:rsidR="007B7413" w:rsidRPr="00E540BE">
        <w:t xml:space="preserve">/coaching supports as </w:t>
      </w:r>
      <w:r w:rsidRPr="00E540BE">
        <w:t>outlined in the proposal.</w:t>
      </w:r>
    </w:p>
    <w:p w:rsidR="007B7413" w:rsidRDefault="00F473DB" w:rsidP="00F41094">
      <w:pPr>
        <w:numPr>
          <w:ilvl w:val="2"/>
          <w:numId w:val="17"/>
        </w:numPr>
        <w:spacing w:before="120"/>
        <w:ind w:left="1267" w:hanging="187"/>
      </w:pPr>
      <w:r w:rsidRPr="00E540BE">
        <w:t>Disseminate the results of the project through regional meetings and partner relationships. The Project Director</w:t>
      </w:r>
      <w:r w:rsidRPr="007B7413">
        <w:rPr>
          <w:sz w:val="23"/>
          <w:szCs w:val="23"/>
        </w:rPr>
        <w:t xml:space="preserve"> will work with other districts and schools as indicated to support the replication of the model. And GRREC will support the continued use of strategies and partnerships</w:t>
      </w:r>
      <w:r w:rsidR="007B7413">
        <w:rPr>
          <w:sz w:val="23"/>
          <w:szCs w:val="23"/>
        </w:rPr>
        <w:t>.</w:t>
      </w:r>
    </w:p>
    <w:p w:rsidR="007B7413" w:rsidRDefault="00F473DB" w:rsidP="00F41094">
      <w:pPr>
        <w:numPr>
          <w:ilvl w:val="2"/>
          <w:numId w:val="17"/>
        </w:numPr>
        <w:spacing w:before="120"/>
        <w:ind w:left="1267" w:hanging="187"/>
      </w:pPr>
      <w:r w:rsidRPr="007B7413">
        <w:rPr>
          <w:sz w:val="23"/>
          <w:szCs w:val="23"/>
        </w:rPr>
        <w:t xml:space="preserve">Ensure all </w:t>
      </w:r>
      <w:r w:rsidRPr="00E540BE">
        <w:t>aspects of the grant are delivered in a timely, efficient manner, and comply with all reporting requirements as outlined in the application and referenced statute.</w:t>
      </w:r>
    </w:p>
    <w:p w:rsidR="00F473DB" w:rsidRPr="007B7413" w:rsidRDefault="00F473DB" w:rsidP="00F41094">
      <w:pPr>
        <w:numPr>
          <w:ilvl w:val="2"/>
          <w:numId w:val="17"/>
        </w:numPr>
        <w:spacing w:before="120"/>
        <w:ind w:left="1267" w:hanging="187"/>
      </w:pPr>
      <w:r w:rsidRPr="00E540BE">
        <w:t xml:space="preserve">Other support as required for successful implementation of the </w:t>
      </w:r>
      <w:r w:rsidR="007B7413" w:rsidRPr="00E540BE">
        <w:t xml:space="preserve">Race to the Top-District </w:t>
      </w:r>
      <w:r w:rsidRPr="00E540BE">
        <w:t>project.</w:t>
      </w:r>
    </w:p>
    <w:p w:rsidR="00F473DB" w:rsidRDefault="00F473DB" w:rsidP="00454920">
      <w:pPr>
        <w:rPr>
          <w:b/>
          <w:i/>
        </w:rPr>
      </w:pPr>
    </w:p>
    <w:p w:rsidR="007F1636" w:rsidRDefault="007F1636" w:rsidP="00454920">
      <w:pPr>
        <w:numPr>
          <w:ilvl w:val="0"/>
          <w:numId w:val="9"/>
        </w:numPr>
        <w:spacing w:before="60"/>
      </w:pPr>
      <w:r>
        <w:rPr>
          <w:b/>
        </w:rPr>
        <w:t>Consortium Governance:</w:t>
      </w:r>
      <w:r>
        <w:t xml:space="preserve">  Consortium members agree to the organizational structure presented in the proposal Management Plan for carrying out project operations, including:</w:t>
      </w:r>
    </w:p>
    <w:p w:rsidR="007F1636" w:rsidRDefault="007F1636" w:rsidP="00F41094">
      <w:pPr>
        <w:numPr>
          <w:ilvl w:val="1"/>
          <w:numId w:val="9"/>
        </w:numPr>
        <w:spacing w:before="120"/>
      </w:pPr>
      <w:r>
        <w:t>The organizational structure of the Consortium</w:t>
      </w:r>
      <w:r w:rsidRPr="00D46E93">
        <w:t xml:space="preserve"> </w:t>
      </w:r>
      <w:r>
        <w:t xml:space="preserve">and the differentiated roles that a member LEA may hold (e.g., lead LEA, member LEA); </w:t>
      </w:r>
    </w:p>
    <w:p w:rsidR="007F1636" w:rsidRDefault="007F1636" w:rsidP="00F41094">
      <w:pPr>
        <w:numPr>
          <w:ilvl w:val="1"/>
          <w:numId w:val="9"/>
        </w:numPr>
        <w:spacing w:before="120"/>
      </w:pPr>
      <w:r>
        <w:t>For each differentiated role, the associated rights and responsibilities (including rights and responsibilities related for adopting and implementing the Consortium</w:t>
      </w:r>
      <w:r w:rsidRPr="00D46E93">
        <w:t xml:space="preserve">’s </w:t>
      </w:r>
      <w:r>
        <w:t xml:space="preserve">proposal for a grant);  </w:t>
      </w:r>
    </w:p>
    <w:p w:rsidR="007F1636" w:rsidRDefault="007F1636" w:rsidP="00F41094">
      <w:pPr>
        <w:numPr>
          <w:ilvl w:val="1"/>
          <w:numId w:val="9"/>
        </w:numPr>
        <w:spacing w:before="120"/>
      </w:pPr>
      <w:r>
        <w:t xml:space="preserve">The use of a project </w:t>
      </w:r>
      <w:r w:rsidR="003D798A">
        <w:t>Implementation</w:t>
      </w:r>
      <w:r>
        <w:t xml:space="preserve"> Board, which will meet </w:t>
      </w:r>
      <w:r w:rsidR="005D178E">
        <w:t>monthly</w:t>
      </w:r>
      <w:r>
        <w:t xml:space="preserve"> to</w:t>
      </w:r>
      <w:r w:rsidR="005D178E">
        <w:t xml:space="preserve"> fully implement the project and will</w:t>
      </w:r>
      <w:r>
        <w:t>:</w:t>
      </w:r>
    </w:p>
    <w:p w:rsidR="007F1636" w:rsidRDefault="007F1636" w:rsidP="00F41094">
      <w:pPr>
        <w:numPr>
          <w:ilvl w:val="2"/>
          <w:numId w:val="17"/>
        </w:numPr>
        <w:spacing w:before="120"/>
        <w:ind w:left="1267" w:hanging="187"/>
      </w:pPr>
      <w:r>
        <w:t>Make data-based decisions around policies and operation</w:t>
      </w:r>
      <w:r w:rsidR="005D178E">
        <w:t>s</w:t>
      </w:r>
      <w:r>
        <w:t>, methods and processes</w:t>
      </w:r>
      <w:r w:rsidR="00454920">
        <w:t>.</w:t>
      </w:r>
      <w:r>
        <w:t xml:space="preserve"> </w:t>
      </w:r>
    </w:p>
    <w:p w:rsidR="007F1636" w:rsidRDefault="005D178E" w:rsidP="00454920">
      <w:pPr>
        <w:numPr>
          <w:ilvl w:val="2"/>
          <w:numId w:val="17"/>
        </w:numPr>
        <w:spacing w:before="100"/>
        <w:ind w:left="1267" w:hanging="187"/>
      </w:pPr>
      <w:r>
        <w:t xml:space="preserve">Implement </w:t>
      </w:r>
      <w:r w:rsidR="007F1636">
        <w:t>protocols and norms by which the Consortium will operate, including the protocols for member LEAs to change</w:t>
      </w:r>
      <w:r>
        <w:t xml:space="preserve"> roles or leave the Consortium. </w:t>
      </w:r>
    </w:p>
    <w:p w:rsidR="007F1636" w:rsidRDefault="007F1636" w:rsidP="00F41094">
      <w:pPr>
        <w:numPr>
          <w:ilvl w:val="1"/>
          <w:numId w:val="9"/>
        </w:numPr>
        <w:spacing w:before="120"/>
      </w:pPr>
      <w:r>
        <w:t xml:space="preserve">The use of an expert advisory group of national and state experts in personalized learning and competency-based instruction to </w:t>
      </w:r>
      <w:r w:rsidR="001F354E">
        <w:t>more fully view the project’s impact holistically and guide effective practices seen through the four-year implementation.</w:t>
      </w:r>
    </w:p>
    <w:p w:rsidR="00454920" w:rsidRDefault="00454920" w:rsidP="00454920">
      <w:pPr>
        <w:spacing w:before="120"/>
        <w:ind w:left="1080"/>
      </w:pPr>
    </w:p>
    <w:p w:rsidR="00454920" w:rsidRDefault="00454920" w:rsidP="00454920">
      <w:pPr>
        <w:spacing w:before="120"/>
        <w:ind w:left="1080"/>
      </w:pPr>
    </w:p>
    <w:p w:rsidR="00454920" w:rsidRDefault="00454920" w:rsidP="00454920">
      <w:pPr>
        <w:spacing w:before="120"/>
        <w:ind w:left="1080"/>
      </w:pPr>
    </w:p>
    <w:p w:rsidR="007F1636" w:rsidRDefault="007F1636" w:rsidP="00F41094">
      <w:pPr>
        <w:numPr>
          <w:ilvl w:val="1"/>
          <w:numId w:val="9"/>
        </w:numPr>
        <w:spacing w:before="120"/>
      </w:pPr>
      <w:r>
        <w:lastRenderedPageBreak/>
        <w:t>The use of GRREC’s procurement processes as established by the GRREC Board of Directors and in alignment with the Kentucky Department of Education.</w:t>
      </w:r>
    </w:p>
    <w:p w:rsidR="007F1636" w:rsidRPr="007F1636" w:rsidRDefault="001F354E" w:rsidP="00F41094">
      <w:pPr>
        <w:numPr>
          <w:ilvl w:val="1"/>
          <w:numId w:val="9"/>
        </w:numPr>
        <w:spacing w:before="120"/>
      </w:pPr>
      <w:r>
        <w:rPr>
          <w:sz w:val="23"/>
          <w:szCs w:val="23"/>
        </w:rPr>
        <w:t>Cooperating</w:t>
      </w:r>
      <w:r w:rsidR="007F1636" w:rsidRPr="007F1636">
        <w:rPr>
          <w:sz w:val="23"/>
          <w:szCs w:val="23"/>
        </w:rPr>
        <w:t xml:space="preserve"> with </w:t>
      </w:r>
      <w:r w:rsidR="007F1636">
        <w:rPr>
          <w:sz w:val="23"/>
          <w:szCs w:val="23"/>
        </w:rPr>
        <w:t xml:space="preserve">the lead LEA </w:t>
      </w:r>
      <w:r w:rsidR="007F1636" w:rsidRPr="007F1636">
        <w:rPr>
          <w:sz w:val="23"/>
          <w:szCs w:val="23"/>
        </w:rPr>
        <w:t xml:space="preserve">in scheduling, invoicing and verifying all aspects of program operation. This includes contributing the time and effort of key school and district staff, including finance and administration, as an in-kind expense to the project. </w:t>
      </w:r>
    </w:p>
    <w:p w:rsidR="00333916" w:rsidRPr="001F354E" w:rsidRDefault="00333916" w:rsidP="00F41094">
      <w:pPr>
        <w:numPr>
          <w:ilvl w:val="1"/>
          <w:numId w:val="9"/>
        </w:numPr>
        <w:spacing w:before="120"/>
      </w:pPr>
      <w:r w:rsidRPr="001F354E">
        <w:rPr>
          <w:sz w:val="23"/>
          <w:szCs w:val="23"/>
        </w:rPr>
        <w:t xml:space="preserve">Through the district finance director’s office, agree to provide budget documentation including MUNIS reports, invoices, etc., as applicable for reimbursement of expenses as described by the grant budget. </w:t>
      </w:r>
    </w:p>
    <w:p w:rsidR="00CF418C" w:rsidRDefault="00CF418C" w:rsidP="001F354E"/>
    <w:p w:rsidR="00CF418C" w:rsidRDefault="00CF418C" w:rsidP="00CF418C">
      <w:pPr>
        <w:numPr>
          <w:ilvl w:val="0"/>
          <w:numId w:val="9"/>
        </w:numPr>
        <w:spacing w:line="276" w:lineRule="auto"/>
        <w:rPr>
          <w:b/>
        </w:rPr>
      </w:pPr>
      <w:r>
        <w:rPr>
          <w:b/>
        </w:rPr>
        <w:t>Modification</w:t>
      </w:r>
    </w:p>
    <w:p w:rsidR="00CF418C" w:rsidRDefault="00CF418C" w:rsidP="00CF418C">
      <w:r>
        <w:t>This MOU may be amended only by written agreement signed by each of the parties involved, and in consultation with the U.S. Department of Education.</w:t>
      </w:r>
    </w:p>
    <w:p w:rsidR="00CF418C" w:rsidRDefault="00CF418C" w:rsidP="00CF418C"/>
    <w:p w:rsidR="00CF418C" w:rsidRDefault="00CF418C" w:rsidP="00CF418C">
      <w:pPr>
        <w:numPr>
          <w:ilvl w:val="0"/>
          <w:numId w:val="9"/>
        </w:numPr>
        <w:spacing w:line="276" w:lineRule="auto"/>
        <w:rPr>
          <w:b/>
        </w:rPr>
      </w:pPr>
      <w:r>
        <w:rPr>
          <w:b/>
        </w:rPr>
        <w:t>Duration/Termination</w:t>
      </w:r>
    </w:p>
    <w:p w:rsidR="00CF418C" w:rsidRDefault="00CF418C" w:rsidP="00F41094">
      <w:r>
        <w:t>This MOU shall be effective, beginning with the date of the last signature hereon, and if the grant is received, ending upon the expiration of the grant project period, or upon mutual agreement of the parties, whichever occurs first.</w:t>
      </w:r>
    </w:p>
    <w:p w:rsidR="00CF418C" w:rsidRPr="003026A2" w:rsidRDefault="00CF418C" w:rsidP="00F41094">
      <w:pPr>
        <w:rPr>
          <w:sz w:val="12"/>
        </w:rPr>
      </w:pPr>
    </w:p>
    <w:p w:rsidR="00CF418C" w:rsidRDefault="00CF418C" w:rsidP="00F41094">
      <w:pPr>
        <w:numPr>
          <w:ilvl w:val="0"/>
          <w:numId w:val="9"/>
        </w:numPr>
        <w:spacing w:before="240"/>
        <w:rPr>
          <w:b/>
        </w:rPr>
      </w:pPr>
      <w:r>
        <w:rPr>
          <w:b/>
        </w:rPr>
        <w:t>Points of Contact</w:t>
      </w:r>
    </w:p>
    <w:p w:rsidR="00CF418C" w:rsidRPr="001F354E" w:rsidRDefault="00CF418C" w:rsidP="00F41094">
      <w:r>
        <w:t xml:space="preserve">Communications with the </w:t>
      </w:r>
      <w:r w:rsidR="001F354E">
        <w:t xml:space="preserve">lead </w:t>
      </w:r>
      <w:r>
        <w:t>LEA regarding this MOU should be directed to:</w:t>
      </w:r>
    </w:p>
    <w:p w:rsidR="00CF418C" w:rsidRDefault="001F354E" w:rsidP="00F41094">
      <w:pPr>
        <w:spacing w:before="120"/>
        <w:ind w:firstLine="720"/>
      </w:pPr>
      <w:r w:rsidRPr="00F41094">
        <w:rPr>
          <w:b/>
        </w:rPr>
        <w:t>Name:</w:t>
      </w:r>
      <w:r>
        <w:t xml:space="preserve">  </w:t>
      </w:r>
      <w:r w:rsidR="00F41094">
        <w:tab/>
      </w:r>
      <w:r w:rsidR="00F41094">
        <w:tab/>
      </w:r>
      <w:r>
        <w:t>George Wilson, Executive Director</w:t>
      </w:r>
    </w:p>
    <w:p w:rsidR="001F354E" w:rsidRDefault="00CF418C" w:rsidP="00F41094">
      <w:pPr>
        <w:spacing w:before="120"/>
        <w:ind w:firstLine="720"/>
      </w:pPr>
      <w:r w:rsidRPr="00F41094">
        <w:rPr>
          <w:b/>
        </w:rPr>
        <w:t>Mailing Address:</w:t>
      </w:r>
      <w:r>
        <w:t xml:space="preserve"> </w:t>
      </w:r>
      <w:r w:rsidR="001F354E">
        <w:t xml:space="preserve"> </w:t>
      </w:r>
      <w:r w:rsidR="001F354E">
        <w:tab/>
        <w:t>Green River Regional Educational Cooperative</w:t>
      </w:r>
    </w:p>
    <w:p w:rsidR="001F354E" w:rsidRDefault="001F354E" w:rsidP="00F41094">
      <w:pPr>
        <w:ind w:left="2160" w:firstLine="720"/>
      </w:pPr>
      <w:r>
        <w:t>230 Technology Way</w:t>
      </w:r>
    </w:p>
    <w:p w:rsidR="00CF418C" w:rsidRDefault="001F354E" w:rsidP="00F41094">
      <w:pPr>
        <w:ind w:left="2160" w:firstLine="720"/>
      </w:pPr>
      <w:r>
        <w:t>Bowling Green, KY 42101</w:t>
      </w:r>
    </w:p>
    <w:p w:rsidR="00CF418C" w:rsidRDefault="00CF418C" w:rsidP="00F41094">
      <w:pPr>
        <w:spacing w:before="120"/>
        <w:ind w:firstLine="720"/>
      </w:pPr>
      <w:r w:rsidRPr="00F41094">
        <w:rPr>
          <w:b/>
        </w:rPr>
        <w:t>Telephone:</w:t>
      </w:r>
      <w:r>
        <w:t xml:space="preserve"> </w:t>
      </w:r>
      <w:r w:rsidR="001F354E">
        <w:t xml:space="preserve">  </w:t>
      </w:r>
      <w:r w:rsidR="004A1530">
        <w:tab/>
      </w:r>
      <w:r w:rsidR="004A1530">
        <w:tab/>
      </w:r>
      <w:r w:rsidR="001F354E">
        <w:t>270-563-2113</w:t>
      </w:r>
    </w:p>
    <w:p w:rsidR="00CF418C" w:rsidRDefault="00CF418C" w:rsidP="00F41094">
      <w:pPr>
        <w:spacing w:before="120"/>
        <w:ind w:firstLine="720"/>
      </w:pPr>
      <w:r w:rsidRPr="00F41094">
        <w:rPr>
          <w:b/>
        </w:rPr>
        <w:t>Fax:</w:t>
      </w:r>
      <w:r>
        <w:t xml:space="preserve"> </w:t>
      </w:r>
      <w:r w:rsidR="001F354E">
        <w:t xml:space="preserve">  </w:t>
      </w:r>
      <w:r w:rsidR="004A1530">
        <w:tab/>
      </w:r>
      <w:r w:rsidR="004A1530">
        <w:tab/>
      </w:r>
      <w:r w:rsidR="004A1530">
        <w:tab/>
      </w:r>
      <w:r w:rsidR="001F354E">
        <w:t>270-563-2208</w:t>
      </w:r>
    </w:p>
    <w:p w:rsidR="00CF418C" w:rsidRDefault="00CF418C" w:rsidP="00F41094">
      <w:pPr>
        <w:spacing w:before="120"/>
        <w:ind w:firstLine="720"/>
      </w:pPr>
      <w:r w:rsidRPr="00F41094">
        <w:rPr>
          <w:b/>
        </w:rPr>
        <w:t>E-mail:</w:t>
      </w:r>
      <w:r>
        <w:t xml:space="preserve"> </w:t>
      </w:r>
      <w:r w:rsidR="004A1530">
        <w:tab/>
      </w:r>
      <w:r w:rsidR="004A1530">
        <w:tab/>
      </w:r>
      <w:hyperlink r:id="rId13" w:history="1">
        <w:r w:rsidR="004A1530" w:rsidRPr="002A5C9F">
          <w:rPr>
            <w:rStyle w:val="Hyperlink"/>
          </w:rPr>
          <w:t>george.wilson@grrec.ky.gov</w:t>
        </w:r>
      </w:hyperlink>
      <w:r w:rsidR="004A1530">
        <w:t xml:space="preserve"> </w:t>
      </w:r>
    </w:p>
    <w:p w:rsidR="00CF418C" w:rsidRPr="003026A2" w:rsidRDefault="00CF418C" w:rsidP="00F41094">
      <w:pPr>
        <w:rPr>
          <w:sz w:val="12"/>
        </w:rPr>
      </w:pPr>
    </w:p>
    <w:p w:rsidR="00CF418C" w:rsidRDefault="004A1530" w:rsidP="00F41094">
      <w:r>
        <w:t>The lead LEA may also designate other individuals for contact and will do so in writing to each Consortium member as appropriate</w:t>
      </w:r>
      <w:r w:rsidR="00CF418C">
        <w:t>.</w:t>
      </w:r>
    </w:p>
    <w:p w:rsidR="00CF418C" w:rsidRDefault="00CF418C" w:rsidP="00454920">
      <w:pPr>
        <w:numPr>
          <w:ilvl w:val="0"/>
          <w:numId w:val="9"/>
        </w:numPr>
        <w:spacing w:before="240"/>
        <w:rPr>
          <w:b/>
        </w:rPr>
      </w:pPr>
      <w:r>
        <w:rPr>
          <w:b/>
        </w:rPr>
        <w:t>Signatures</w:t>
      </w:r>
    </w:p>
    <w:p w:rsidR="00CF418C" w:rsidRDefault="004A1530" w:rsidP="00F41094">
      <w:r>
        <w:t xml:space="preserve">Member LEAs </w:t>
      </w:r>
      <w:r w:rsidR="00CF418C">
        <w:t xml:space="preserve">hereby joins the Consortium </w:t>
      </w:r>
      <w:r>
        <w:t>and will serve as designated (Lead or Member</w:t>
      </w:r>
      <w:r w:rsidR="00D61380">
        <w:t>; p. 1</w:t>
      </w:r>
      <w:r>
        <w:t>). All signatories agree</w:t>
      </w:r>
      <w:r w:rsidR="00CF418C">
        <w:t xml:space="preserve"> to be bound by all the assurances and commitments associated with </w:t>
      </w:r>
      <w:r>
        <w:t>their role in the project</w:t>
      </w:r>
      <w:r w:rsidR="00CF418C">
        <w:t xml:space="preserve">.  Further, </w:t>
      </w:r>
      <w:r w:rsidR="00DE3521">
        <w:t xml:space="preserve">each LEA </w:t>
      </w:r>
      <w:r w:rsidR="00CF418C">
        <w:t xml:space="preserve">agrees to perform the duties and carry out the responsibilities </w:t>
      </w:r>
      <w:r>
        <w:t xml:space="preserve">as noted within the Consortium proposal and </w:t>
      </w:r>
      <w:r w:rsidR="00DE3521">
        <w:t>noted</w:t>
      </w:r>
      <w:r w:rsidR="00CF418C">
        <w:t xml:space="preserve"> in this MOU.</w:t>
      </w:r>
    </w:p>
    <w:p w:rsidR="00454920" w:rsidRDefault="00454920" w:rsidP="00F41094"/>
    <w:p w:rsidR="00454920" w:rsidRDefault="00454920" w:rsidP="00F41094"/>
    <w:p w:rsidR="00454920" w:rsidRDefault="00454920" w:rsidP="00F41094"/>
    <w:p w:rsidR="00454920" w:rsidRDefault="00454920" w:rsidP="00F41094"/>
    <w:p w:rsidR="00454920" w:rsidRDefault="00454920" w:rsidP="00F41094"/>
    <w:p w:rsidR="00454920" w:rsidRDefault="00454920" w:rsidP="00F41094"/>
    <w:p w:rsidR="00454920" w:rsidRDefault="00454920" w:rsidP="00F41094"/>
    <w:p w:rsidR="00454920" w:rsidRDefault="00454920" w:rsidP="00454920">
      <w:pPr>
        <w:jc w:val="center"/>
        <w:rPr>
          <w:b/>
          <w:sz w:val="30"/>
        </w:rPr>
      </w:pPr>
      <w:r>
        <w:rPr>
          <w:b/>
          <w:sz w:val="30"/>
        </w:rPr>
        <w:t>Green River Regional Educational Cooperative (GRREC)</w:t>
      </w:r>
    </w:p>
    <w:p w:rsidR="00454920" w:rsidRPr="00204373" w:rsidRDefault="00454920" w:rsidP="00454920">
      <w:pPr>
        <w:jc w:val="center"/>
        <w:rPr>
          <w:b/>
          <w:sz w:val="30"/>
        </w:rPr>
      </w:pPr>
      <w:r>
        <w:rPr>
          <w:b/>
          <w:sz w:val="30"/>
        </w:rPr>
        <w:t>Lead LEA, Fiscal Agent*</w:t>
      </w:r>
    </w:p>
    <w:p w:rsidR="00D61380" w:rsidRDefault="00D61380" w:rsidP="00CF418C"/>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61380" w:rsidTr="00C3395D">
        <w:trPr>
          <w:cantSplit/>
          <w:trHeight w:hRule="exact" w:val="584"/>
          <w:jc w:val="center"/>
        </w:trPr>
        <w:tc>
          <w:tcPr>
            <w:tcW w:w="7560" w:type="dxa"/>
            <w:tcBorders>
              <w:bottom w:val="single" w:sz="4" w:space="0" w:color="7F7F7F" w:themeColor="text1" w:themeTint="80"/>
            </w:tcBorders>
            <w:shd w:val="clear" w:color="auto" w:fill="F3F3F3"/>
            <w:vAlign w:val="bottom"/>
          </w:tcPr>
          <w:p w:rsidR="00D61380" w:rsidRPr="005F4F37" w:rsidRDefault="003D798A" w:rsidP="005F4F37">
            <w:pPr>
              <w:rPr>
                <w:b/>
              </w:rPr>
            </w:pPr>
            <w:r>
              <w:rPr>
                <w:b/>
              </w:rPr>
              <w:t>George Wilson, GRREC Executive Director</w:t>
            </w:r>
          </w:p>
        </w:tc>
        <w:tc>
          <w:tcPr>
            <w:tcW w:w="1958" w:type="dxa"/>
            <w:tcBorders>
              <w:bottom w:val="single" w:sz="4" w:space="0" w:color="7F7F7F" w:themeColor="text1" w:themeTint="80"/>
            </w:tcBorders>
            <w:shd w:val="clear" w:color="auto" w:fill="F3F3F3"/>
            <w:vAlign w:val="bottom"/>
          </w:tcPr>
          <w:p w:rsidR="00D61380" w:rsidRPr="005F4F37" w:rsidRDefault="005F4F37" w:rsidP="005F4F37">
            <w:r>
              <w:t>Phone</w:t>
            </w:r>
            <w:r w:rsidR="00D61380" w:rsidRPr="005F4F37">
              <w:t>:</w:t>
            </w:r>
          </w:p>
          <w:p w:rsidR="00D61380" w:rsidRPr="005F4F37" w:rsidRDefault="003D798A" w:rsidP="005F4F37">
            <w:pPr>
              <w:rPr>
                <w:b/>
              </w:rPr>
            </w:pPr>
            <w:r w:rsidRPr="005F4F37">
              <w:rPr>
                <w:b/>
              </w:rPr>
              <w:t>270-563-2113</w:t>
            </w:r>
          </w:p>
        </w:tc>
      </w:tr>
      <w:tr w:rsidR="005F4F37" w:rsidTr="00C3395D">
        <w:trPr>
          <w:cantSplit/>
          <w:trHeight w:hRule="exact" w:val="213"/>
          <w:jc w:val="center"/>
        </w:trPr>
        <w:tc>
          <w:tcPr>
            <w:tcW w:w="7560" w:type="dxa"/>
            <w:tcBorders>
              <w:top w:val="single" w:sz="4" w:space="0" w:color="7F7F7F" w:themeColor="text1" w:themeTint="80"/>
              <w:bottom w:val="nil"/>
            </w:tcBorders>
            <w:shd w:val="clear" w:color="auto" w:fill="F3F3F3"/>
          </w:tcPr>
          <w:p w:rsidR="005F4F37" w:rsidRPr="005F4F37" w:rsidRDefault="005F4F37" w:rsidP="005F4F37">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5F4F37" w:rsidRPr="003D798A" w:rsidRDefault="005F4F37" w:rsidP="005F4F37">
            <w:pPr>
              <w:rPr>
                <w:b/>
              </w:rPr>
            </w:pPr>
          </w:p>
        </w:tc>
      </w:tr>
      <w:tr w:rsidR="005F4F37" w:rsidTr="00C3395D">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5F4F37" w:rsidRDefault="005F4F37" w:rsidP="005F4F37">
            <w:pPr>
              <w:rPr>
                <w:sz w:val="20"/>
              </w:rPr>
            </w:pPr>
          </w:p>
        </w:tc>
        <w:tc>
          <w:tcPr>
            <w:tcW w:w="1958" w:type="dxa"/>
            <w:tcBorders>
              <w:top w:val="nil"/>
              <w:bottom w:val="single" w:sz="4" w:space="0" w:color="7F7F7F" w:themeColor="text1" w:themeTint="80"/>
            </w:tcBorders>
            <w:shd w:val="clear" w:color="auto" w:fill="F3F3F3"/>
            <w:vAlign w:val="bottom"/>
          </w:tcPr>
          <w:p w:rsidR="005F4F37" w:rsidRDefault="005F4F37" w:rsidP="005F4F37">
            <w:r>
              <w:t>Date:</w:t>
            </w:r>
          </w:p>
          <w:p w:rsidR="005F4F37" w:rsidRPr="005F4F37" w:rsidRDefault="005F4F37" w:rsidP="005F4F37">
            <w:pPr>
              <w:rPr>
                <w:b/>
              </w:rPr>
            </w:pPr>
            <w:r w:rsidRPr="005F4F37">
              <w:rPr>
                <w:b/>
              </w:rPr>
              <w:t>10/15/2012</w:t>
            </w:r>
          </w:p>
        </w:tc>
      </w:tr>
      <w:tr w:rsidR="005F4F37" w:rsidTr="00C3395D">
        <w:trPr>
          <w:cantSplit/>
          <w:trHeight w:hRule="exact" w:val="275"/>
          <w:jc w:val="center"/>
        </w:trPr>
        <w:tc>
          <w:tcPr>
            <w:tcW w:w="7560" w:type="dxa"/>
            <w:tcBorders>
              <w:top w:val="single" w:sz="4" w:space="0" w:color="7F7F7F" w:themeColor="text1" w:themeTint="80"/>
              <w:bottom w:val="nil"/>
            </w:tcBorders>
            <w:shd w:val="clear" w:color="auto" w:fill="F3F3F3"/>
          </w:tcPr>
          <w:p w:rsidR="005F4F37" w:rsidRPr="005F4F37" w:rsidRDefault="005F4F37" w:rsidP="00546CFE">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5F4F37" w:rsidRDefault="005F4F37" w:rsidP="00546CFE"/>
          <w:p w:rsidR="005F4F37" w:rsidRPr="005F4F37" w:rsidRDefault="005F4F37" w:rsidP="00546CFE">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5F4F37" w:rsidRPr="005F4F37" w:rsidRDefault="005F4F37" w:rsidP="005F4F37">
            <w:pPr>
              <w:rPr>
                <w:b/>
              </w:rPr>
            </w:pPr>
          </w:p>
        </w:tc>
      </w:tr>
      <w:tr w:rsidR="005F4F37" w:rsidTr="00C3395D">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5F4F37" w:rsidRPr="005F4F37" w:rsidRDefault="005F4F37" w:rsidP="005F4F37">
            <w:pPr>
              <w:rPr>
                <w:b/>
              </w:rPr>
            </w:pPr>
            <w:r>
              <w:rPr>
                <w:b/>
              </w:rPr>
              <w:t>Randall Jackson, Chair, GRREC Board of Directors</w:t>
            </w:r>
          </w:p>
        </w:tc>
        <w:tc>
          <w:tcPr>
            <w:tcW w:w="1958" w:type="dxa"/>
            <w:tcBorders>
              <w:top w:val="nil"/>
              <w:bottom w:val="single" w:sz="4" w:space="0" w:color="7F7F7F" w:themeColor="text1" w:themeTint="80"/>
            </w:tcBorders>
            <w:shd w:val="clear" w:color="auto" w:fill="F3F3F3"/>
            <w:vAlign w:val="bottom"/>
          </w:tcPr>
          <w:p w:rsidR="005F4F37" w:rsidRPr="005F4F37" w:rsidRDefault="005F4F37" w:rsidP="005F4F37">
            <w:r>
              <w:t>Phone</w:t>
            </w:r>
            <w:r w:rsidRPr="005F4F37">
              <w:t>:</w:t>
            </w:r>
          </w:p>
          <w:p w:rsidR="005F4F37" w:rsidRPr="005F4F37" w:rsidRDefault="005F4F37" w:rsidP="00FD3CB0">
            <w:pPr>
              <w:rPr>
                <w:b/>
              </w:rPr>
            </w:pPr>
            <w:r w:rsidRPr="005F4F37">
              <w:rPr>
                <w:b/>
              </w:rPr>
              <w:t>270-618-3181</w:t>
            </w:r>
          </w:p>
        </w:tc>
      </w:tr>
      <w:tr w:rsidR="00C3395D" w:rsidTr="00C3395D">
        <w:trPr>
          <w:cantSplit/>
          <w:trHeight w:hRule="exact" w:val="301"/>
          <w:jc w:val="center"/>
        </w:trPr>
        <w:tc>
          <w:tcPr>
            <w:tcW w:w="7560" w:type="dxa"/>
            <w:tcBorders>
              <w:top w:val="single" w:sz="4" w:space="0" w:color="7F7F7F" w:themeColor="text1" w:themeTint="80"/>
              <w:bottom w:val="nil"/>
            </w:tcBorders>
            <w:shd w:val="clear" w:color="auto" w:fill="F3F3F3"/>
          </w:tcPr>
          <w:p w:rsidR="00C3395D" w:rsidRPr="005F4F37" w:rsidRDefault="00C3395D" w:rsidP="00C3395D">
            <w:pPr>
              <w:rPr>
                <w:sz w:val="20"/>
              </w:rPr>
            </w:pPr>
            <w:r>
              <w:rPr>
                <w:sz w:val="20"/>
              </w:rPr>
              <w:t>Printed Name:  Local School Board President (GRREC Board Chair)</w:t>
            </w:r>
          </w:p>
        </w:tc>
        <w:tc>
          <w:tcPr>
            <w:tcW w:w="1958" w:type="dxa"/>
            <w:tcBorders>
              <w:top w:val="single" w:sz="4" w:space="0" w:color="7F7F7F" w:themeColor="text1" w:themeTint="80"/>
              <w:bottom w:val="nil"/>
            </w:tcBorders>
            <w:shd w:val="clear" w:color="auto" w:fill="F3F3F3"/>
            <w:vAlign w:val="bottom"/>
          </w:tcPr>
          <w:p w:rsidR="00C3395D" w:rsidRPr="003D798A" w:rsidRDefault="00C3395D" w:rsidP="00FD3CB0">
            <w:pPr>
              <w:rPr>
                <w:b/>
              </w:rPr>
            </w:pPr>
          </w:p>
        </w:tc>
      </w:tr>
      <w:tr w:rsidR="00C3395D" w:rsidTr="00C3395D">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C3395D" w:rsidRDefault="00C3395D" w:rsidP="00C3395D">
            <w:pPr>
              <w:rPr>
                <w:sz w:val="20"/>
              </w:rPr>
            </w:pPr>
          </w:p>
        </w:tc>
        <w:tc>
          <w:tcPr>
            <w:tcW w:w="1958" w:type="dxa"/>
            <w:tcBorders>
              <w:top w:val="nil"/>
              <w:bottom w:val="single" w:sz="4" w:space="0" w:color="7F7F7F" w:themeColor="text1" w:themeTint="80"/>
            </w:tcBorders>
            <w:shd w:val="clear" w:color="auto" w:fill="F3F3F3"/>
            <w:vAlign w:val="bottom"/>
          </w:tcPr>
          <w:p w:rsidR="00C3395D" w:rsidRDefault="00C3395D" w:rsidP="00FD3CB0">
            <w:r>
              <w:t>Date:</w:t>
            </w:r>
          </w:p>
          <w:p w:rsidR="00C3395D" w:rsidRPr="005F4F37" w:rsidRDefault="00C3395D" w:rsidP="00FD3CB0">
            <w:pPr>
              <w:rPr>
                <w:b/>
              </w:rPr>
            </w:pPr>
            <w:r w:rsidRPr="005F4F37">
              <w:rPr>
                <w:b/>
              </w:rPr>
              <w:t>10/15/2012</w:t>
            </w:r>
          </w:p>
        </w:tc>
      </w:tr>
      <w:tr w:rsidR="00C3395D" w:rsidTr="00C3395D">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C3395D" w:rsidRPr="005F4F37" w:rsidRDefault="00C3395D" w:rsidP="00C3395D">
            <w:pPr>
              <w:rPr>
                <w:sz w:val="20"/>
              </w:rPr>
            </w:pPr>
            <w:r w:rsidRPr="005F4F37">
              <w:rPr>
                <w:sz w:val="20"/>
              </w:rPr>
              <w:t>Signature</w:t>
            </w:r>
            <w:r>
              <w:rPr>
                <w:sz w:val="20"/>
              </w:rPr>
              <w:t>:  Local School Board President (GRREC Board Chair)</w:t>
            </w:r>
          </w:p>
          <w:p w:rsidR="00C3395D" w:rsidRDefault="00C3395D" w:rsidP="00546CFE"/>
          <w:p w:rsidR="00C3395D" w:rsidRDefault="00C3395D" w:rsidP="00546CFE"/>
          <w:p w:rsidR="00C3395D" w:rsidRDefault="00C3395D" w:rsidP="00546CFE"/>
          <w:p w:rsidR="00C3395D" w:rsidRDefault="00C3395D" w:rsidP="00546CFE"/>
          <w:p w:rsidR="00C3395D" w:rsidRDefault="00C3395D" w:rsidP="00546CFE"/>
          <w:p w:rsidR="00C3395D" w:rsidRDefault="00C3395D" w:rsidP="00546CFE"/>
          <w:p w:rsidR="00C3395D" w:rsidRDefault="00C3395D" w:rsidP="00546CFE"/>
        </w:tc>
        <w:tc>
          <w:tcPr>
            <w:tcW w:w="1958" w:type="dxa"/>
            <w:tcBorders>
              <w:top w:val="single" w:sz="4" w:space="0" w:color="7F7F7F" w:themeColor="text1" w:themeTint="80"/>
              <w:bottom w:val="double" w:sz="4" w:space="0" w:color="auto"/>
            </w:tcBorders>
            <w:shd w:val="clear" w:color="auto" w:fill="F3F3F3"/>
          </w:tcPr>
          <w:p w:rsidR="00C3395D" w:rsidRDefault="00C3395D" w:rsidP="00546CFE"/>
          <w:p w:rsidR="00C3395D" w:rsidRDefault="00C3395D" w:rsidP="00546CFE"/>
        </w:tc>
      </w:tr>
    </w:tbl>
    <w:p w:rsidR="00CF418C" w:rsidRDefault="00CF418C"/>
    <w:p w:rsidR="00454920" w:rsidRDefault="00454920"/>
    <w:p w:rsidR="003D798A" w:rsidRPr="00814E29" w:rsidRDefault="00454920" w:rsidP="00814E29">
      <w:pPr>
        <w:ind w:left="180" w:hanging="180"/>
        <w:rPr>
          <w:sz w:val="20"/>
        </w:rPr>
      </w:pPr>
      <w:r w:rsidRPr="00814E29">
        <w:rPr>
          <w:sz w:val="20"/>
        </w:rPr>
        <w:t>*</w:t>
      </w:r>
      <w:r w:rsidR="00814E29">
        <w:rPr>
          <w:sz w:val="20"/>
        </w:rPr>
        <w:tab/>
      </w:r>
      <w:r w:rsidRPr="00814E29">
        <w:rPr>
          <w:sz w:val="20"/>
        </w:rPr>
        <w:t>Each local Kentucky Education Association chapter president has signed this MOU with its local school district</w:t>
      </w:r>
      <w:r w:rsidR="00814E29" w:rsidRPr="00814E29">
        <w:rPr>
          <w:sz w:val="20"/>
        </w:rPr>
        <w:t xml:space="preserve"> on the following pages.</w:t>
      </w:r>
      <w:r w:rsidR="003D798A" w:rsidRPr="00814E29">
        <w:rPr>
          <w:sz w:val="20"/>
        </w:rPr>
        <w:br w:type="page"/>
      </w:r>
    </w:p>
    <w:p w:rsidR="00204373" w:rsidRDefault="00204373" w:rsidP="00204373"/>
    <w:p w:rsidR="00204373" w:rsidRDefault="00204373" w:rsidP="00204373">
      <w:pPr>
        <w:jc w:val="center"/>
        <w:rPr>
          <w:b/>
          <w:sz w:val="30"/>
        </w:rPr>
      </w:pPr>
    </w:p>
    <w:p w:rsidR="00993F70" w:rsidRDefault="00993F70" w:rsidP="00993F70">
      <w:pPr>
        <w:jc w:val="center"/>
        <w:rPr>
          <w:b/>
          <w:sz w:val="30"/>
        </w:rPr>
      </w:pPr>
      <w:r>
        <w:rPr>
          <w:b/>
          <w:sz w:val="30"/>
        </w:rPr>
        <w:t>Ohio Valley Educational Cooperative (OVEC)</w:t>
      </w:r>
    </w:p>
    <w:p w:rsidR="00993F70" w:rsidRPr="00204373" w:rsidRDefault="00993F70" w:rsidP="00993F70">
      <w:pPr>
        <w:jc w:val="center"/>
        <w:rPr>
          <w:b/>
          <w:sz w:val="30"/>
        </w:rPr>
      </w:pPr>
      <w:r>
        <w:rPr>
          <w:b/>
          <w:sz w:val="30"/>
        </w:rPr>
        <w:t>Member LEA*</w:t>
      </w:r>
    </w:p>
    <w:p w:rsidR="00993F70" w:rsidRDefault="00993F70" w:rsidP="00993F70"/>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993F70" w:rsidTr="00FD3CB0">
        <w:trPr>
          <w:cantSplit/>
          <w:trHeight w:hRule="exact" w:val="584"/>
          <w:jc w:val="center"/>
        </w:trPr>
        <w:tc>
          <w:tcPr>
            <w:tcW w:w="7560" w:type="dxa"/>
            <w:tcBorders>
              <w:bottom w:val="single" w:sz="4" w:space="0" w:color="7F7F7F" w:themeColor="text1" w:themeTint="80"/>
            </w:tcBorders>
            <w:shd w:val="clear" w:color="auto" w:fill="F3F3F3"/>
            <w:vAlign w:val="bottom"/>
          </w:tcPr>
          <w:p w:rsidR="00993F70" w:rsidRPr="005F4F37" w:rsidRDefault="00993F70" w:rsidP="00993F70">
            <w:pPr>
              <w:rPr>
                <w:b/>
              </w:rPr>
            </w:pPr>
            <w:r>
              <w:rPr>
                <w:b/>
              </w:rPr>
              <w:t>Dr. Leon Mooneyhan, OVEC Executive Director</w:t>
            </w:r>
          </w:p>
        </w:tc>
        <w:tc>
          <w:tcPr>
            <w:tcW w:w="1958" w:type="dxa"/>
            <w:tcBorders>
              <w:bottom w:val="single" w:sz="4" w:space="0" w:color="7F7F7F" w:themeColor="text1" w:themeTint="80"/>
            </w:tcBorders>
            <w:shd w:val="clear" w:color="auto" w:fill="F3F3F3"/>
            <w:vAlign w:val="bottom"/>
          </w:tcPr>
          <w:p w:rsidR="00993F70" w:rsidRPr="005F4F37" w:rsidRDefault="00993F70" w:rsidP="00FD3CB0">
            <w:r>
              <w:t>Phone</w:t>
            </w:r>
            <w:r w:rsidRPr="005F4F37">
              <w:t>:</w:t>
            </w:r>
          </w:p>
          <w:p w:rsidR="00993F70" w:rsidRPr="005F4F37" w:rsidRDefault="00993F70" w:rsidP="00FD3CB0">
            <w:pPr>
              <w:rPr>
                <w:b/>
              </w:rPr>
            </w:pPr>
            <w:r>
              <w:rPr>
                <w:b/>
              </w:rPr>
              <w:t>502</w:t>
            </w:r>
            <w:r w:rsidRPr="005F4F37">
              <w:rPr>
                <w:b/>
              </w:rPr>
              <w:t>-</w:t>
            </w:r>
            <w:r>
              <w:rPr>
                <w:b/>
              </w:rPr>
              <w:t>XXX-XXX</w:t>
            </w:r>
          </w:p>
        </w:tc>
      </w:tr>
      <w:tr w:rsidR="00993F70" w:rsidTr="00FD3CB0">
        <w:trPr>
          <w:cantSplit/>
          <w:trHeight w:hRule="exact" w:val="213"/>
          <w:jc w:val="center"/>
        </w:trPr>
        <w:tc>
          <w:tcPr>
            <w:tcW w:w="7560" w:type="dxa"/>
            <w:tcBorders>
              <w:top w:val="single" w:sz="4" w:space="0" w:color="7F7F7F" w:themeColor="text1" w:themeTint="80"/>
              <w:bottom w:val="nil"/>
            </w:tcBorders>
            <w:shd w:val="clear" w:color="auto" w:fill="F3F3F3"/>
          </w:tcPr>
          <w:p w:rsidR="00993F70" w:rsidRPr="005F4F37" w:rsidRDefault="00993F70" w:rsidP="00FD3CB0">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993F70" w:rsidRPr="003D798A" w:rsidRDefault="00993F70" w:rsidP="00FD3CB0">
            <w:pPr>
              <w:rPr>
                <w:b/>
              </w:rPr>
            </w:pPr>
          </w:p>
        </w:tc>
      </w:tr>
      <w:tr w:rsidR="00993F70" w:rsidTr="00FD3CB0">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993F70" w:rsidRDefault="00993F70" w:rsidP="00FD3CB0">
            <w:pPr>
              <w:rPr>
                <w:sz w:val="20"/>
              </w:rPr>
            </w:pPr>
          </w:p>
        </w:tc>
        <w:tc>
          <w:tcPr>
            <w:tcW w:w="1958" w:type="dxa"/>
            <w:tcBorders>
              <w:top w:val="nil"/>
              <w:bottom w:val="single" w:sz="4" w:space="0" w:color="7F7F7F" w:themeColor="text1" w:themeTint="80"/>
            </w:tcBorders>
            <w:shd w:val="clear" w:color="auto" w:fill="F3F3F3"/>
            <w:vAlign w:val="bottom"/>
          </w:tcPr>
          <w:p w:rsidR="00993F70" w:rsidRDefault="00993F70" w:rsidP="00FD3CB0">
            <w:r>
              <w:t>Date:</w:t>
            </w:r>
          </w:p>
          <w:p w:rsidR="00993F70" w:rsidRPr="005F4F37" w:rsidRDefault="00993F70" w:rsidP="00FD3CB0">
            <w:pPr>
              <w:rPr>
                <w:b/>
              </w:rPr>
            </w:pPr>
            <w:r w:rsidRPr="005F4F37">
              <w:rPr>
                <w:b/>
              </w:rPr>
              <w:t>10/15/2012</w:t>
            </w:r>
          </w:p>
        </w:tc>
      </w:tr>
      <w:tr w:rsidR="00993F70" w:rsidTr="00FD3CB0">
        <w:trPr>
          <w:cantSplit/>
          <w:trHeight w:hRule="exact" w:val="275"/>
          <w:jc w:val="center"/>
        </w:trPr>
        <w:tc>
          <w:tcPr>
            <w:tcW w:w="7560" w:type="dxa"/>
            <w:tcBorders>
              <w:top w:val="single" w:sz="4" w:space="0" w:color="7F7F7F" w:themeColor="text1" w:themeTint="80"/>
              <w:bottom w:val="nil"/>
            </w:tcBorders>
            <w:shd w:val="clear" w:color="auto" w:fill="F3F3F3"/>
          </w:tcPr>
          <w:p w:rsidR="00993F70" w:rsidRPr="005F4F37" w:rsidRDefault="00993F70" w:rsidP="00FD3CB0">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993F70" w:rsidRDefault="00993F70" w:rsidP="00FD3CB0"/>
          <w:p w:rsidR="00993F70" w:rsidRPr="005F4F37" w:rsidRDefault="00993F70" w:rsidP="00FD3CB0">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993F70" w:rsidRPr="005F4F37" w:rsidRDefault="00993F70" w:rsidP="00FD3CB0">
            <w:pPr>
              <w:rPr>
                <w:b/>
              </w:rPr>
            </w:pPr>
          </w:p>
        </w:tc>
      </w:tr>
      <w:tr w:rsidR="00993F70" w:rsidTr="00FD3CB0">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993F70" w:rsidRPr="005F4F37" w:rsidRDefault="00993F70" w:rsidP="00993F70">
            <w:pPr>
              <w:rPr>
                <w:b/>
              </w:rPr>
            </w:pPr>
            <w:r>
              <w:rPr>
                <w:b/>
              </w:rPr>
              <w:t>XXXXXXX XXXXXXX, Chair, OVEC Board of Directors</w:t>
            </w:r>
          </w:p>
        </w:tc>
        <w:tc>
          <w:tcPr>
            <w:tcW w:w="1958" w:type="dxa"/>
            <w:tcBorders>
              <w:top w:val="nil"/>
              <w:bottom w:val="single" w:sz="4" w:space="0" w:color="7F7F7F" w:themeColor="text1" w:themeTint="80"/>
            </w:tcBorders>
            <w:shd w:val="clear" w:color="auto" w:fill="F3F3F3"/>
            <w:vAlign w:val="bottom"/>
          </w:tcPr>
          <w:p w:rsidR="00993F70" w:rsidRPr="005F4F37" w:rsidRDefault="00993F70" w:rsidP="00FD3CB0">
            <w:r>
              <w:t>Phone</w:t>
            </w:r>
            <w:r w:rsidRPr="005F4F37">
              <w:t>:</w:t>
            </w:r>
          </w:p>
          <w:p w:rsidR="00993F70" w:rsidRPr="005F4F37" w:rsidRDefault="00993F70" w:rsidP="00FD3CB0">
            <w:pPr>
              <w:rPr>
                <w:b/>
              </w:rPr>
            </w:pPr>
            <w:r>
              <w:rPr>
                <w:b/>
              </w:rPr>
              <w:t>502</w:t>
            </w:r>
            <w:r w:rsidRPr="005F4F37">
              <w:rPr>
                <w:b/>
              </w:rPr>
              <w:t>-</w:t>
            </w:r>
            <w:r>
              <w:rPr>
                <w:b/>
              </w:rPr>
              <w:t>XXX-XXX</w:t>
            </w:r>
          </w:p>
        </w:tc>
      </w:tr>
      <w:tr w:rsidR="00993F70" w:rsidTr="00FD3CB0">
        <w:trPr>
          <w:cantSplit/>
          <w:trHeight w:hRule="exact" w:val="301"/>
          <w:jc w:val="center"/>
        </w:trPr>
        <w:tc>
          <w:tcPr>
            <w:tcW w:w="7560" w:type="dxa"/>
            <w:tcBorders>
              <w:top w:val="single" w:sz="4" w:space="0" w:color="7F7F7F" w:themeColor="text1" w:themeTint="80"/>
              <w:bottom w:val="nil"/>
            </w:tcBorders>
            <w:shd w:val="clear" w:color="auto" w:fill="F3F3F3"/>
          </w:tcPr>
          <w:p w:rsidR="00993F70" w:rsidRPr="005F4F37" w:rsidRDefault="00993F70" w:rsidP="00FB1696">
            <w:pPr>
              <w:rPr>
                <w:sz w:val="20"/>
              </w:rPr>
            </w:pPr>
            <w:r>
              <w:rPr>
                <w:sz w:val="20"/>
              </w:rPr>
              <w:t>Printed Name:  Local School Board President (</w:t>
            </w:r>
            <w:r w:rsidR="00FB1696">
              <w:rPr>
                <w:sz w:val="20"/>
              </w:rPr>
              <w:t>OVEC</w:t>
            </w:r>
            <w:r>
              <w:rPr>
                <w:sz w:val="20"/>
              </w:rPr>
              <w:t xml:space="preserve"> Board Chair)</w:t>
            </w:r>
          </w:p>
        </w:tc>
        <w:tc>
          <w:tcPr>
            <w:tcW w:w="1958" w:type="dxa"/>
            <w:tcBorders>
              <w:top w:val="single" w:sz="4" w:space="0" w:color="7F7F7F" w:themeColor="text1" w:themeTint="80"/>
              <w:bottom w:val="nil"/>
            </w:tcBorders>
            <w:shd w:val="clear" w:color="auto" w:fill="F3F3F3"/>
            <w:vAlign w:val="bottom"/>
          </w:tcPr>
          <w:p w:rsidR="00993F70" w:rsidRPr="003D798A" w:rsidRDefault="00993F70" w:rsidP="00FD3CB0">
            <w:pPr>
              <w:rPr>
                <w:b/>
              </w:rPr>
            </w:pPr>
          </w:p>
        </w:tc>
      </w:tr>
      <w:tr w:rsidR="00993F70" w:rsidTr="00FD3CB0">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993F70" w:rsidRDefault="00993F70" w:rsidP="00FD3CB0">
            <w:pPr>
              <w:rPr>
                <w:sz w:val="20"/>
              </w:rPr>
            </w:pPr>
          </w:p>
        </w:tc>
        <w:tc>
          <w:tcPr>
            <w:tcW w:w="1958" w:type="dxa"/>
            <w:tcBorders>
              <w:top w:val="nil"/>
              <w:bottom w:val="single" w:sz="4" w:space="0" w:color="7F7F7F" w:themeColor="text1" w:themeTint="80"/>
            </w:tcBorders>
            <w:shd w:val="clear" w:color="auto" w:fill="F3F3F3"/>
            <w:vAlign w:val="bottom"/>
          </w:tcPr>
          <w:p w:rsidR="00993F70" w:rsidRDefault="00993F70" w:rsidP="00FD3CB0">
            <w:r>
              <w:t>Date:</w:t>
            </w:r>
          </w:p>
          <w:p w:rsidR="00993F70" w:rsidRPr="005F4F37" w:rsidRDefault="00993F70" w:rsidP="00FD3CB0">
            <w:pPr>
              <w:rPr>
                <w:b/>
              </w:rPr>
            </w:pPr>
            <w:r w:rsidRPr="005F4F37">
              <w:rPr>
                <w:b/>
              </w:rPr>
              <w:t>10/15/2012</w:t>
            </w:r>
          </w:p>
        </w:tc>
      </w:tr>
      <w:tr w:rsidR="00993F70" w:rsidTr="00FD3CB0">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993F70" w:rsidRPr="005F4F37" w:rsidRDefault="00993F70" w:rsidP="00993F70">
            <w:pPr>
              <w:rPr>
                <w:sz w:val="20"/>
              </w:rPr>
            </w:pPr>
            <w:r w:rsidRPr="005F4F37">
              <w:rPr>
                <w:sz w:val="20"/>
              </w:rPr>
              <w:t>Signature</w:t>
            </w:r>
            <w:r>
              <w:rPr>
                <w:sz w:val="20"/>
              </w:rPr>
              <w:t>:  Local School Board President (</w:t>
            </w:r>
            <w:r w:rsidR="00FB1696">
              <w:rPr>
                <w:sz w:val="20"/>
              </w:rPr>
              <w:t xml:space="preserve">OVEC </w:t>
            </w:r>
            <w:r>
              <w:rPr>
                <w:sz w:val="20"/>
              </w:rPr>
              <w:t>Board Chair)</w:t>
            </w:r>
          </w:p>
          <w:p w:rsidR="00993F70" w:rsidRPr="005F4F37" w:rsidRDefault="00993F70" w:rsidP="00FD3CB0">
            <w:pPr>
              <w:rPr>
                <w:sz w:val="20"/>
              </w:rPr>
            </w:pPr>
          </w:p>
        </w:tc>
        <w:tc>
          <w:tcPr>
            <w:tcW w:w="1958" w:type="dxa"/>
            <w:tcBorders>
              <w:top w:val="single" w:sz="4" w:space="0" w:color="7F7F7F" w:themeColor="text1" w:themeTint="80"/>
              <w:bottom w:val="double" w:sz="4" w:space="0" w:color="auto"/>
            </w:tcBorders>
            <w:shd w:val="clear" w:color="auto" w:fill="F3F3F3"/>
          </w:tcPr>
          <w:p w:rsidR="00993F70" w:rsidRDefault="00993F70" w:rsidP="00FD3CB0"/>
        </w:tc>
      </w:tr>
    </w:tbl>
    <w:p w:rsidR="00993F70" w:rsidRDefault="00993F70" w:rsidP="00993F70"/>
    <w:p w:rsidR="00993F70" w:rsidRDefault="00993F70" w:rsidP="00993F70"/>
    <w:p w:rsidR="00993F70" w:rsidRPr="00814E29" w:rsidRDefault="00993F70" w:rsidP="00993F70">
      <w:pPr>
        <w:ind w:left="180" w:hanging="180"/>
        <w:rPr>
          <w:sz w:val="20"/>
        </w:rPr>
      </w:pPr>
      <w:r w:rsidRPr="00814E29">
        <w:rPr>
          <w:sz w:val="20"/>
        </w:rPr>
        <w:t>*</w:t>
      </w:r>
      <w:r>
        <w:rPr>
          <w:sz w:val="20"/>
        </w:rPr>
        <w:tab/>
      </w:r>
      <w:r w:rsidRPr="00814E29">
        <w:rPr>
          <w:sz w:val="20"/>
        </w:rPr>
        <w:t>Each local Kentucky Education Association chapter president has signed this MOU with its local school district on the following pages.</w:t>
      </w:r>
      <w:r w:rsidRPr="00814E29">
        <w:rPr>
          <w:sz w:val="20"/>
        </w:rPr>
        <w:br w:type="page"/>
      </w:r>
    </w:p>
    <w:p w:rsidR="00993F70" w:rsidRDefault="00993F70">
      <w:pPr>
        <w:rPr>
          <w:b/>
          <w:sz w:val="30"/>
        </w:rPr>
      </w:pPr>
    </w:p>
    <w:p w:rsidR="00D72E4E" w:rsidRDefault="00D72E4E" w:rsidP="00D72E4E">
      <w:pPr>
        <w:rPr>
          <w:b/>
          <w:sz w:val="30"/>
        </w:rPr>
      </w:pPr>
    </w:p>
    <w:p w:rsidR="00D72E4E" w:rsidRDefault="00D72E4E" w:rsidP="00D72E4E">
      <w:pPr>
        <w:jc w:val="center"/>
        <w:rPr>
          <w:b/>
          <w:sz w:val="30"/>
        </w:rPr>
      </w:pPr>
      <w:r w:rsidRPr="00204373">
        <w:rPr>
          <w:b/>
          <w:sz w:val="30"/>
        </w:rPr>
        <w:t>Adair County Schools</w:t>
      </w:r>
    </w:p>
    <w:p w:rsidR="00D72E4E" w:rsidRPr="00204373" w:rsidRDefault="00D72E4E" w:rsidP="00D72E4E">
      <w:pPr>
        <w:jc w:val="center"/>
        <w:rPr>
          <w:b/>
          <w:sz w:val="30"/>
        </w:rPr>
      </w:pPr>
      <w:r>
        <w:rPr>
          <w:b/>
          <w:sz w:val="30"/>
        </w:rPr>
        <w:t>Member LEA</w:t>
      </w:r>
    </w:p>
    <w:p w:rsidR="00D72E4E" w:rsidRDefault="00D72E4E" w:rsidP="00D72E4E"/>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Alan Reed, Superintendent, Adair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Adair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 xml:space="preserve">XXXXXXXXX    XXXXXXXXX, President, </w:t>
            </w:r>
            <w:r w:rsidRPr="00054797">
              <w:rPr>
                <w:sz w:val="20"/>
              </w:rPr>
              <w:t>Adair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Adair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 w:rsidR="00D72E4E" w:rsidRDefault="00D72E4E" w:rsidP="00D72E4E"/>
    <w:p w:rsidR="00D72E4E" w:rsidRDefault="00D72E4E" w:rsidP="00D72E4E"/>
    <w:p w:rsidR="00D72E4E" w:rsidRDefault="00D72E4E" w:rsidP="00D72E4E">
      <w:pPr>
        <w:jc w:val="center"/>
      </w:pPr>
      <w:r>
        <w:br w:type="page"/>
      </w:r>
    </w:p>
    <w:p w:rsidR="00D72E4E" w:rsidRDefault="00D72E4E" w:rsidP="00D72E4E">
      <w:pPr>
        <w:jc w:val="center"/>
      </w:pPr>
    </w:p>
    <w:p w:rsidR="00D72E4E" w:rsidRPr="00227545" w:rsidRDefault="00D72E4E" w:rsidP="00D72E4E">
      <w:pPr>
        <w:jc w:val="center"/>
        <w:rPr>
          <w:b/>
          <w:sz w:val="30"/>
        </w:rPr>
      </w:pPr>
      <w:r w:rsidRPr="00227545">
        <w:rPr>
          <w:b/>
          <w:sz w:val="30"/>
        </w:rPr>
        <w:t xml:space="preserve">Allen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Randall Jackson, Superintendent, Allen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Allen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Allen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Allen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t>Anchorage Independent</w:t>
      </w:r>
      <w:r w:rsidRPr="00227545">
        <w:rPr>
          <w:b/>
          <w:sz w:val="30"/>
        </w:rPr>
        <w:t xml:space="preserve">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Don Cravens, Superintendent, Anchorage Independent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Anchorage Ind.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Anchorage Independent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Anchorage Independent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t>Campbellsville Independent</w:t>
      </w:r>
      <w:r w:rsidRPr="00227545">
        <w:rPr>
          <w:b/>
          <w:sz w:val="30"/>
        </w:rPr>
        <w:t xml:space="preserve">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Mike Deaton, Superintendent, Campbellsville Independent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 xml:space="preserve">XXXXXXX XXXXXXX, Chair, </w:t>
            </w:r>
            <w:r w:rsidRPr="003B47A9">
              <w:rPr>
                <w:b/>
                <w:sz w:val="23"/>
                <w:szCs w:val="23"/>
              </w:rPr>
              <w:t>Campbellsville Ind.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Campbellsville Independent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Campbellsville Ind.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t>Carroll</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Lisa James, Superintendent, Carroll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Carroll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Carroll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Carroll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single" w:sz="4" w:space="0" w:color="7F7F7F" w:themeColor="text1" w:themeTint="80"/>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single" w:sz="4" w:space="0" w:color="7F7F7F" w:themeColor="text1" w:themeTint="80"/>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t>Caverna Independent</w:t>
      </w:r>
      <w:r w:rsidRPr="00227545">
        <w:rPr>
          <w:b/>
          <w:sz w:val="30"/>
        </w:rPr>
        <w:t xml:space="preserve">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Sam Dick, Superintendent, Caverna Independent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Caverna Ind.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Caverna Independent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Caverna Independent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t>Cloverport Independent</w:t>
      </w:r>
      <w:r w:rsidRPr="00227545">
        <w:rPr>
          <w:b/>
          <w:sz w:val="30"/>
        </w:rPr>
        <w:t xml:space="preserve">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John Millay, Superintendent, Cloverport Independent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Cloverport Ind.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Cloverport Independent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Cloverport Independent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t>Cumberland</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Glen Murphy, Superintendent, Cumberland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 xml:space="preserve">XXXXXXX XXXXXXX, Chair, </w:t>
            </w:r>
            <w:r w:rsidRPr="003B47A9">
              <w:rPr>
                <w:b/>
                <w:sz w:val="22"/>
                <w:szCs w:val="22"/>
              </w:rPr>
              <w:t>Cumberland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Cumberland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Cumberland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t>Daviess</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Owens Saylor , Superintendent, Daviess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Daviess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Daviess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Daviess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F75B1B" w:rsidRPr="00227545" w:rsidRDefault="00F75B1B" w:rsidP="00F75B1B">
      <w:pPr>
        <w:jc w:val="center"/>
        <w:rPr>
          <w:b/>
          <w:sz w:val="30"/>
        </w:rPr>
      </w:pPr>
      <w:r>
        <w:rPr>
          <w:b/>
          <w:sz w:val="30"/>
        </w:rPr>
        <w:lastRenderedPageBreak/>
        <w:t>Gallatin</w:t>
      </w:r>
      <w:r w:rsidRPr="00227545">
        <w:rPr>
          <w:b/>
          <w:sz w:val="30"/>
        </w:rPr>
        <w:t xml:space="preserve"> County Schools </w:t>
      </w:r>
    </w:p>
    <w:p w:rsidR="00F75B1B" w:rsidRDefault="00F75B1B" w:rsidP="00F75B1B">
      <w:pPr>
        <w:jc w:val="center"/>
        <w:rPr>
          <w:b/>
          <w:sz w:val="30"/>
        </w:rPr>
      </w:pPr>
      <w:r w:rsidRPr="00227545">
        <w:rPr>
          <w:b/>
          <w:sz w:val="30"/>
        </w:rPr>
        <w:t>Member LEA</w:t>
      </w:r>
    </w:p>
    <w:p w:rsidR="00F75B1B" w:rsidRDefault="00F75B1B" w:rsidP="00F75B1B">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F75B1B" w:rsidTr="00573798">
        <w:trPr>
          <w:cantSplit/>
          <w:trHeight w:hRule="exact" w:val="584"/>
          <w:jc w:val="center"/>
        </w:trPr>
        <w:tc>
          <w:tcPr>
            <w:tcW w:w="7560" w:type="dxa"/>
            <w:tcBorders>
              <w:bottom w:val="single" w:sz="4" w:space="0" w:color="7F7F7F" w:themeColor="text1" w:themeTint="80"/>
            </w:tcBorders>
            <w:shd w:val="clear" w:color="auto" w:fill="F3F3F3"/>
            <w:vAlign w:val="bottom"/>
          </w:tcPr>
          <w:p w:rsidR="00F75B1B" w:rsidRPr="005F4F37" w:rsidRDefault="00F75B1B" w:rsidP="00F75B1B">
            <w:pPr>
              <w:rPr>
                <w:b/>
              </w:rPr>
            </w:pPr>
            <w:r>
              <w:rPr>
                <w:b/>
              </w:rPr>
              <w:t>Dorothy Perkins, Superintendent, Gallatin County Schools</w:t>
            </w:r>
          </w:p>
        </w:tc>
        <w:tc>
          <w:tcPr>
            <w:tcW w:w="1958" w:type="dxa"/>
            <w:tcBorders>
              <w:bottom w:val="single" w:sz="4" w:space="0" w:color="7F7F7F" w:themeColor="text1" w:themeTint="80"/>
            </w:tcBorders>
            <w:shd w:val="clear" w:color="auto" w:fill="F3F3F3"/>
            <w:vAlign w:val="bottom"/>
          </w:tcPr>
          <w:p w:rsidR="00F75B1B" w:rsidRPr="005F4F37" w:rsidRDefault="00F75B1B" w:rsidP="00573798">
            <w:r>
              <w:t>Phone</w:t>
            </w:r>
            <w:r w:rsidRPr="005F4F37">
              <w:t>:</w:t>
            </w:r>
          </w:p>
          <w:p w:rsidR="00F75B1B" w:rsidRPr="005F4F37" w:rsidRDefault="00F75B1B" w:rsidP="00573798">
            <w:pPr>
              <w:rPr>
                <w:b/>
              </w:rPr>
            </w:pPr>
            <w:r>
              <w:rPr>
                <w:b/>
              </w:rPr>
              <w:t>859</w:t>
            </w:r>
            <w:r w:rsidRPr="005F4F37">
              <w:rPr>
                <w:b/>
              </w:rPr>
              <w:t>-</w:t>
            </w:r>
            <w:r>
              <w:rPr>
                <w:b/>
              </w:rPr>
              <w:t>XXX-XXX</w:t>
            </w:r>
          </w:p>
        </w:tc>
      </w:tr>
      <w:tr w:rsidR="00F75B1B" w:rsidTr="00573798">
        <w:trPr>
          <w:cantSplit/>
          <w:trHeight w:hRule="exact" w:val="213"/>
          <w:jc w:val="center"/>
        </w:trPr>
        <w:tc>
          <w:tcPr>
            <w:tcW w:w="7560" w:type="dxa"/>
            <w:tcBorders>
              <w:top w:val="single" w:sz="4" w:space="0" w:color="7F7F7F" w:themeColor="text1" w:themeTint="80"/>
              <w:bottom w:val="nil"/>
            </w:tcBorders>
            <w:shd w:val="clear" w:color="auto" w:fill="F3F3F3"/>
          </w:tcPr>
          <w:p w:rsidR="00F75B1B" w:rsidRPr="005F4F37" w:rsidRDefault="00F75B1B" w:rsidP="00573798">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F75B1B" w:rsidRPr="003D798A" w:rsidRDefault="00F75B1B" w:rsidP="00573798">
            <w:pPr>
              <w:rPr>
                <w:b/>
              </w:rPr>
            </w:pPr>
          </w:p>
        </w:tc>
      </w:tr>
      <w:tr w:rsidR="00F75B1B" w:rsidTr="00573798">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F75B1B" w:rsidRDefault="00F75B1B" w:rsidP="00573798">
            <w:pPr>
              <w:rPr>
                <w:sz w:val="20"/>
              </w:rPr>
            </w:pPr>
          </w:p>
        </w:tc>
        <w:tc>
          <w:tcPr>
            <w:tcW w:w="1958" w:type="dxa"/>
            <w:tcBorders>
              <w:top w:val="nil"/>
              <w:bottom w:val="single" w:sz="4" w:space="0" w:color="7F7F7F" w:themeColor="text1" w:themeTint="80"/>
            </w:tcBorders>
            <w:shd w:val="clear" w:color="auto" w:fill="F3F3F3"/>
            <w:vAlign w:val="bottom"/>
          </w:tcPr>
          <w:p w:rsidR="00F75B1B" w:rsidRDefault="00F75B1B" w:rsidP="00573798">
            <w:r>
              <w:t>Date:</w:t>
            </w:r>
          </w:p>
          <w:p w:rsidR="00F75B1B" w:rsidRPr="005F4F37" w:rsidRDefault="00F75B1B" w:rsidP="00573798">
            <w:pPr>
              <w:rPr>
                <w:b/>
              </w:rPr>
            </w:pPr>
            <w:r w:rsidRPr="005F4F37">
              <w:rPr>
                <w:b/>
              </w:rPr>
              <w:t>10/15/2012</w:t>
            </w:r>
          </w:p>
        </w:tc>
      </w:tr>
      <w:tr w:rsidR="00F75B1B" w:rsidTr="00573798">
        <w:trPr>
          <w:cantSplit/>
          <w:trHeight w:hRule="exact" w:val="275"/>
          <w:jc w:val="center"/>
        </w:trPr>
        <w:tc>
          <w:tcPr>
            <w:tcW w:w="7560" w:type="dxa"/>
            <w:tcBorders>
              <w:top w:val="single" w:sz="4" w:space="0" w:color="7F7F7F" w:themeColor="text1" w:themeTint="80"/>
              <w:bottom w:val="nil"/>
            </w:tcBorders>
            <w:shd w:val="clear" w:color="auto" w:fill="F3F3F3"/>
          </w:tcPr>
          <w:p w:rsidR="00F75B1B" w:rsidRPr="005F4F37" w:rsidRDefault="00F75B1B" w:rsidP="00573798">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F75B1B" w:rsidRDefault="00F75B1B" w:rsidP="00573798"/>
          <w:p w:rsidR="00F75B1B" w:rsidRPr="005F4F37" w:rsidRDefault="00F75B1B" w:rsidP="00573798">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F75B1B" w:rsidRPr="005F4F37" w:rsidRDefault="00F75B1B" w:rsidP="00573798">
            <w:pPr>
              <w:rPr>
                <w:b/>
              </w:rPr>
            </w:pPr>
          </w:p>
        </w:tc>
      </w:tr>
      <w:tr w:rsidR="00F75B1B" w:rsidTr="00573798">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F75B1B" w:rsidRPr="005F4F37" w:rsidRDefault="00F75B1B" w:rsidP="00F75B1B">
            <w:pPr>
              <w:rPr>
                <w:b/>
              </w:rPr>
            </w:pPr>
            <w:r>
              <w:rPr>
                <w:b/>
              </w:rPr>
              <w:t>XXXXXXX XXXXXXX, Chair, Gallatin County Board of Education</w:t>
            </w:r>
          </w:p>
        </w:tc>
        <w:tc>
          <w:tcPr>
            <w:tcW w:w="1958" w:type="dxa"/>
            <w:tcBorders>
              <w:top w:val="nil"/>
              <w:bottom w:val="single" w:sz="4" w:space="0" w:color="7F7F7F" w:themeColor="text1" w:themeTint="80"/>
            </w:tcBorders>
            <w:shd w:val="clear" w:color="auto" w:fill="F3F3F3"/>
            <w:vAlign w:val="bottom"/>
          </w:tcPr>
          <w:p w:rsidR="00F75B1B" w:rsidRPr="005F4F37" w:rsidRDefault="00F75B1B" w:rsidP="00573798">
            <w:r>
              <w:t>Phone</w:t>
            </w:r>
            <w:r w:rsidRPr="005F4F37">
              <w:t>:</w:t>
            </w:r>
          </w:p>
          <w:p w:rsidR="00F75B1B" w:rsidRPr="005F4F37" w:rsidRDefault="00F75B1B" w:rsidP="00573798">
            <w:pPr>
              <w:rPr>
                <w:b/>
              </w:rPr>
            </w:pPr>
            <w:r>
              <w:rPr>
                <w:b/>
              </w:rPr>
              <w:t>859</w:t>
            </w:r>
            <w:r w:rsidRPr="005F4F37">
              <w:rPr>
                <w:b/>
              </w:rPr>
              <w:t>-</w:t>
            </w:r>
            <w:r>
              <w:rPr>
                <w:b/>
              </w:rPr>
              <w:t>XXX-XXX</w:t>
            </w:r>
          </w:p>
        </w:tc>
      </w:tr>
      <w:tr w:rsidR="00F75B1B" w:rsidTr="00573798">
        <w:trPr>
          <w:cantSplit/>
          <w:trHeight w:hRule="exact" w:val="301"/>
          <w:jc w:val="center"/>
        </w:trPr>
        <w:tc>
          <w:tcPr>
            <w:tcW w:w="7560" w:type="dxa"/>
            <w:tcBorders>
              <w:top w:val="single" w:sz="4" w:space="0" w:color="7F7F7F" w:themeColor="text1" w:themeTint="80"/>
              <w:bottom w:val="nil"/>
            </w:tcBorders>
            <w:shd w:val="clear" w:color="auto" w:fill="F3F3F3"/>
          </w:tcPr>
          <w:p w:rsidR="00F75B1B" w:rsidRPr="005F4F37" w:rsidRDefault="00F75B1B" w:rsidP="00573798">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F75B1B" w:rsidRPr="003D798A" w:rsidRDefault="00F75B1B" w:rsidP="00573798">
            <w:pPr>
              <w:rPr>
                <w:b/>
              </w:rPr>
            </w:pPr>
          </w:p>
        </w:tc>
      </w:tr>
      <w:tr w:rsidR="00F75B1B" w:rsidTr="00573798">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F75B1B" w:rsidRDefault="00F75B1B" w:rsidP="00573798">
            <w:pPr>
              <w:rPr>
                <w:sz w:val="20"/>
              </w:rPr>
            </w:pPr>
          </w:p>
        </w:tc>
        <w:tc>
          <w:tcPr>
            <w:tcW w:w="1958" w:type="dxa"/>
            <w:tcBorders>
              <w:top w:val="nil"/>
              <w:bottom w:val="single" w:sz="4" w:space="0" w:color="7F7F7F" w:themeColor="text1" w:themeTint="80"/>
            </w:tcBorders>
            <w:shd w:val="clear" w:color="auto" w:fill="F3F3F3"/>
            <w:vAlign w:val="bottom"/>
          </w:tcPr>
          <w:p w:rsidR="00F75B1B" w:rsidRDefault="00F75B1B" w:rsidP="00573798">
            <w:r>
              <w:t>Date:</w:t>
            </w:r>
          </w:p>
          <w:p w:rsidR="00F75B1B" w:rsidRPr="005F4F37" w:rsidRDefault="00F75B1B" w:rsidP="00573798">
            <w:pPr>
              <w:rPr>
                <w:b/>
              </w:rPr>
            </w:pPr>
            <w:r w:rsidRPr="005F4F37">
              <w:rPr>
                <w:b/>
              </w:rPr>
              <w:t>10/15/2012</w:t>
            </w:r>
          </w:p>
        </w:tc>
      </w:tr>
      <w:tr w:rsidR="00F75B1B" w:rsidTr="00573798">
        <w:trPr>
          <w:cantSplit/>
          <w:trHeight w:hRule="exact" w:val="250"/>
          <w:jc w:val="center"/>
        </w:trPr>
        <w:tc>
          <w:tcPr>
            <w:tcW w:w="7560" w:type="dxa"/>
            <w:tcBorders>
              <w:top w:val="single" w:sz="4" w:space="0" w:color="7F7F7F" w:themeColor="text1" w:themeTint="80"/>
              <w:bottom w:val="nil"/>
            </w:tcBorders>
            <w:shd w:val="clear" w:color="auto" w:fill="F3F3F3"/>
          </w:tcPr>
          <w:p w:rsidR="00F75B1B" w:rsidRPr="005F4F37" w:rsidRDefault="00F75B1B" w:rsidP="00573798">
            <w:pPr>
              <w:rPr>
                <w:sz w:val="20"/>
              </w:rPr>
            </w:pPr>
            <w:r w:rsidRPr="005F4F37">
              <w:rPr>
                <w:sz w:val="20"/>
              </w:rPr>
              <w:t>Signature</w:t>
            </w:r>
            <w:r>
              <w:rPr>
                <w:sz w:val="20"/>
              </w:rPr>
              <w:t>:  Local School Board President (Local School Board Chair)</w:t>
            </w:r>
          </w:p>
          <w:p w:rsidR="00F75B1B" w:rsidRPr="005F4F37" w:rsidRDefault="00F75B1B" w:rsidP="00573798">
            <w:pPr>
              <w:rPr>
                <w:sz w:val="20"/>
              </w:rPr>
            </w:pPr>
          </w:p>
        </w:tc>
        <w:tc>
          <w:tcPr>
            <w:tcW w:w="1958" w:type="dxa"/>
            <w:tcBorders>
              <w:top w:val="single" w:sz="4" w:space="0" w:color="7F7F7F" w:themeColor="text1" w:themeTint="80"/>
              <w:bottom w:val="nil"/>
            </w:tcBorders>
            <w:shd w:val="clear" w:color="auto" w:fill="F3F3F3"/>
          </w:tcPr>
          <w:p w:rsidR="00F75B1B" w:rsidRDefault="00F75B1B" w:rsidP="00573798"/>
        </w:tc>
      </w:tr>
      <w:tr w:rsidR="00F75B1B" w:rsidTr="00573798">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F75B1B" w:rsidRPr="00404D46" w:rsidRDefault="00F75B1B" w:rsidP="00F75B1B">
            <w:pPr>
              <w:rPr>
                <w:b/>
                <w:sz w:val="20"/>
              </w:rPr>
            </w:pPr>
            <w:r>
              <w:rPr>
                <w:b/>
                <w:sz w:val="20"/>
              </w:rPr>
              <w:t>XXXXXXXXX    XXXXXXXXX, President, Gallatin County KEA</w:t>
            </w:r>
          </w:p>
        </w:tc>
        <w:tc>
          <w:tcPr>
            <w:tcW w:w="1958" w:type="dxa"/>
            <w:tcBorders>
              <w:top w:val="nil"/>
              <w:bottom w:val="single" w:sz="4" w:space="0" w:color="7F7F7F" w:themeColor="text1" w:themeTint="80"/>
            </w:tcBorders>
            <w:shd w:val="clear" w:color="auto" w:fill="F3F3F3"/>
            <w:vAlign w:val="bottom"/>
          </w:tcPr>
          <w:p w:rsidR="00F75B1B" w:rsidRPr="005F4F37" w:rsidRDefault="00F75B1B" w:rsidP="00573798">
            <w:r>
              <w:t>Phone</w:t>
            </w:r>
            <w:r w:rsidRPr="005F4F37">
              <w:t>:</w:t>
            </w:r>
          </w:p>
          <w:p w:rsidR="00F75B1B" w:rsidRPr="005F4F37" w:rsidRDefault="00F75B1B" w:rsidP="00573798">
            <w:pPr>
              <w:rPr>
                <w:b/>
              </w:rPr>
            </w:pPr>
            <w:r>
              <w:rPr>
                <w:b/>
              </w:rPr>
              <w:t>859</w:t>
            </w:r>
            <w:r w:rsidRPr="005F4F37">
              <w:rPr>
                <w:b/>
              </w:rPr>
              <w:t>-</w:t>
            </w:r>
            <w:r>
              <w:rPr>
                <w:b/>
              </w:rPr>
              <w:t>XXX-XXX</w:t>
            </w:r>
          </w:p>
        </w:tc>
      </w:tr>
      <w:tr w:rsidR="00F75B1B" w:rsidTr="00573798">
        <w:trPr>
          <w:cantSplit/>
          <w:trHeight w:hRule="exact" w:val="250"/>
          <w:jc w:val="center"/>
        </w:trPr>
        <w:tc>
          <w:tcPr>
            <w:tcW w:w="7560" w:type="dxa"/>
            <w:tcBorders>
              <w:top w:val="single" w:sz="4" w:space="0" w:color="7F7F7F" w:themeColor="text1" w:themeTint="80"/>
              <w:bottom w:val="nil"/>
            </w:tcBorders>
            <w:shd w:val="clear" w:color="auto" w:fill="F3F3F3"/>
          </w:tcPr>
          <w:p w:rsidR="00F75B1B" w:rsidRPr="005F4F37" w:rsidRDefault="00F75B1B" w:rsidP="00F75B1B">
            <w:pPr>
              <w:rPr>
                <w:sz w:val="20"/>
              </w:rPr>
            </w:pPr>
            <w:r>
              <w:rPr>
                <w:sz w:val="20"/>
              </w:rPr>
              <w:t>Printed Name:  Gallatin County Kentucky Education Association President</w:t>
            </w:r>
          </w:p>
        </w:tc>
        <w:tc>
          <w:tcPr>
            <w:tcW w:w="1958" w:type="dxa"/>
            <w:tcBorders>
              <w:top w:val="single" w:sz="4" w:space="0" w:color="7F7F7F" w:themeColor="text1" w:themeTint="80"/>
              <w:bottom w:val="nil"/>
            </w:tcBorders>
            <w:shd w:val="clear" w:color="auto" w:fill="F3F3F3"/>
          </w:tcPr>
          <w:p w:rsidR="00F75B1B" w:rsidRDefault="00F75B1B" w:rsidP="00573798"/>
        </w:tc>
      </w:tr>
      <w:tr w:rsidR="00F75B1B" w:rsidTr="00573798">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F75B1B" w:rsidRPr="005F4F37" w:rsidRDefault="00F75B1B" w:rsidP="00573798">
            <w:pPr>
              <w:rPr>
                <w:sz w:val="20"/>
              </w:rPr>
            </w:pPr>
          </w:p>
        </w:tc>
        <w:tc>
          <w:tcPr>
            <w:tcW w:w="1958" w:type="dxa"/>
            <w:tcBorders>
              <w:top w:val="nil"/>
              <w:bottom w:val="single" w:sz="4" w:space="0" w:color="7F7F7F" w:themeColor="text1" w:themeTint="80"/>
            </w:tcBorders>
            <w:shd w:val="clear" w:color="auto" w:fill="F3F3F3"/>
            <w:vAlign w:val="bottom"/>
          </w:tcPr>
          <w:p w:rsidR="00F75B1B" w:rsidRDefault="00F75B1B" w:rsidP="00573798">
            <w:r>
              <w:t>Date:</w:t>
            </w:r>
          </w:p>
          <w:p w:rsidR="00F75B1B" w:rsidRDefault="00F75B1B" w:rsidP="00573798">
            <w:r w:rsidRPr="005F4F37">
              <w:rPr>
                <w:b/>
              </w:rPr>
              <w:t>10/15/2012</w:t>
            </w:r>
          </w:p>
        </w:tc>
      </w:tr>
      <w:tr w:rsidR="00F75B1B" w:rsidTr="00573798">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F75B1B" w:rsidRPr="005F4F37" w:rsidRDefault="00F75B1B" w:rsidP="00573798">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F75B1B" w:rsidRDefault="00F75B1B" w:rsidP="00573798"/>
        </w:tc>
      </w:tr>
    </w:tbl>
    <w:p w:rsidR="00D72E4E" w:rsidRDefault="00D72E4E" w:rsidP="00D72E4E">
      <w:pPr>
        <w:jc w:val="center"/>
        <w:rPr>
          <w:b/>
          <w:sz w:val="30"/>
        </w:rPr>
      </w:pPr>
    </w:p>
    <w:p w:rsidR="00F75B1B" w:rsidRDefault="00F75B1B">
      <w:pPr>
        <w:rPr>
          <w:b/>
          <w:sz w:val="30"/>
        </w:rPr>
      </w:pPr>
      <w:r>
        <w:rPr>
          <w:b/>
          <w:sz w:val="30"/>
        </w:rPr>
        <w:br w:type="page"/>
      </w:r>
    </w:p>
    <w:p w:rsidR="00D72E4E" w:rsidRPr="00227545" w:rsidRDefault="00D72E4E" w:rsidP="00D72E4E">
      <w:pPr>
        <w:jc w:val="center"/>
        <w:rPr>
          <w:b/>
          <w:sz w:val="30"/>
        </w:rPr>
      </w:pPr>
      <w:r>
        <w:rPr>
          <w:b/>
          <w:sz w:val="30"/>
        </w:rPr>
        <w:lastRenderedPageBreak/>
        <w:t>Grant</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Ron Livingood, Superintendent, Grant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Grant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Grant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Grant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lastRenderedPageBreak/>
        <w:t>Green</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Jim Frank, Superintendent, Green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Green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Green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Green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lastRenderedPageBreak/>
        <w:t>Hart</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Ricky Line, Superintendent, Hart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Hart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Hart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Hart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lastRenderedPageBreak/>
        <w:t>Henry</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Tim Abrams, Superintendent, Henry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Henry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Henry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Henry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lastRenderedPageBreak/>
        <w:t>LaRue</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Sam Sanders, Superintendent, LaRue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LaRue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LaRue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LaRue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lastRenderedPageBreak/>
        <w:t>Logan</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Marshall Kemp, Superintendent, Logan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Logan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Logan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Logan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lastRenderedPageBreak/>
        <w:t>Metcalfe</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Patricia Hurt, Superintendent, Metcalfe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Metcalfe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Metcalfe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Metcalfe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lastRenderedPageBreak/>
        <w:t xml:space="preserve">Monroe </w:t>
      </w:r>
      <w:r w:rsidRPr="00227545">
        <w:rPr>
          <w:b/>
          <w:sz w:val="30"/>
        </w:rPr>
        <w:t xml:space="preserve">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Lewis Carter, Superintendent, Monroe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Monroe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Monroe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Monroe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F75B1B" w:rsidRPr="00227545" w:rsidRDefault="00F75B1B" w:rsidP="00F75B1B">
      <w:pPr>
        <w:jc w:val="center"/>
        <w:rPr>
          <w:b/>
          <w:sz w:val="30"/>
        </w:rPr>
      </w:pPr>
      <w:r>
        <w:rPr>
          <w:b/>
          <w:sz w:val="30"/>
        </w:rPr>
        <w:br w:type="page"/>
      </w:r>
      <w:r>
        <w:rPr>
          <w:b/>
          <w:sz w:val="30"/>
        </w:rPr>
        <w:lastRenderedPageBreak/>
        <w:t>Owen</w:t>
      </w:r>
      <w:r w:rsidRPr="00227545">
        <w:rPr>
          <w:b/>
          <w:sz w:val="30"/>
        </w:rPr>
        <w:t xml:space="preserve"> County Schools </w:t>
      </w:r>
    </w:p>
    <w:p w:rsidR="00F75B1B" w:rsidRDefault="00F75B1B" w:rsidP="00F75B1B">
      <w:pPr>
        <w:jc w:val="center"/>
        <w:rPr>
          <w:b/>
          <w:sz w:val="30"/>
        </w:rPr>
      </w:pPr>
      <w:r w:rsidRPr="00227545">
        <w:rPr>
          <w:b/>
          <w:sz w:val="30"/>
        </w:rPr>
        <w:t>Member LEA</w:t>
      </w:r>
    </w:p>
    <w:p w:rsidR="00F75B1B" w:rsidRDefault="00F75B1B" w:rsidP="00F75B1B">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F75B1B" w:rsidTr="00573798">
        <w:trPr>
          <w:cantSplit/>
          <w:trHeight w:hRule="exact" w:val="584"/>
          <w:jc w:val="center"/>
        </w:trPr>
        <w:tc>
          <w:tcPr>
            <w:tcW w:w="7560" w:type="dxa"/>
            <w:tcBorders>
              <w:bottom w:val="single" w:sz="4" w:space="0" w:color="7F7F7F" w:themeColor="text1" w:themeTint="80"/>
            </w:tcBorders>
            <w:shd w:val="clear" w:color="auto" w:fill="F3F3F3"/>
            <w:vAlign w:val="bottom"/>
          </w:tcPr>
          <w:p w:rsidR="00F75B1B" w:rsidRPr="005F4F37" w:rsidRDefault="00F75B1B" w:rsidP="00F75B1B">
            <w:pPr>
              <w:rPr>
                <w:b/>
              </w:rPr>
            </w:pPr>
            <w:r>
              <w:rPr>
                <w:b/>
              </w:rPr>
              <w:t>Sonny Fentress, Superintendent, Owen County Schools</w:t>
            </w:r>
          </w:p>
        </w:tc>
        <w:tc>
          <w:tcPr>
            <w:tcW w:w="1958" w:type="dxa"/>
            <w:tcBorders>
              <w:bottom w:val="single" w:sz="4" w:space="0" w:color="7F7F7F" w:themeColor="text1" w:themeTint="80"/>
            </w:tcBorders>
            <w:shd w:val="clear" w:color="auto" w:fill="F3F3F3"/>
            <w:vAlign w:val="bottom"/>
          </w:tcPr>
          <w:p w:rsidR="00F75B1B" w:rsidRPr="005F4F37" w:rsidRDefault="00F75B1B" w:rsidP="00573798">
            <w:r>
              <w:t>Phone</w:t>
            </w:r>
            <w:r w:rsidRPr="005F4F37">
              <w:t>:</w:t>
            </w:r>
          </w:p>
          <w:p w:rsidR="00F75B1B" w:rsidRPr="005F4F37" w:rsidRDefault="00F75B1B" w:rsidP="00573798">
            <w:pPr>
              <w:rPr>
                <w:b/>
              </w:rPr>
            </w:pPr>
            <w:r>
              <w:rPr>
                <w:b/>
              </w:rPr>
              <w:t>502</w:t>
            </w:r>
            <w:r w:rsidRPr="005F4F37">
              <w:rPr>
                <w:b/>
              </w:rPr>
              <w:t>-</w:t>
            </w:r>
            <w:r>
              <w:rPr>
                <w:b/>
              </w:rPr>
              <w:t>XXX-XXX</w:t>
            </w:r>
          </w:p>
        </w:tc>
      </w:tr>
      <w:tr w:rsidR="00F75B1B" w:rsidTr="00573798">
        <w:trPr>
          <w:cantSplit/>
          <w:trHeight w:hRule="exact" w:val="213"/>
          <w:jc w:val="center"/>
        </w:trPr>
        <w:tc>
          <w:tcPr>
            <w:tcW w:w="7560" w:type="dxa"/>
            <w:tcBorders>
              <w:top w:val="single" w:sz="4" w:space="0" w:color="7F7F7F" w:themeColor="text1" w:themeTint="80"/>
              <w:bottom w:val="nil"/>
            </w:tcBorders>
            <w:shd w:val="clear" w:color="auto" w:fill="F3F3F3"/>
          </w:tcPr>
          <w:p w:rsidR="00F75B1B" w:rsidRPr="005F4F37" w:rsidRDefault="00F75B1B" w:rsidP="00573798">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F75B1B" w:rsidRPr="003D798A" w:rsidRDefault="00F75B1B" w:rsidP="00573798">
            <w:pPr>
              <w:rPr>
                <w:b/>
              </w:rPr>
            </w:pPr>
          </w:p>
        </w:tc>
      </w:tr>
      <w:tr w:rsidR="00F75B1B" w:rsidTr="00573798">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F75B1B" w:rsidRDefault="00F75B1B" w:rsidP="00573798">
            <w:pPr>
              <w:rPr>
                <w:sz w:val="20"/>
              </w:rPr>
            </w:pPr>
          </w:p>
        </w:tc>
        <w:tc>
          <w:tcPr>
            <w:tcW w:w="1958" w:type="dxa"/>
            <w:tcBorders>
              <w:top w:val="nil"/>
              <w:bottom w:val="single" w:sz="4" w:space="0" w:color="7F7F7F" w:themeColor="text1" w:themeTint="80"/>
            </w:tcBorders>
            <w:shd w:val="clear" w:color="auto" w:fill="F3F3F3"/>
            <w:vAlign w:val="bottom"/>
          </w:tcPr>
          <w:p w:rsidR="00F75B1B" w:rsidRDefault="00F75B1B" w:rsidP="00573798">
            <w:r>
              <w:t>Date:</w:t>
            </w:r>
          </w:p>
          <w:p w:rsidR="00F75B1B" w:rsidRPr="005F4F37" w:rsidRDefault="00F75B1B" w:rsidP="00573798">
            <w:pPr>
              <w:rPr>
                <w:b/>
              </w:rPr>
            </w:pPr>
            <w:r w:rsidRPr="005F4F37">
              <w:rPr>
                <w:b/>
              </w:rPr>
              <w:t>10/15/2012</w:t>
            </w:r>
          </w:p>
        </w:tc>
      </w:tr>
      <w:tr w:rsidR="00F75B1B" w:rsidTr="00573798">
        <w:trPr>
          <w:cantSplit/>
          <w:trHeight w:hRule="exact" w:val="275"/>
          <w:jc w:val="center"/>
        </w:trPr>
        <w:tc>
          <w:tcPr>
            <w:tcW w:w="7560" w:type="dxa"/>
            <w:tcBorders>
              <w:top w:val="single" w:sz="4" w:space="0" w:color="7F7F7F" w:themeColor="text1" w:themeTint="80"/>
              <w:bottom w:val="nil"/>
            </w:tcBorders>
            <w:shd w:val="clear" w:color="auto" w:fill="F3F3F3"/>
          </w:tcPr>
          <w:p w:rsidR="00F75B1B" w:rsidRPr="005F4F37" w:rsidRDefault="00F75B1B" w:rsidP="00573798">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F75B1B" w:rsidRDefault="00F75B1B" w:rsidP="00573798"/>
          <w:p w:rsidR="00F75B1B" w:rsidRPr="005F4F37" w:rsidRDefault="00F75B1B" w:rsidP="00573798">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F75B1B" w:rsidRPr="005F4F37" w:rsidRDefault="00F75B1B" w:rsidP="00573798">
            <w:pPr>
              <w:rPr>
                <w:b/>
              </w:rPr>
            </w:pPr>
          </w:p>
        </w:tc>
      </w:tr>
      <w:tr w:rsidR="00F75B1B" w:rsidTr="00573798">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F75B1B" w:rsidRPr="005F4F37" w:rsidRDefault="00F75B1B" w:rsidP="00F75B1B">
            <w:pPr>
              <w:rPr>
                <w:b/>
              </w:rPr>
            </w:pPr>
            <w:r>
              <w:rPr>
                <w:b/>
              </w:rPr>
              <w:t>XXXXXXX XXXXXXX, Chair, Owen County Board of Education</w:t>
            </w:r>
          </w:p>
        </w:tc>
        <w:tc>
          <w:tcPr>
            <w:tcW w:w="1958" w:type="dxa"/>
            <w:tcBorders>
              <w:top w:val="nil"/>
              <w:bottom w:val="single" w:sz="4" w:space="0" w:color="7F7F7F" w:themeColor="text1" w:themeTint="80"/>
            </w:tcBorders>
            <w:shd w:val="clear" w:color="auto" w:fill="F3F3F3"/>
            <w:vAlign w:val="bottom"/>
          </w:tcPr>
          <w:p w:rsidR="00F75B1B" w:rsidRPr="005F4F37" w:rsidRDefault="00F75B1B" w:rsidP="00573798">
            <w:r>
              <w:t>Phone</w:t>
            </w:r>
            <w:r w:rsidRPr="005F4F37">
              <w:t>:</w:t>
            </w:r>
          </w:p>
          <w:p w:rsidR="00F75B1B" w:rsidRPr="005F4F37" w:rsidRDefault="00F75B1B" w:rsidP="00573798">
            <w:pPr>
              <w:rPr>
                <w:b/>
              </w:rPr>
            </w:pPr>
            <w:r>
              <w:rPr>
                <w:b/>
              </w:rPr>
              <w:t>502</w:t>
            </w:r>
            <w:r w:rsidRPr="005F4F37">
              <w:rPr>
                <w:b/>
              </w:rPr>
              <w:t>-</w:t>
            </w:r>
            <w:r>
              <w:rPr>
                <w:b/>
              </w:rPr>
              <w:t>XXX-XXX</w:t>
            </w:r>
          </w:p>
        </w:tc>
      </w:tr>
      <w:tr w:rsidR="00F75B1B" w:rsidTr="00573798">
        <w:trPr>
          <w:cantSplit/>
          <w:trHeight w:hRule="exact" w:val="301"/>
          <w:jc w:val="center"/>
        </w:trPr>
        <w:tc>
          <w:tcPr>
            <w:tcW w:w="7560" w:type="dxa"/>
            <w:tcBorders>
              <w:top w:val="single" w:sz="4" w:space="0" w:color="7F7F7F" w:themeColor="text1" w:themeTint="80"/>
              <w:bottom w:val="nil"/>
            </w:tcBorders>
            <w:shd w:val="clear" w:color="auto" w:fill="F3F3F3"/>
          </w:tcPr>
          <w:p w:rsidR="00F75B1B" w:rsidRPr="005F4F37" w:rsidRDefault="00F75B1B" w:rsidP="00573798">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F75B1B" w:rsidRPr="003D798A" w:rsidRDefault="00F75B1B" w:rsidP="00573798">
            <w:pPr>
              <w:rPr>
                <w:b/>
              </w:rPr>
            </w:pPr>
          </w:p>
        </w:tc>
      </w:tr>
      <w:tr w:rsidR="00F75B1B" w:rsidTr="00573798">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F75B1B" w:rsidRDefault="00F75B1B" w:rsidP="00573798">
            <w:pPr>
              <w:rPr>
                <w:sz w:val="20"/>
              </w:rPr>
            </w:pPr>
          </w:p>
        </w:tc>
        <w:tc>
          <w:tcPr>
            <w:tcW w:w="1958" w:type="dxa"/>
            <w:tcBorders>
              <w:top w:val="nil"/>
              <w:bottom w:val="single" w:sz="4" w:space="0" w:color="7F7F7F" w:themeColor="text1" w:themeTint="80"/>
            </w:tcBorders>
            <w:shd w:val="clear" w:color="auto" w:fill="F3F3F3"/>
            <w:vAlign w:val="bottom"/>
          </w:tcPr>
          <w:p w:rsidR="00F75B1B" w:rsidRDefault="00F75B1B" w:rsidP="00573798">
            <w:r>
              <w:t>Date:</w:t>
            </w:r>
          </w:p>
          <w:p w:rsidR="00F75B1B" w:rsidRPr="005F4F37" w:rsidRDefault="00F75B1B" w:rsidP="00573798">
            <w:pPr>
              <w:rPr>
                <w:b/>
              </w:rPr>
            </w:pPr>
            <w:r w:rsidRPr="005F4F37">
              <w:rPr>
                <w:b/>
              </w:rPr>
              <w:t>10/15/2012</w:t>
            </w:r>
          </w:p>
        </w:tc>
      </w:tr>
      <w:tr w:rsidR="00F75B1B" w:rsidTr="00573798">
        <w:trPr>
          <w:cantSplit/>
          <w:trHeight w:hRule="exact" w:val="250"/>
          <w:jc w:val="center"/>
        </w:trPr>
        <w:tc>
          <w:tcPr>
            <w:tcW w:w="7560" w:type="dxa"/>
            <w:tcBorders>
              <w:top w:val="single" w:sz="4" w:space="0" w:color="7F7F7F" w:themeColor="text1" w:themeTint="80"/>
              <w:bottom w:val="nil"/>
            </w:tcBorders>
            <w:shd w:val="clear" w:color="auto" w:fill="F3F3F3"/>
          </w:tcPr>
          <w:p w:rsidR="00F75B1B" w:rsidRPr="005F4F37" w:rsidRDefault="00F75B1B" w:rsidP="00573798">
            <w:pPr>
              <w:rPr>
                <w:sz w:val="20"/>
              </w:rPr>
            </w:pPr>
            <w:r w:rsidRPr="005F4F37">
              <w:rPr>
                <w:sz w:val="20"/>
              </w:rPr>
              <w:t>Signature</w:t>
            </w:r>
            <w:r>
              <w:rPr>
                <w:sz w:val="20"/>
              </w:rPr>
              <w:t>:  Local School Board President (Local School Board Chair)</w:t>
            </w:r>
          </w:p>
          <w:p w:rsidR="00F75B1B" w:rsidRPr="005F4F37" w:rsidRDefault="00F75B1B" w:rsidP="00573798">
            <w:pPr>
              <w:rPr>
                <w:sz w:val="20"/>
              </w:rPr>
            </w:pPr>
          </w:p>
        </w:tc>
        <w:tc>
          <w:tcPr>
            <w:tcW w:w="1958" w:type="dxa"/>
            <w:tcBorders>
              <w:top w:val="single" w:sz="4" w:space="0" w:color="7F7F7F" w:themeColor="text1" w:themeTint="80"/>
              <w:bottom w:val="nil"/>
            </w:tcBorders>
            <w:shd w:val="clear" w:color="auto" w:fill="F3F3F3"/>
          </w:tcPr>
          <w:p w:rsidR="00F75B1B" w:rsidRDefault="00F75B1B" w:rsidP="00573798"/>
        </w:tc>
      </w:tr>
      <w:tr w:rsidR="00F75B1B" w:rsidTr="00573798">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F75B1B" w:rsidRPr="00404D46" w:rsidRDefault="00F75B1B" w:rsidP="00F75B1B">
            <w:pPr>
              <w:rPr>
                <w:b/>
                <w:sz w:val="20"/>
              </w:rPr>
            </w:pPr>
            <w:r>
              <w:rPr>
                <w:b/>
                <w:sz w:val="20"/>
              </w:rPr>
              <w:t>XXXXXXXXX    XXXXXXXXX, President, Owen County KEA</w:t>
            </w:r>
          </w:p>
        </w:tc>
        <w:tc>
          <w:tcPr>
            <w:tcW w:w="1958" w:type="dxa"/>
            <w:tcBorders>
              <w:top w:val="nil"/>
              <w:bottom w:val="single" w:sz="4" w:space="0" w:color="7F7F7F" w:themeColor="text1" w:themeTint="80"/>
            </w:tcBorders>
            <w:shd w:val="clear" w:color="auto" w:fill="F3F3F3"/>
            <w:vAlign w:val="bottom"/>
          </w:tcPr>
          <w:p w:rsidR="00F75B1B" w:rsidRPr="005F4F37" w:rsidRDefault="00F75B1B" w:rsidP="00573798">
            <w:r>
              <w:t>Phone</w:t>
            </w:r>
            <w:r w:rsidRPr="005F4F37">
              <w:t>:</w:t>
            </w:r>
          </w:p>
          <w:p w:rsidR="00F75B1B" w:rsidRPr="005F4F37" w:rsidRDefault="00F75B1B" w:rsidP="00573798">
            <w:pPr>
              <w:rPr>
                <w:b/>
              </w:rPr>
            </w:pPr>
            <w:r>
              <w:rPr>
                <w:b/>
              </w:rPr>
              <w:t>502</w:t>
            </w:r>
            <w:r w:rsidRPr="005F4F37">
              <w:rPr>
                <w:b/>
              </w:rPr>
              <w:t>-</w:t>
            </w:r>
            <w:r>
              <w:rPr>
                <w:b/>
              </w:rPr>
              <w:t>XXX-XXX</w:t>
            </w:r>
          </w:p>
        </w:tc>
      </w:tr>
      <w:tr w:rsidR="00F75B1B" w:rsidTr="00573798">
        <w:trPr>
          <w:cantSplit/>
          <w:trHeight w:hRule="exact" w:val="250"/>
          <w:jc w:val="center"/>
        </w:trPr>
        <w:tc>
          <w:tcPr>
            <w:tcW w:w="7560" w:type="dxa"/>
            <w:tcBorders>
              <w:top w:val="single" w:sz="4" w:space="0" w:color="7F7F7F" w:themeColor="text1" w:themeTint="80"/>
              <w:bottom w:val="nil"/>
            </w:tcBorders>
            <w:shd w:val="clear" w:color="auto" w:fill="F3F3F3"/>
          </w:tcPr>
          <w:p w:rsidR="00F75B1B" w:rsidRPr="005F4F37" w:rsidRDefault="00F75B1B" w:rsidP="00F75B1B">
            <w:pPr>
              <w:rPr>
                <w:sz w:val="20"/>
              </w:rPr>
            </w:pPr>
            <w:r>
              <w:rPr>
                <w:sz w:val="20"/>
              </w:rPr>
              <w:t>Printed Name:  Owen County Kentucky Education Association President</w:t>
            </w:r>
          </w:p>
        </w:tc>
        <w:tc>
          <w:tcPr>
            <w:tcW w:w="1958" w:type="dxa"/>
            <w:tcBorders>
              <w:top w:val="single" w:sz="4" w:space="0" w:color="7F7F7F" w:themeColor="text1" w:themeTint="80"/>
              <w:bottom w:val="nil"/>
            </w:tcBorders>
            <w:shd w:val="clear" w:color="auto" w:fill="F3F3F3"/>
          </w:tcPr>
          <w:p w:rsidR="00F75B1B" w:rsidRDefault="00F75B1B" w:rsidP="00573798"/>
        </w:tc>
      </w:tr>
      <w:tr w:rsidR="00F75B1B" w:rsidTr="00573798">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F75B1B" w:rsidRPr="005F4F37" w:rsidRDefault="00F75B1B" w:rsidP="00573798">
            <w:pPr>
              <w:rPr>
                <w:sz w:val="20"/>
              </w:rPr>
            </w:pPr>
          </w:p>
        </w:tc>
        <w:tc>
          <w:tcPr>
            <w:tcW w:w="1958" w:type="dxa"/>
            <w:tcBorders>
              <w:top w:val="nil"/>
              <w:bottom w:val="single" w:sz="4" w:space="0" w:color="7F7F7F" w:themeColor="text1" w:themeTint="80"/>
            </w:tcBorders>
            <w:shd w:val="clear" w:color="auto" w:fill="F3F3F3"/>
            <w:vAlign w:val="bottom"/>
          </w:tcPr>
          <w:p w:rsidR="00F75B1B" w:rsidRDefault="00F75B1B" w:rsidP="00573798">
            <w:r>
              <w:t>Date:</w:t>
            </w:r>
          </w:p>
          <w:p w:rsidR="00F75B1B" w:rsidRDefault="00F75B1B" w:rsidP="00573798">
            <w:r w:rsidRPr="005F4F37">
              <w:rPr>
                <w:b/>
              </w:rPr>
              <w:t>10/15/2012</w:t>
            </w:r>
          </w:p>
        </w:tc>
      </w:tr>
      <w:tr w:rsidR="00F75B1B" w:rsidTr="00573798">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F75B1B" w:rsidRPr="005F4F37" w:rsidRDefault="00F75B1B" w:rsidP="00573798">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F75B1B" w:rsidRDefault="00F75B1B" w:rsidP="00573798"/>
        </w:tc>
      </w:tr>
    </w:tbl>
    <w:p w:rsidR="00F75B1B" w:rsidRDefault="00F75B1B">
      <w:pPr>
        <w:rPr>
          <w:b/>
          <w:sz w:val="30"/>
        </w:rPr>
      </w:pPr>
    </w:p>
    <w:p w:rsidR="00F75B1B" w:rsidRDefault="00F75B1B">
      <w:pPr>
        <w:rPr>
          <w:b/>
          <w:sz w:val="30"/>
        </w:rPr>
      </w:pPr>
      <w:r>
        <w:rPr>
          <w:b/>
          <w:sz w:val="30"/>
        </w:rPr>
        <w:br w:type="page"/>
      </w:r>
    </w:p>
    <w:p w:rsidR="00D72E4E" w:rsidRPr="00227545" w:rsidRDefault="00D72E4E" w:rsidP="00D72E4E">
      <w:pPr>
        <w:jc w:val="center"/>
        <w:rPr>
          <w:b/>
          <w:sz w:val="30"/>
        </w:rPr>
      </w:pPr>
      <w:r>
        <w:rPr>
          <w:b/>
          <w:sz w:val="30"/>
        </w:rPr>
        <w:lastRenderedPageBreak/>
        <w:t>Owensboro</w:t>
      </w:r>
      <w:r w:rsidRPr="00227545">
        <w:rPr>
          <w:b/>
          <w:sz w:val="30"/>
        </w:rPr>
        <w:t xml:space="preserve"> </w:t>
      </w:r>
      <w:r>
        <w:rPr>
          <w:b/>
          <w:sz w:val="30"/>
        </w:rPr>
        <w:t>Independent</w:t>
      </w:r>
      <w:r w:rsidRPr="00227545">
        <w:rPr>
          <w:b/>
          <w:sz w:val="30"/>
        </w:rPr>
        <w:t xml:space="preserve">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Larry Vick, Superintendent, Owensboro Independent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Owensboro Ind.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Owensboro Independent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Owensboro Independent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lastRenderedPageBreak/>
        <w:t>Russell</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Kenny Pickett, Superintendent, Russell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Russell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Russell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Russell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Default="00D72E4E" w:rsidP="00D72E4E">
      <w:pPr>
        <w:jc w:val="center"/>
        <w:rPr>
          <w:b/>
          <w:sz w:val="30"/>
        </w:rPr>
      </w:pPr>
    </w:p>
    <w:p w:rsidR="00D72E4E" w:rsidRPr="00227545" w:rsidRDefault="00D72E4E" w:rsidP="00D72E4E">
      <w:pPr>
        <w:jc w:val="center"/>
        <w:rPr>
          <w:b/>
          <w:sz w:val="30"/>
        </w:rPr>
      </w:pPr>
      <w:r>
        <w:rPr>
          <w:b/>
          <w:sz w:val="30"/>
        </w:rPr>
        <w:lastRenderedPageBreak/>
        <w:t>Shelby</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James Neihof, Superintendent, Shelby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Shelby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Shelby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Shelby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Pr="00227545" w:rsidRDefault="00D72E4E" w:rsidP="00D72E4E">
      <w:pPr>
        <w:jc w:val="center"/>
        <w:rPr>
          <w:b/>
          <w:sz w:val="30"/>
        </w:rPr>
      </w:pPr>
      <w:r>
        <w:rPr>
          <w:b/>
          <w:sz w:val="30"/>
        </w:rPr>
        <w:lastRenderedPageBreak/>
        <w:t>Simpson</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Jim Flynn, Superintendent, Simpson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Simpson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Simpson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Simpson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Pr="00227545" w:rsidRDefault="00D72E4E" w:rsidP="00D72E4E">
      <w:pPr>
        <w:jc w:val="center"/>
        <w:rPr>
          <w:b/>
          <w:sz w:val="30"/>
        </w:rPr>
      </w:pPr>
      <w:r>
        <w:rPr>
          <w:b/>
          <w:sz w:val="30"/>
        </w:rPr>
        <w:lastRenderedPageBreak/>
        <w:t>Spencer</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Chuck Adams, Superintendent, Spencer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Spencer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Spencer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Spencer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Pr="00227545" w:rsidRDefault="00D72E4E" w:rsidP="00D72E4E">
      <w:pPr>
        <w:jc w:val="center"/>
        <w:rPr>
          <w:b/>
          <w:sz w:val="30"/>
        </w:rPr>
      </w:pPr>
      <w:r>
        <w:rPr>
          <w:b/>
          <w:sz w:val="30"/>
        </w:rPr>
        <w:lastRenderedPageBreak/>
        <w:t>Taylor</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Roger Cook, Superintendent, Taylor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Taylor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Taylor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Taylor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Pr="00227545" w:rsidRDefault="00D72E4E" w:rsidP="00D72E4E">
      <w:pPr>
        <w:jc w:val="center"/>
        <w:rPr>
          <w:b/>
          <w:sz w:val="30"/>
        </w:rPr>
      </w:pPr>
      <w:r>
        <w:rPr>
          <w:b/>
          <w:sz w:val="30"/>
        </w:rPr>
        <w:lastRenderedPageBreak/>
        <w:t>Union</w:t>
      </w:r>
      <w:r w:rsidRPr="00227545">
        <w:rPr>
          <w:b/>
          <w:sz w:val="30"/>
        </w:rPr>
        <w:t xml:space="preserve"> County 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Patricia Sheffer, Superintendent, Union County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Union County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Union County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Union County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Default="00D72E4E" w:rsidP="00D72E4E">
      <w:pPr>
        <w:rPr>
          <w:b/>
          <w:sz w:val="30"/>
        </w:rPr>
      </w:pPr>
    </w:p>
    <w:p w:rsidR="00D72E4E" w:rsidRPr="00227545" w:rsidRDefault="00D72E4E" w:rsidP="00D72E4E">
      <w:pPr>
        <w:jc w:val="center"/>
        <w:rPr>
          <w:b/>
          <w:sz w:val="30"/>
        </w:rPr>
      </w:pPr>
      <w:r>
        <w:rPr>
          <w:b/>
          <w:sz w:val="30"/>
        </w:rPr>
        <w:lastRenderedPageBreak/>
        <w:t xml:space="preserve">West Point Independent </w:t>
      </w:r>
      <w:r w:rsidRPr="00227545">
        <w:rPr>
          <w:b/>
          <w:sz w:val="30"/>
        </w:rPr>
        <w:t xml:space="preserve">Schools </w:t>
      </w:r>
    </w:p>
    <w:p w:rsidR="00D72E4E" w:rsidRDefault="00D72E4E" w:rsidP="00D72E4E">
      <w:pPr>
        <w:jc w:val="center"/>
        <w:rPr>
          <w:b/>
          <w:sz w:val="30"/>
        </w:rPr>
      </w:pPr>
      <w:r w:rsidRPr="00227545">
        <w:rPr>
          <w:b/>
          <w:sz w:val="30"/>
        </w:rPr>
        <w:t>Member LEA</w:t>
      </w:r>
    </w:p>
    <w:p w:rsidR="00D72E4E" w:rsidRDefault="00D72E4E" w:rsidP="00D72E4E">
      <w:pPr>
        <w:jc w:val="center"/>
        <w:rPr>
          <w:b/>
          <w:sz w:val="30"/>
        </w:rPr>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D72E4E" w:rsidTr="003C05B1">
        <w:trPr>
          <w:cantSplit/>
          <w:trHeight w:hRule="exact" w:val="584"/>
          <w:jc w:val="center"/>
        </w:trPr>
        <w:tc>
          <w:tcPr>
            <w:tcW w:w="7560" w:type="dxa"/>
            <w:tcBorders>
              <w:bottom w:val="single" w:sz="4" w:space="0" w:color="7F7F7F" w:themeColor="text1" w:themeTint="80"/>
            </w:tcBorders>
            <w:shd w:val="clear" w:color="auto" w:fill="F3F3F3"/>
            <w:vAlign w:val="bottom"/>
          </w:tcPr>
          <w:p w:rsidR="00D72E4E" w:rsidRPr="005F4F37" w:rsidRDefault="00D72E4E" w:rsidP="003C05B1">
            <w:pPr>
              <w:rPr>
                <w:b/>
              </w:rPr>
            </w:pPr>
            <w:r>
              <w:rPr>
                <w:b/>
              </w:rPr>
              <w:t>Pamela Stephens, Superintendent, West Point Independent Schools</w:t>
            </w:r>
          </w:p>
        </w:tc>
        <w:tc>
          <w:tcPr>
            <w:tcW w:w="1958" w:type="dxa"/>
            <w:tcBorders>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13"/>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Superintendent</w:t>
            </w:r>
            <w:r w:rsidRPr="005F4F37">
              <w:rPr>
                <w:sz w:val="20"/>
              </w:rPr>
              <w:t xml:space="preserve"> or CEO of the LEA</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75"/>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xml:space="preserve">:  </w:t>
            </w:r>
            <w:r w:rsidRPr="005F4F37">
              <w:rPr>
                <w:sz w:val="20"/>
              </w:rPr>
              <w:t xml:space="preserve">Superintendent  or CEO of </w:t>
            </w:r>
            <w:r>
              <w:rPr>
                <w:sz w:val="20"/>
              </w:rPr>
              <w:t>the LEA</w:t>
            </w:r>
          </w:p>
          <w:p w:rsidR="00D72E4E" w:rsidRDefault="00D72E4E" w:rsidP="003C05B1"/>
          <w:p w:rsidR="00D72E4E" w:rsidRPr="005F4F37" w:rsidRDefault="00D72E4E" w:rsidP="003C05B1">
            <w:pPr>
              <w:rPr>
                <w:b/>
              </w:rPr>
            </w:pPr>
            <w:r>
              <w:rPr>
                <w:b/>
              </w:rPr>
              <w:t>Randal Jackson, Chair, GRREC Board of Directors</w:t>
            </w:r>
          </w:p>
        </w:tc>
        <w:tc>
          <w:tcPr>
            <w:tcW w:w="1958" w:type="dxa"/>
            <w:tcBorders>
              <w:top w:val="single" w:sz="4" w:space="0" w:color="7F7F7F" w:themeColor="text1" w:themeTint="80"/>
              <w:bottom w:val="nil"/>
            </w:tcBorders>
            <w:shd w:val="clear" w:color="auto" w:fill="F3F3F3"/>
            <w:vAlign w:val="bottom"/>
          </w:tcPr>
          <w:p w:rsidR="00D72E4E" w:rsidRPr="005F4F37" w:rsidRDefault="00D72E4E" w:rsidP="003C05B1">
            <w:pPr>
              <w:rPr>
                <w:b/>
              </w:rPr>
            </w:pPr>
          </w:p>
        </w:tc>
      </w:tr>
      <w:tr w:rsidR="00D72E4E" w:rsidTr="003C05B1">
        <w:trPr>
          <w:cantSplit/>
          <w:trHeight w:hRule="exact" w:val="887"/>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b/>
              </w:rPr>
            </w:pPr>
            <w:r>
              <w:rPr>
                <w:b/>
              </w:rPr>
              <w:t>XXXXXXX XXXXXXX, Chair, West Point Ind. Board of Education</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301"/>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Local School Board President (Local School Board Chair)</w:t>
            </w:r>
          </w:p>
        </w:tc>
        <w:tc>
          <w:tcPr>
            <w:tcW w:w="1958" w:type="dxa"/>
            <w:tcBorders>
              <w:top w:val="single" w:sz="4" w:space="0" w:color="7F7F7F" w:themeColor="text1" w:themeTint="80"/>
              <w:bottom w:val="nil"/>
            </w:tcBorders>
            <w:shd w:val="clear" w:color="auto" w:fill="F3F3F3"/>
            <w:vAlign w:val="bottom"/>
          </w:tcPr>
          <w:p w:rsidR="00D72E4E" w:rsidRPr="003D798A" w:rsidRDefault="00D72E4E" w:rsidP="003C05B1">
            <w:pPr>
              <w:rPr>
                <w:b/>
              </w:rPr>
            </w:pPr>
          </w:p>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Pr="005F4F37" w:rsidRDefault="00D72E4E" w:rsidP="003C05B1">
            <w:pPr>
              <w:rPr>
                <w:b/>
              </w:rPr>
            </w:pPr>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sidRPr="005F4F37">
              <w:rPr>
                <w:sz w:val="20"/>
              </w:rPr>
              <w:t>Signature</w:t>
            </w:r>
            <w:r>
              <w:rPr>
                <w:sz w:val="20"/>
              </w:rPr>
              <w:t>:  Local School Board President (Local School Board Chair)</w:t>
            </w:r>
          </w:p>
          <w:p w:rsidR="00D72E4E" w:rsidRPr="005F4F37" w:rsidRDefault="00D72E4E" w:rsidP="003C05B1">
            <w:pPr>
              <w:rPr>
                <w:sz w:val="20"/>
              </w:rPr>
            </w:pP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404D46" w:rsidRDefault="00D72E4E" w:rsidP="003C05B1">
            <w:pPr>
              <w:rPr>
                <w:b/>
                <w:sz w:val="20"/>
              </w:rPr>
            </w:pPr>
            <w:r>
              <w:rPr>
                <w:b/>
                <w:sz w:val="20"/>
              </w:rPr>
              <w:t>XXXXXXXXX    XXXXXXXXX, President, West Point Independent KEA</w:t>
            </w:r>
          </w:p>
        </w:tc>
        <w:tc>
          <w:tcPr>
            <w:tcW w:w="1958" w:type="dxa"/>
            <w:tcBorders>
              <w:top w:val="nil"/>
              <w:bottom w:val="single" w:sz="4" w:space="0" w:color="7F7F7F" w:themeColor="text1" w:themeTint="80"/>
            </w:tcBorders>
            <w:shd w:val="clear" w:color="auto" w:fill="F3F3F3"/>
            <w:vAlign w:val="bottom"/>
          </w:tcPr>
          <w:p w:rsidR="00D72E4E" w:rsidRPr="005F4F37" w:rsidRDefault="00D72E4E" w:rsidP="003C05B1">
            <w:r>
              <w:t>Phone</w:t>
            </w:r>
            <w:r w:rsidRPr="005F4F37">
              <w:t>:</w:t>
            </w:r>
          </w:p>
          <w:p w:rsidR="00D72E4E" w:rsidRPr="005F4F37" w:rsidRDefault="00D72E4E" w:rsidP="003C05B1">
            <w:pPr>
              <w:rPr>
                <w:b/>
              </w:rPr>
            </w:pPr>
            <w:r w:rsidRPr="005F4F37">
              <w:rPr>
                <w:b/>
              </w:rPr>
              <w:t>270-</w:t>
            </w:r>
            <w:r>
              <w:rPr>
                <w:b/>
              </w:rPr>
              <w:t>XXX-XXX</w:t>
            </w:r>
          </w:p>
        </w:tc>
      </w:tr>
      <w:tr w:rsidR="00D72E4E" w:rsidTr="003C05B1">
        <w:trPr>
          <w:cantSplit/>
          <w:trHeight w:hRule="exact" w:val="250"/>
          <w:jc w:val="center"/>
        </w:trPr>
        <w:tc>
          <w:tcPr>
            <w:tcW w:w="7560" w:type="dxa"/>
            <w:tcBorders>
              <w:top w:val="single" w:sz="4" w:space="0" w:color="7F7F7F" w:themeColor="text1" w:themeTint="80"/>
              <w:bottom w:val="nil"/>
            </w:tcBorders>
            <w:shd w:val="clear" w:color="auto" w:fill="F3F3F3"/>
          </w:tcPr>
          <w:p w:rsidR="00D72E4E" w:rsidRPr="005F4F37" w:rsidRDefault="00D72E4E" w:rsidP="003C05B1">
            <w:pPr>
              <w:rPr>
                <w:sz w:val="20"/>
              </w:rPr>
            </w:pPr>
            <w:r>
              <w:rPr>
                <w:sz w:val="20"/>
              </w:rPr>
              <w:t>Printed Name:  West Point Independent Kentucky Education Association President</w:t>
            </w:r>
          </w:p>
        </w:tc>
        <w:tc>
          <w:tcPr>
            <w:tcW w:w="1958" w:type="dxa"/>
            <w:tcBorders>
              <w:top w:val="single" w:sz="4" w:space="0" w:color="7F7F7F" w:themeColor="text1" w:themeTint="80"/>
              <w:bottom w:val="nil"/>
            </w:tcBorders>
            <w:shd w:val="clear" w:color="auto" w:fill="F3F3F3"/>
          </w:tcPr>
          <w:p w:rsidR="00D72E4E" w:rsidRDefault="00D72E4E" w:rsidP="003C05B1"/>
        </w:tc>
      </w:tr>
      <w:tr w:rsidR="00D72E4E" w:rsidTr="003C05B1">
        <w:trPr>
          <w:cantSplit/>
          <w:trHeight w:hRule="exact" w:val="893"/>
          <w:jc w:val="center"/>
        </w:trPr>
        <w:tc>
          <w:tcPr>
            <w:tcW w:w="7560" w:type="dxa"/>
            <w:tcBorders>
              <w:top w:val="nil"/>
              <w:bottom w:val="single" w:sz="4" w:space="0" w:color="7F7F7F" w:themeColor="text1" w:themeTint="80"/>
            </w:tcBorders>
            <w:shd w:val="clear" w:color="auto" w:fill="F3F3F3"/>
            <w:vAlign w:val="bottom"/>
          </w:tcPr>
          <w:p w:rsidR="00D72E4E" w:rsidRPr="005F4F37" w:rsidRDefault="00D72E4E" w:rsidP="003C05B1">
            <w:pPr>
              <w:rPr>
                <w:sz w:val="20"/>
              </w:rPr>
            </w:pPr>
          </w:p>
        </w:tc>
        <w:tc>
          <w:tcPr>
            <w:tcW w:w="1958" w:type="dxa"/>
            <w:tcBorders>
              <w:top w:val="nil"/>
              <w:bottom w:val="single" w:sz="4" w:space="0" w:color="7F7F7F" w:themeColor="text1" w:themeTint="80"/>
            </w:tcBorders>
            <w:shd w:val="clear" w:color="auto" w:fill="F3F3F3"/>
            <w:vAlign w:val="bottom"/>
          </w:tcPr>
          <w:p w:rsidR="00D72E4E" w:rsidRDefault="00D72E4E" w:rsidP="003C05B1">
            <w:r>
              <w:t>Date:</w:t>
            </w:r>
          </w:p>
          <w:p w:rsidR="00D72E4E" w:rsidRDefault="00D72E4E" w:rsidP="003C05B1">
            <w:r w:rsidRPr="005F4F37">
              <w:rPr>
                <w:b/>
              </w:rPr>
              <w:t>10/15/2012</w:t>
            </w:r>
          </w:p>
        </w:tc>
      </w:tr>
      <w:tr w:rsidR="00D72E4E" w:rsidTr="003C05B1">
        <w:trPr>
          <w:cantSplit/>
          <w:trHeight w:hRule="exact" w:val="250"/>
          <w:jc w:val="center"/>
        </w:trPr>
        <w:tc>
          <w:tcPr>
            <w:tcW w:w="7560" w:type="dxa"/>
            <w:tcBorders>
              <w:top w:val="single" w:sz="4" w:space="0" w:color="7F7F7F" w:themeColor="text1" w:themeTint="80"/>
              <w:bottom w:val="double" w:sz="4" w:space="0" w:color="auto"/>
            </w:tcBorders>
            <w:shd w:val="clear" w:color="auto" w:fill="F3F3F3"/>
          </w:tcPr>
          <w:p w:rsidR="00D72E4E" w:rsidRPr="005F4F37" w:rsidRDefault="00D72E4E" w:rsidP="003C05B1">
            <w:pPr>
              <w:rPr>
                <w:sz w:val="20"/>
              </w:rPr>
            </w:pPr>
            <w:r w:rsidRPr="005F4F37">
              <w:rPr>
                <w:sz w:val="20"/>
              </w:rPr>
              <w:t>Signature</w:t>
            </w:r>
            <w:r w:rsidRPr="00404D46">
              <w:rPr>
                <w:sz w:val="20"/>
              </w:rPr>
              <w:t>:  President of the Local Teacher's Union  or Association</w:t>
            </w:r>
            <w:r w:rsidRPr="005F4F37">
              <w:rPr>
                <w:sz w:val="20"/>
              </w:rPr>
              <w:t xml:space="preserve"> </w:t>
            </w:r>
          </w:p>
        </w:tc>
        <w:tc>
          <w:tcPr>
            <w:tcW w:w="1958" w:type="dxa"/>
            <w:tcBorders>
              <w:top w:val="single" w:sz="4" w:space="0" w:color="7F7F7F" w:themeColor="text1" w:themeTint="80"/>
              <w:bottom w:val="double" w:sz="4" w:space="0" w:color="auto"/>
            </w:tcBorders>
            <w:shd w:val="clear" w:color="auto" w:fill="F3F3F3"/>
          </w:tcPr>
          <w:p w:rsidR="00D72E4E" w:rsidRDefault="00D72E4E" w:rsidP="003C05B1"/>
        </w:tc>
      </w:tr>
    </w:tbl>
    <w:p w:rsidR="00D72E4E" w:rsidRPr="00227545" w:rsidRDefault="00D72E4E" w:rsidP="00D72E4E">
      <w:pPr>
        <w:rPr>
          <w:b/>
          <w:sz w:val="30"/>
        </w:rPr>
      </w:pPr>
    </w:p>
    <w:p w:rsidR="00204373" w:rsidRDefault="00204373"/>
    <w:sectPr w:rsidR="00204373" w:rsidSect="005D178E">
      <w:pgSz w:w="12240" w:h="15840" w:code="1"/>
      <w:pgMar w:top="2434"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6B" w:rsidRDefault="0015536B" w:rsidP="006E23C2">
      <w:r>
        <w:separator/>
      </w:r>
    </w:p>
  </w:endnote>
  <w:endnote w:type="continuationSeparator" w:id="0">
    <w:p w:rsidR="0015536B" w:rsidRDefault="0015536B" w:rsidP="006E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36" w:rsidRPr="00B04B8E" w:rsidRDefault="007F1636" w:rsidP="00EF5684">
    <w:pPr>
      <w:pStyle w:val="Footer"/>
      <w:rPr>
        <w:sz w:val="20"/>
      </w:rPr>
    </w:pPr>
    <w:r>
      <w:rPr>
        <w:noProof/>
        <w:sz w:val="20"/>
      </w:rPr>
      <w:drawing>
        <wp:anchor distT="0" distB="0" distL="114300" distR="114300" simplePos="0" relativeHeight="251667456" behindDoc="1" locked="0" layoutInCell="1" allowOverlap="1">
          <wp:simplePos x="0" y="0"/>
          <wp:positionH relativeFrom="margin">
            <wp:posOffset>-908998</wp:posOffset>
          </wp:positionH>
          <wp:positionV relativeFrom="paragraph">
            <wp:posOffset>-898004</wp:posOffset>
          </wp:positionV>
          <wp:extent cx="7779215" cy="1501254"/>
          <wp:effectExtent l="19050" t="0" r="0" b="0"/>
          <wp:wrapNone/>
          <wp:docPr id="195" name="Picture 1" descr="foot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final"/>
                  <pic:cNvPicPr>
                    <a:picLocks noChangeAspect="1" noChangeArrowheads="1"/>
                  </pic:cNvPicPr>
                </pic:nvPicPr>
                <pic:blipFill>
                  <a:blip r:embed="rId1"/>
                  <a:srcRect/>
                  <a:stretch>
                    <a:fillRect/>
                  </a:stretch>
                </pic:blipFill>
                <pic:spPr bwMode="auto">
                  <a:xfrm>
                    <a:off x="0" y="0"/>
                    <a:ext cx="7779215" cy="1501254"/>
                  </a:xfrm>
                  <a:prstGeom prst="rect">
                    <a:avLst/>
                  </a:prstGeom>
                  <a:noFill/>
                  <a:ln w="9525">
                    <a:noFill/>
                    <a:miter lim="800000"/>
                    <a:headEnd/>
                    <a:tailEnd/>
                  </a:ln>
                </pic:spPr>
              </pic:pic>
            </a:graphicData>
          </a:graphic>
        </wp:anchor>
      </w:drawing>
    </w:r>
    <w:r>
      <w:rPr>
        <w:sz w:val="20"/>
      </w:rPr>
      <w:tab/>
    </w: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36" w:rsidRDefault="007F1636">
    <w:pPr>
      <w:pStyle w:val="Footer"/>
    </w:pPr>
    <w:r w:rsidRPr="00FF1CBF">
      <w:rPr>
        <w:noProof/>
      </w:rPr>
      <w:drawing>
        <wp:anchor distT="0" distB="0" distL="114300" distR="114300" simplePos="0" relativeHeight="251672576" behindDoc="1" locked="0" layoutInCell="1" allowOverlap="1">
          <wp:simplePos x="0" y="0"/>
          <wp:positionH relativeFrom="margin">
            <wp:posOffset>-914400</wp:posOffset>
          </wp:positionH>
          <wp:positionV relativeFrom="paragraph">
            <wp:posOffset>-872490</wp:posOffset>
          </wp:positionV>
          <wp:extent cx="7772400" cy="1504950"/>
          <wp:effectExtent l="19050" t="0" r="0" b="0"/>
          <wp:wrapNone/>
          <wp:docPr id="197" name="Picture 1" descr="foot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final"/>
                  <pic:cNvPicPr>
                    <a:picLocks noChangeAspect="1" noChangeArrowheads="1"/>
                  </pic:cNvPicPr>
                </pic:nvPicPr>
                <pic:blipFill>
                  <a:blip r:embed="rId1"/>
                  <a:srcRect/>
                  <a:stretch>
                    <a:fillRect/>
                  </a:stretch>
                </pic:blipFill>
                <pic:spPr bwMode="auto">
                  <a:xfrm>
                    <a:off x="0" y="0"/>
                    <a:ext cx="7772400" cy="1504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6B" w:rsidRDefault="0015536B" w:rsidP="006E23C2">
      <w:r>
        <w:separator/>
      </w:r>
    </w:p>
  </w:footnote>
  <w:footnote w:type="continuationSeparator" w:id="0">
    <w:p w:rsidR="0015536B" w:rsidRDefault="0015536B" w:rsidP="006E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36" w:rsidRDefault="007F1636" w:rsidP="00D8624D">
    <w:pPr>
      <w:pStyle w:val="Header"/>
      <w:jc w:val="right"/>
    </w:pPr>
    <w:r w:rsidRPr="00372CF0">
      <w:rPr>
        <w:noProof/>
      </w:rPr>
      <w:drawing>
        <wp:anchor distT="0" distB="0" distL="114300" distR="114300" simplePos="0" relativeHeight="251677696" behindDoc="0" locked="0" layoutInCell="1" allowOverlap="1">
          <wp:simplePos x="0" y="0"/>
          <wp:positionH relativeFrom="column">
            <wp:posOffset>-617484</wp:posOffset>
          </wp:positionH>
          <wp:positionV relativeFrom="paragraph">
            <wp:posOffset>-132715</wp:posOffset>
          </wp:positionV>
          <wp:extent cx="2514600" cy="1047750"/>
          <wp:effectExtent l="0" t="0" r="0" b="0"/>
          <wp:wrapNone/>
          <wp:docPr id="31" name="Picture 1" descr="T:\Johna\Forms\Templates New Logo\Logos\GRREC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ohna\Forms\Templates New Logo\Logos\GRREC_Logo_Color.png"/>
                  <pic:cNvPicPr>
                    <a:picLocks noChangeAspect="1" noChangeArrowheads="1"/>
                  </pic:cNvPicPr>
                </pic:nvPicPr>
                <pic:blipFill>
                  <a:blip r:embed="rId1"/>
                  <a:srcRect/>
                  <a:stretch>
                    <a:fillRect/>
                  </a:stretch>
                </pic:blipFill>
                <pic:spPr bwMode="auto">
                  <a:xfrm>
                    <a:off x="0" y="0"/>
                    <a:ext cx="2514600" cy="1047750"/>
                  </a:xfrm>
                  <a:prstGeom prst="rect">
                    <a:avLst/>
                  </a:prstGeom>
                  <a:noFill/>
                  <a:ln w="9525">
                    <a:noFill/>
                    <a:miter lim="800000"/>
                    <a:headEnd/>
                    <a:tailEnd/>
                  </a:ln>
                </pic:spPr>
              </pic:pic>
            </a:graphicData>
          </a:graphic>
        </wp:anchor>
      </w:drawing>
    </w:r>
  </w:p>
  <w:p w:rsidR="007F1636" w:rsidRDefault="007F1636" w:rsidP="00D8624D">
    <w:pPr>
      <w:pStyle w:val="Header"/>
      <w:jc w:val="right"/>
    </w:pPr>
  </w:p>
  <w:p w:rsidR="007F1636" w:rsidRDefault="007F1636" w:rsidP="00D8624D">
    <w:pPr>
      <w:pStyle w:val="Header"/>
      <w:jc w:val="right"/>
    </w:pPr>
  </w:p>
  <w:p w:rsidR="007F1636" w:rsidRDefault="009A1F16" w:rsidP="00D8624D">
    <w:pPr>
      <w:pStyle w:val="Header"/>
      <w:jc w:val="right"/>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-347980</wp:posOffset>
              </wp:positionH>
              <wp:positionV relativeFrom="paragraph">
                <wp:posOffset>354329</wp:posOffset>
              </wp:positionV>
              <wp:extent cx="6720840" cy="0"/>
              <wp:effectExtent l="0" t="19050" r="3810" b="1905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straightConnector1">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7.4pt;margin-top:27.9pt;width:529.2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" strokecolor="#92d050" strokeweight="3pt"/>
          </w:pict>
        </mc:Fallback>
      </mc:AlternateContent>
    </w:r>
    <w:r w:rsidR="007F1636">
      <w:t xml:space="preserve">Page </w:t>
    </w:r>
    <w:r w:rsidR="00F75B1B">
      <w:fldChar w:fldCharType="begin"/>
    </w:r>
    <w:r w:rsidR="00F75B1B">
      <w:instrText xml:space="preserve"> PAGE   \* MERGEFORMAT </w:instrText>
    </w:r>
    <w:r w:rsidR="00F75B1B">
      <w:fldChar w:fldCharType="separate"/>
    </w:r>
    <w:r w:rsidR="00D46C25">
      <w:rPr>
        <w:noProof/>
      </w:rPr>
      <w:t>37</w:t>
    </w:r>
    <w:r w:rsidR="00F75B1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36" w:rsidRDefault="009A1F16" w:rsidP="003D798A">
    <w:pPr>
      <w:pStyle w:val="Header"/>
      <w:spacing w:before="1040"/>
      <w:jc w:val="right"/>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-359410</wp:posOffset>
              </wp:positionH>
              <wp:positionV relativeFrom="paragraph">
                <wp:posOffset>986154</wp:posOffset>
              </wp:positionV>
              <wp:extent cx="6452235" cy="0"/>
              <wp:effectExtent l="0" t="19050" r="57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straightConnector1">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3pt;margin-top:77.65pt;width:508.0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" strokecolor="#92d050" strokeweight="3pt"/>
          </w:pict>
        </mc:Fallback>
      </mc:AlternateContent>
    </w:r>
    <w:r w:rsidR="007F1636">
      <w:rPr>
        <w:noProof/>
      </w:rPr>
      <w:drawing>
        <wp:anchor distT="0" distB="0" distL="114300" distR="114300" simplePos="0" relativeHeight="251674624" behindDoc="0" locked="0" layoutInCell="1" allowOverlap="1">
          <wp:simplePos x="0" y="0"/>
          <wp:positionH relativeFrom="column">
            <wp:posOffset>-628650</wp:posOffset>
          </wp:positionH>
          <wp:positionV relativeFrom="paragraph">
            <wp:posOffset>-38100</wp:posOffset>
          </wp:positionV>
          <wp:extent cx="2514600" cy="1047750"/>
          <wp:effectExtent l="19050" t="0" r="0" b="0"/>
          <wp:wrapNone/>
          <wp:docPr id="196" name="Picture 1" descr="T:\Johna\Forms\Templates New Logo\Logos\GRREC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ohna\Forms\Templates New Logo\Logos\GRREC_Logo_Color.png"/>
                  <pic:cNvPicPr>
                    <a:picLocks noChangeAspect="1" noChangeArrowheads="1"/>
                  </pic:cNvPicPr>
                </pic:nvPicPr>
                <pic:blipFill>
                  <a:blip r:embed="rId1"/>
                  <a:srcRect/>
                  <a:stretch>
                    <a:fillRect/>
                  </a:stretch>
                </pic:blipFill>
                <pic:spPr bwMode="auto">
                  <a:xfrm>
                    <a:off x="0" y="0"/>
                    <a:ext cx="2514600" cy="1047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E66"/>
    <w:multiLevelType w:val="hybridMultilevel"/>
    <w:tmpl w:val="4004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033C9"/>
    <w:multiLevelType w:val="hybridMultilevel"/>
    <w:tmpl w:val="A782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51F6E"/>
    <w:multiLevelType w:val="hybridMultilevel"/>
    <w:tmpl w:val="E31A084E"/>
    <w:lvl w:ilvl="0" w:tplc="2CECD3A6">
      <w:start w:val="1"/>
      <w:numFmt w:val="upperRoman"/>
      <w:lvlText w:val="%1."/>
      <w:lvlJc w:val="left"/>
      <w:pPr>
        <w:ind w:left="720" w:hanging="720"/>
      </w:pPr>
      <w:rPr>
        <w:rFonts w:hint="default"/>
      </w:rPr>
    </w:lvl>
    <w:lvl w:ilvl="1" w:tplc="366AE6A8">
      <w:start w:val="1"/>
      <w:numFmt w:val="lowerLetter"/>
      <w:lvlText w:val="%2."/>
      <w:lvlJc w:val="left"/>
      <w:pPr>
        <w:ind w:left="1080" w:hanging="360"/>
      </w:pPr>
    </w:lvl>
    <w:lvl w:ilvl="2" w:tplc="3A58B132">
      <w:start w:val="1"/>
      <w:numFmt w:val="bullet"/>
      <w:lvlText w:val="–"/>
      <w:lvlJc w:val="left"/>
      <w:pPr>
        <w:ind w:left="1800" w:hanging="180"/>
      </w:pPr>
      <w:rPr>
        <w:rFonts w:ascii="Calibri" w:hAnsi="Calibri" w:hint="default"/>
      </w:rPr>
    </w:lvl>
    <w:lvl w:ilvl="3" w:tplc="27CC23C4">
      <w:start w:val="1"/>
      <w:numFmt w:val="decimal"/>
      <w:lvlText w:val="%4."/>
      <w:lvlJc w:val="left"/>
      <w:pPr>
        <w:ind w:left="2520" w:hanging="360"/>
      </w:pPr>
    </w:lvl>
    <w:lvl w:ilvl="4" w:tplc="7EDC3A32">
      <w:start w:val="1"/>
      <w:numFmt w:val="lowerLetter"/>
      <w:lvlText w:val="%5."/>
      <w:lvlJc w:val="left"/>
      <w:pPr>
        <w:ind w:left="3240" w:hanging="360"/>
      </w:pPr>
    </w:lvl>
    <w:lvl w:ilvl="5" w:tplc="D8F26920" w:tentative="1">
      <w:start w:val="1"/>
      <w:numFmt w:val="lowerRoman"/>
      <w:lvlText w:val="%6."/>
      <w:lvlJc w:val="right"/>
      <w:pPr>
        <w:ind w:left="3960" w:hanging="180"/>
      </w:pPr>
    </w:lvl>
    <w:lvl w:ilvl="6" w:tplc="6FE2892C" w:tentative="1">
      <w:start w:val="1"/>
      <w:numFmt w:val="decimal"/>
      <w:lvlText w:val="%7."/>
      <w:lvlJc w:val="left"/>
      <w:pPr>
        <w:ind w:left="4680" w:hanging="360"/>
      </w:pPr>
    </w:lvl>
    <w:lvl w:ilvl="7" w:tplc="E9A86154" w:tentative="1">
      <w:start w:val="1"/>
      <w:numFmt w:val="lowerLetter"/>
      <w:lvlText w:val="%8."/>
      <w:lvlJc w:val="left"/>
      <w:pPr>
        <w:ind w:left="5400" w:hanging="360"/>
      </w:pPr>
    </w:lvl>
    <w:lvl w:ilvl="8" w:tplc="5E2C38EA" w:tentative="1">
      <w:start w:val="1"/>
      <w:numFmt w:val="lowerRoman"/>
      <w:lvlText w:val="%9."/>
      <w:lvlJc w:val="right"/>
      <w:pPr>
        <w:ind w:left="6120" w:hanging="180"/>
      </w:pPr>
    </w:lvl>
  </w:abstractNum>
  <w:abstractNum w:abstractNumId="3">
    <w:nsid w:val="0F612EFA"/>
    <w:multiLevelType w:val="hybridMultilevel"/>
    <w:tmpl w:val="2C88A73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07A07"/>
    <w:multiLevelType w:val="hybridMultilevel"/>
    <w:tmpl w:val="5DF869CA"/>
    <w:lvl w:ilvl="0" w:tplc="2CECD3A6">
      <w:start w:val="1"/>
      <w:numFmt w:val="upperRoman"/>
      <w:lvlText w:val="%1."/>
      <w:lvlJc w:val="left"/>
      <w:pPr>
        <w:ind w:left="720" w:hanging="720"/>
      </w:pPr>
      <w:rPr>
        <w:rFonts w:hint="default"/>
      </w:rPr>
    </w:lvl>
    <w:lvl w:ilvl="1" w:tplc="366AE6A8">
      <w:start w:val="1"/>
      <w:numFmt w:val="lowerLetter"/>
      <w:lvlText w:val="%2."/>
      <w:lvlJc w:val="left"/>
      <w:pPr>
        <w:ind w:left="1080" w:hanging="360"/>
      </w:pPr>
    </w:lvl>
    <w:lvl w:ilvl="2" w:tplc="44CA7B06">
      <w:start w:val="1"/>
      <w:numFmt w:val="lowerRoman"/>
      <w:lvlText w:val="%3."/>
      <w:lvlJc w:val="right"/>
      <w:pPr>
        <w:ind w:left="1800" w:hanging="180"/>
      </w:pPr>
    </w:lvl>
    <w:lvl w:ilvl="3" w:tplc="EE4200E2">
      <w:start w:val="1"/>
      <w:numFmt w:val="bullet"/>
      <w:lvlText w:val=""/>
      <w:lvlJc w:val="left"/>
      <w:pPr>
        <w:ind w:left="2520" w:hanging="360"/>
      </w:pPr>
      <w:rPr>
        <w:rFonts w:ascii="Wingdings 2" w:hAnsi="Wingdings 2" w:hint="default"/>
      </w:rPr>
    </w:lvl>
    <w:lvl w:ilvl="4" w:tplc="7EDC3A32">
      <w:start w:val="1"/>
      <w:numFmt w:val="lowerLetter"/>
      <w:lvlText w:val="%5."/>
      <w:lvlJc w:val="left"/>
      <w:pPr>
        <w:ind w:left="3240" w:hanging="360"/>
      </w:pPr>
    </w:lvl>
    <w:lvl w:ilvl="5" w:tplc="D8F26920" w:tentative="1">
      <w:start w:val="1"/>
      <w:numFmt w:val="lowerRoman"/>
      <w:lvlText w:val="%6."/>
      <w:lvlJc w:val="right"/>
      <w:pPr>
        <w:ind w:left="3960" w:hanging="180"/>
      </w:pPr>
    </w:lvl>
    <w:lvl w:ilvl="6" w:tplc="6FE2892C" w:tentative="1">
      <w:start w:val="1"/>
      <w:numFmt w:val="decimal"/>
      <w:lvlText w:val="%7."/>
      <w:lvlJc w:val="left"/>
      <w:pPr>
        <w:ind w:left="4680" w:hanging="360"/>
      </w:pPr>
    </w:lvl>
    <w:lvl w:ilvl="7" w:tplc="E9A86154" w:tentative="1">
      <w:start w:val="1"/>
      <w:numFmt w:val="lowerLetter"/>
      <w:lvlText w:val="%8."/>
      <w:lvlJc w:val="left"/>
      <w:pPr>
        <w:ind w:left="5400" w:hanging="360"/>
      </w:pPr>
    </w:lvl>
    <w:lvl w:ilvl="8" w:tplc="5E2C38EA" w:tentative="1">
      <w:start w:val="1"/>
      <w:numFmt w:val="lowerRoman"/>
      <w:lvlText w:val="%9."/>
      <w:lvlJc w:val="right"/>
      <w:pPr>
        <w:ind w:left="6120" w:hanging="180"/>
      </w:pPr>
    </w:lvl>
  </w:abstractNum>
  <w:abstractNum w:abstractNumId="5">
    <w:nsid w:val="17BD6E06"/>
    <w:multiLevelType w:val="hybridMultilevel"/>
    <w:tmpl w:val="4E440B62"/>
    <w:lvl w:ilvl="0" w:tplc="B46E5376">
      <w:start w:val="230"/>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F3CE0"/>
    <w:multiLevelType w:val="hybridMultilevel"/>
    <w:tmpl w:val="ECF2A084"/>
    <w:lvl w:ilvl="0" w:tplc="1F7EA948">
      <w:start w:val="1"/>
      <w:numFmt w:val="decimal"/>
      <w:lvlText w:val="%1."/>
      <w:lvlJc w:val="left"/>
      <w:pPr>
        <w:tabs>
          <w:tab w:val="num" w:pos="1080"/>
        </w:tabs>
        <w:ind w:left="1080" w:hanging="72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AC488D0">
      <w:start w:val="10"/>
      <w:numFmt w:val="bullet"/>
      <w:lvlText w:val="–"/>
      <w:lvlJc w:val="left"/>
      <w:pPr>
        <w:ind w:left="2880" w:hanging="360"/>
      </w:pPr>
      <w:rPr>
        <w:rFonts w:ascii="Times New Roman" w:eastAsia="Times New Roman" w:hAnsi="Times New Roman" w:cs="Times New Roman" w:hint="default"/>
        <w:b/>
        <w:sz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4E38DF"/>
    <w:multiLevelType w:val="hybridMultilevel"/>
    <w:tmpl w:val="13DC5310"/>
    <w:lvl w:ilvl="0" w:tplc="2CECD3A6">
      <w:start w:val="1"/>
      <w:numFmt w:val="upperRoman"/>
      <w:lvlText w:val="%1."/>
      <w:lvlJc w:val="left"/>
      <w:pPr>
        <w:ind w:left="720" w:hanging="720"/>
      </w:pPr>
      <w:rPr>
        <w:rFonts w:hint="default"/>
      </w:rPr>
    </w:lvl>
    <w:lvl w:ilvl="1" w:tplc="366AE6A8">
      <w:start w:val="1"/>
      <w:numFmt w:val="lowerLetter"/>
      <w:lvlText w:val="%2."/>
      <w:lvlJc w:val="left"/>
      <w:pPr>
        <w:ind w:left="1080" w:hanging="360"/>
      </w:pPr>
    </w:lvl>
    <w:lvl w:ilvl="2" w:tplc="EE4200E2">
      <w:start w:val="1"/>
      <w:numFmt w:val="bullet"/>
      <w:lvlText w:val=""/>
      <w:lvlJc w:val="left"/>
      <w:pPr>
        <w:ind w:left="1800" w:hanging="180"/>
      </w:pPr>
      <w:rPr>
        <w:rFonts w:ascii="Wingdings 2" w:hAnsi="Wingdings 2" w:hint="default"/>
      </w:rPr>
    </w:lvl>
    <w:lvl w:ilvl="3" w:tplc="27CC23C4">
      <w:start w:val="1"/>
      <w:numFmt w:val="decimal"/>
      <w:lvlText w:val="%4."/>
      <w:lvlJc w:val="left"/>
      <w:pPr>
        <w:ind w:left="2520" w:hanging="360"/>
      </w:pPr>
    </w:lvl>
    <w:lvl w:ilvl="4" w:tplc="7EDC3A32">
      <w:start w:val="1"/>
      <w:numFmt w:val="lowerLetter"/>
      <w:lvlText w:val="%5."/>
      <w:lvlJc w:val="left"/>
      <w:pPr>
        <w:ind w:left="3240" w:hanging="360"/>
      </w:pPr>
    </w:lvl>
    <w:lvl w:ilvl="5" w:tplc="D8F26920" w:tentative="1">
      <w:start w:val="1"/>
      <w:numFmt w:val="lowerRoman"/>
      <w:lvlText w:val="%6."/>
      <w:lvlJc w:val="right"/>
      <w:pPr>
        <w:ind w:left="3960" w:hanging="180"/>
      </w:pPr>
    </w:lvl>
    <w:lvl w:ilvl="6" w:tplc="6FE2892C" w:tentative="1">
      <w:start w:val="1"/>
      <w:numFmt w:val="decimal"/>
      <w:lvlText w:val="%7."/>
      <w:lvlJc w:val="left"/>
      <w:pPr>
        <w:ind w:left="4680" w:hanging="360"/>
      </w:pPr>
    </w:lvl>
    <w:lvl w:ilvl="7" w:tplc="E9A86154" w:tentative="1">
      <w:start w:val="1"/>
      <w:numFmt w:val="lowerLetter"/>
      <w:lvlText w:val="%8."/>
      <w:lvlJc w:val="left"/>
      <w:pPr>
        <w:ind w:left="5400" w:hanging="360"/>
      </w:pPr>
    </w:lvl>
    <w:lvl w:ilvl="8" w:tplc="5E2C38EA" w:tentative="1">
      <w:start w:val="1"/>
      <w:numFmt w:val="lowerRoman"/>
      <w:lvlText w:val="%9."/>
      <w:lvlJc w:val="right"/>
      <w:pPr>
        <w:ind w:left="6120" w:hanging="180"/>
      </w:pPr>
    </w:lvl>
  </w:abstractNum>
  <w:abstractNum w:abstractNumId="8">
    <w:nsid w:val="45947027"/>
    <w:multiLevelType w:val="hybridMultilevel"/>
    <w:tmpl w:val="A1607BB0"/>
    <w:lvl w:ilvl="0" w:tplc="2CECD3A6">
      <w:start w:val="1"/>
      <w:numFmt w:val="upperRoman"/>
      <w:lvlText w:val="%1."/>
      <w:lvlJc w:val="left"/>
      <w:pPr>
        <w:ind w:left="720" w:hanging="720"/>
      </w:pPr>
      <w:rPr>
        <w:rFonts w:hint="default"/>
      </w:rPr>
    </w:lvl>
    <w:lvl w:ilvl="1" w:tplc="366AE6A8">
      <w:start w:val="1"/>
      <w:numFmt w:val="lowerLetter"/>
      <w:lvlText w:val="%2."/>
      <w:lvlJc w:val="left"/>
      <w:pPr>
        <w:ind w:left="1080" w:hanging="360"/>
      </w:pPr>
    </w:lvl>
    <w:lvl w:ilvl="2" w:tplc="44CA7B06">
      <w:start w:val="1"/>
      <w:numFmt w:val="lowerRoman"/>
      <w:lvlText w:val="%3."/>
      <w:lvlJc w:val="right"/>
      <w:pPr>
        <w:ind w:left="1800" w:hanging="180"/>
      </w:pPr>
    </w:lvl>
    <w:lvl w:ilvl="3" w:tplc="27CC23C4">
      <w:start w:val="1"/>
      <w:numFmt w:val="decimal"/>
      <w:lvlText w:val="%4."/>
      <w:lvlJc w:val="left"/>
      <w:pPr>
        <w:ind w:left="2520" w:hanging="360"/>
      </w:pPr>
    </w:lvl>
    <w:lvl w:ilvl="4" w:tplc="3A58B132">
      <w:start w:val="1"/>
      <w:numFmt w:val="bullet"/>
      <w:lvlText w:val="–"/>
      <w:lvlJc w:val="left"/>
      <w:pPr>
        <w:ind w:left="3240" w:hanging="360"/>
      </w:pPr>
      <w:rPr>
        <w:rFonts w:ascii="Calibri" w:hAnsi="Calibri" w:hint="default"/>
      </w:rPr>
    </w:lvl>
    <w:lvl w:ilvl="5" w:tplc="D8F26920" w:tentative="1">
      <w:start w:val="1"/>
      <w:numFmt w:val="lowerRoman"/>
      <w:lvlText w:val="%6."/>
      <w:lvlJc w:val="right"/>
      <w:pPr>
        <w:ind w:left="3960" w:hanging="180"/>
      </w:pPr>
    </w:lvl>
    <w:lvl w:ilvl="6" w:tplc="6FE2892C" w:tentative="1">
      <w:start w:val="1"/>
      <w:numFmt w:val="decimal"/>
      <w:lvlText w:val="%7."/>
      <w:lvlJc w:val="left"/>
      <w:pPr>
        <w:ind w:left="4680" w:hanging="360"/>
      </w:pPr>
    </w:lvl>
    <w:lvl w:ilvl="7" w:tplc="E9A86154" w:tentative="1">
      <w:start w:val="1"/>
      <w:numFmt w:val="lowerLetter"/>
      <w:lvlText w:val="%8."/>
      <w:lvlJc w:val="left"/>
      <w:pPr>
        <w:ind w:left="5400" w:hanging="360"/>
      </w:pPr>
    </w:lvl>
    <w:lvl w:ilvl="8" w:tplc="5E2C38EA" w:tentative="1">
      <w:start w:val="1"/>
      <w:numFmt w:val="lowerRoman"/>
      <w:lvlText w:val="%9."/>
      <w:lvlJc w:val="right"/>
      <w:pPr>
        <w:ind w:left="6120" w:hanging="180"/>
      </w:pPr>
    </w:lvl>
  </w:abstractNum>
  <w:abstractNum w:abstractNumId="9">
    <w:nsid w:val="58880F4E"/>
    <w:multiLevelType w:val="hybridMultilevel"/>
    <w:tmpl w:val="3A1C995C"/>
    <w:lvl w:ilvl="0" w:tplc="97004152">
      <w:start w:val="11"/>
      <w:numFmt w:val="bullet"/>
      <w:lvlText w:val="-"/>
      <w:lvlJc w:val="left"/>
      <w:pPr>
        <w:ind w:left="720" w:hanging="360"/>
      </w:pPr>
      <w:rPr>
        <w:rFonts w:ascii="Calibri" w:eastAsia="Cambria" w:hAnsi="Calibri" w:cs="Calibri"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A6F25"/>
    <w:multiLevelType w:val="hybridMultilevel"/>
    <w:tmpl w:val="63E0244E"/>
    <w:lvl w:ilvl="0" w:tplc="2CECD3A6">
      <w:start w:val="1"/>
      <w:numFmt w:val="upperRoman"/>
      <w:lvlText w:val="%1."/>
      <w:lvlJc w:val="left"/>
      <w:pPr>
        <w:ind w:left="720" w:hanging="720"/>
      </w:pPr>
      <w:rPr>
        <w:rFonts w:hint="default"/>
      </w:rPr>
    </w:lvl>
    <w:lvl w:ilvl="1" w:tplc="366AE6A8">
      <w:start w:val="1"/>
      <w:numFmt w:val="lowerLetter"/>
      <w:lvlText w:val="%2."/>
      <w:lvlJc w:val="left"/>
      <w:pPr>
        <w:ind w:left="1080" w:hanging="360"/>
      </w:pPr>
    </w:lvl>
    <w:lvl w:ilvl="2" w:tplc="EE4200E2">
      <w:start w:val="1"/>
      <w:numFmt w:val="bullet"/>
      <w:lvlText w:val=""/>
      <w:lvlJc w:val="left"/>
      <w:pPr>
        <w:ind w:left="1800" w:hanging="180"/>
      </w:pPr>
      <w:rPr>
        <w:rFonts w:ascii="Wingdings 2" w:hAnsi="Wingdings 2" w:hint="default"/>
      </w:rPr>
    </w:lvl>
    <w:lvl w:ilvl="3" w:tplc="27CC23C4">
      <w:start w:val="1"/>
      <w:numFmt w:val="decimal"/>
      <w:lvlText w:val="%4."/>
      <w:lvlJc w:val="left"/>
      <w:pPr>
        <w:ind w:left="2520" w:hanging="360"/>
      </w:pPr>
    </w:lvl>
    <w:lvl w:ilvl="4" w:tplc="7EDC3A32">
      <w:start w:val="1"/>
      <w:numFmt w:val="lowerLetter"/>
      <w:lvlText w:val="%5."/>
      <w:lvlJc w:val="left"/>
      <w:pPr>
        <w:ind w:left="3240" w:hanging="360"/>
      </w:pPr>
    </w:lvl>
    <w:lvl w:ilvl="5" w:tplc="D8F26920" w:tentative="1">
      <w:start w:val="1"/>
      <w:numFmt w:val="lowerRoman"/>
      <w:lvlText w:val="%6."/>
      <w:lvlJc w:val="right"/>
      <w:pPr>
        <w:ind w:left="3960" w:hanging="180"/>
      </w:pPr>
    </w:lvl>
    <w:lvl w:ilvl="6" w:tplc="6FE2892C" w:tentative="1">
      <w:start w:val="1"/>
      <w:numFmt w:val="decimal"/>
      <w:lvlText w:val="%7."/>
      <w:lvlJc w:val="left"/>
      <w:pPr>
        <w:ind w:left="4680" w:hanging="360"/>
      </w:pPr>
    </w:lvl>
    <w:lvl w:ilvl="7" w:tplc="E9A86154" w:tentative="1">
      <w:start w:val="1"/>
      <w:numFmt w:val="lowerLetter"/>
      <w:lvlText w:val="%8."/>
      <w:lvlJc w:val="left"/>
      <w:pPr>
        <w:ind w:left="5400" w:hanging="360"/>
      </w:pPr>
    </w:lvl>
    <w:lvl w:ilvl="8" w:tplc="5E2C38EA" w:tentative="1">
      <w:start w:val="1"/>
      <w:numFmt w:val="lowerRoman"/>
      <w:lvlText w:val="%9."/>
      <w:lvlJc w:val="right"/>
      <w:pPr>
        <w:ind w:left="6120" w:hanging="180"/>
      </w:pPr>
    </w:lvl>
  </w:abstractNum>
  <w:abstractNum w:abstractNumId="11">
    <w:nsid w:val="5F5F1D45"/>
    <w:multiLevelType w:val="hybridMultilevel"/>
    <w:tmpl w:val="0E008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66971"/>
    <w:multiLevelType w:val="hybridMultilevel"/>
    <w:tmpl w:val="826A86B0"/>
    <w:lvl w:ilvl="0" w:tplc="E8D6EE82">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500354"/>
    <w:multiLevelType w:val="multilevel"/>
    <w:tmpl w:val="C108E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042549F"/>
    <w:multiLevelType w:val="multilevel"/>
    <w:tmpl w:val="0E0086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0694A64"/>
    <w:multiLevelType w:val="hybridMultilevel"/>
    <w:tmpl w:val="C32AA182"/>
    <w:lvl w:ilvl="0" w:tplc="42865E9A">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D730458"/>
    <w:multiLevelType w:val="hybridMultilevel"/>
    <w:tmpl w:val="C108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15"/>
  </w:num>
  <w:num w:numId="5">
    <w:abstractNumId w:val="16"/>
  </w:num>
  <w:num w:numId="6">
    <w:abstractNumId w:val="1"/>
  </w:num>
  <w:num w:numId="7">
    <w:abstractNumId w:val="0"/>
  </w:num>
  <w:num w:numId="8">
    <w:abstractNumId w:val="13"/>
  </w:num>
  <w:num w:numId="9">
    <w:abstractNumId w:val="7"/>
  </w:num>
  <w:num w:numId="10">
    <w:abstractNumId w:val="12"/>
  </w:num>
  <w:num w:numId="11">
    <w:abstractNumId w:val="6"/>
  </w:num>
  <w:num w:numId="12">
    <w:abstractNumId w:val="3"/>
  </w:num>
  <w:num w:numId="13">
    <w:abstractNumId w:val="9"/>
  </w:num>
  <w:num w:numId="14">
    <w:abstractNumId w:val="4"/>
  </w:num>
  <w:num w:numId="15">
    <w:abstractNumId w:val="8"/>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9c,#099,#690,#0097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5D"/>
    <w:rsid w:val="00001DA1"/>
    <w:rsid w:val="00010D94"/>
    <w:rsid w:val="000139E1"/>
    <w:rsid w:val="00017E3B"/>
    <w:rsid w:val="000269EF"/>
    <w:rsid w:val="00030287"/>
    <w:rsid w:val="000335C4"/>
    <w:rsid w:val="000A7A70"/>
    <w:rsid w:val="000E703D"/>
    <w:rsid w:val="000F4E34"/>
    <w:rsid w:val="00100780"/>
    <w:rsid w:val="001261B4"/>
    <w:rsid w:val="001348B2"/>
    <w:rsid w:val="001352F2"/>
    <w:rsid w:val="001352FB"/>
    <w:rsid w:val="00135CB7"/>
    <w:rsid w:val="0014298B"/>
    <w:rsid w:val="0014494D"/>
    <w:rsid w:val="0015536B"/>
    <w:rsid w:val="0016422D"/>
    <w:rsid w:val="00183789"/>
    <w:rsid w:val="00186D8D"/>
    <w:rsid w:val="001930B7"/>
    <w:rsid w:val="001A3329"/>
    <w:rsid w:val="001B1B07"/>
    <w:rsid w:val="001B43DF"/>
    <w:rsid w:val="001C76B5"/>
    <w:rsid w:val="001D0C99"/>
    <w:rsid w:val="001E0AAD"/>
    <w:rsid w:val="001E59DE"/>
    <w:rsid w:val="001F354E"/>
    <w:rsid w:val="001F5F54"/>
    <w:rsid w:val="001F7E03"/>
    <w:rsid w:val="00200F5B"/>
    <w:rsid w:val="00202369"/>
    <w:rsid w:val="00202916"/>
    <w:rsid w:val="00204373"/>
    <w:rsid w:val="00207B41"/>
    <w:rsid w:val="00217A07"/>
    <w:rsid w:val="00220F62"/>
    <w:rsid w:val="002412A5"/>
    <w:rsid w:val="00243DB3"/>
    <w:rsid w:val="00263737"/>
    <w:rsid w:val="00263942"/>
    <w:rsid w:val="00265C25"/>
    <w:rsid w:val="0027016F"/>
    <w:rsid w:val="0027587D"/>
    <w:rsid w:val="002771EC"/>
    <w:rsid w:val="00281300"/>
    <w:rsid w:val="00282A18"/>
    <w:rsid w:val="00282F18"/>
    <w:rsid w:val="00292C58"/>
    <w:rsid w:val="00297D3F"/>
    <w:rsid w:val="002B2278"/>
    <w:rsid w:val="002B2DA1"/>
    <w:rsid w:val="002B3CD9"/>
    <w:rsid w:val="002C4478"/>
    <w:rsid w:val="002C4CF0"/>
    <w:rsid w:val="002D47AA"/>
    <w:rsid w:val="002E5798"/>
    <w:rsid w:val="002F740C"/>
    <w:rsid w:val="00302C6D"/>
    <w:rsid w:val="0031047F"/>
    <w:rsid w:val="0031504D"/>
    <w:rsid w:val="00324D40"/>
    <w:rsid w:val="00333916"/>
    <w:rsid w:val="003428AA"/>
    <w:rsid w:val="00372CF0"/>
    <w:rsid w:val="00394FD4"/>
    <w:rsid w:val="003C0B92"/>
    <w:rsid w:val="003C1048"/>
    <w:rsid w:val="003C69F9"/>
    <w:rsid w:val="003D47D4"/>
    <w:rsid w:val="003D798A"/>
    <w:rsid w:val="003E349A"/>
    <w:rsid w:val="00404D46"/>
    <w:rsid w:val="004055B6"/>
    <w:rsid w:val="00422572"/>
    <w:rsid w:val="0042385F"/>
    <w:rsid w:val="00425E75"/>
    <w:rsid w:val="004341E6"/>
    <w:rsid w:val="00450D65"/>
    <w:rsid w:val="00454920"/>
    <w:rsid w:val="00456339"/>
    <w:rsid w:val="00463351"/>
    <w:rsid w:val="004760D0"/>
    <w:rsid w:val="00482D0A"/>
    <w:rsid w:val="00485773"/>
    <w:rsid w:val="004910AB"/>
    <w:rsid w:val="0049433E"/>
    <w:rsid w:val="0049671E"/>
    <w:rsid w:val="004A1530"/>
    <w:rsid w:val="004A2789"/>
    <w:rsid w:val="004C2033"/>
    <w:rsid w:val="004C2AED"/>
    <w:rsid w:val="004D2270"/>
    <w:rsid w:val="004D4877"/>
    <w:rsid w:val="004E05C6"/>
    <w:rsid w:val="004E3DB5"/>
    <w:rsid w:val="005041A7"/>
    <w:rsid w:val="005101F6"/>
    <w:rsid w:val="00517921"/>
    <w:rsid w:val="0053188E"/>
    <w:rsid w:val="00536D81"/>
    <w:rsid w:val="00546CEB"/>
    <w:rsid w:val="00551F1A"/>
    <w:rsid w:val="00574EFD"/>
    <w:rsid w:val="00575FA6"/>
    <w:rsid w:val="00582D10"/>
    <w:rsid w:val="0058521E"/>
    <w:rsid w:val="005A6F3D"/>
    <w:rsid w:val="005B3DEA"/>
    <w:rsid w:val="005C2890"/>
    <w:rsid w:val="005C3CD7"/>
    <w:rsid w:val="005D178E"/>
    <w:rsid w:val="005D7685"/>
    <w:rsid w:val="005F4F37"/>
    <w:rsid w:val="00605581"/>
    <w:rsid w:val="006118A1"/>
    <w:rsid w:val="0061279B"/>
    <w:rsid w:val="00624AF2"/>
    <w:rsid w:val="00634D58"/>
    <w:rsid w:val="00635050"/>
    <w:rsid w:val="006824E4"/>
    <w:rsid w:val="006B16D9"/>
    <w:rsid w:val="006D521B"/>
    <w:rsid w:val="006E23C2"/>
    <w:rsid w:val="006F470E"/>
    <w:rsid w:val="00701A04"/>
    <w:rsid w:val="00714E41"/>
    <w:rsid w:val="007366EE"/>
    <w:rsid w:val="0074470B"/>
    <w:rsid w:val="00746B83"/>
    <w:rsid w:val="0075475D"/>
    <w:rsid w:val="007632C1"/>
    <w:rsid w:val="00770498"/>
    <w:rsid w:val="00773125"/>
    <w:rsid w:val="007858CC"/>
    <w:rsid w:val="00790942"/>
    <w:rsid w:val="007926A3"/>
    <w:rsid w:val="00796689"/>
    <w:rsid w:val="007B67F0"/>
    <w:rsid w:val="007B7413"/>
    <w:rsid w:val="007C6133"/>
    <w:rsid w:val="007D1B1A"/>
    <w:rsid w:val="007E6159"/>
    <w:rsid w:val="007F0551"/>
    <w:rsid w:val="007F0936"/>
    <w:rsid w:val="007F1636"/>
    <w:rsid w:val="007F3878"/>
    <w:rsid w:val="00811EFA"/>
    <w:rsid w:val="00814E29"/>
    <w:rsid w:val="00823275"/>
    <w:rsid w:val="00830B3D"/>
    <w:rsid w:val="00834E8C"/>
    <w:rsid w:val="00837C34"/>
    <w:rsid w:val="00840D97"/>
    <w:rsid w:val="00846F43"/>
    <w:rsid w:val="008713CF"/>
    <w:rsid w:val="00871C05"/>
    <w:rsid w:val="00876B1E"/>
    <w:rsid w:val="00886DA5"/>
    <w:rsid w:val="0089021B"/>
    <w:rsid w:val="008A0FF4"/>
    <w:rsid w:val="008A7F06"/>
    <w:rsid w:val="008B2D92"/>
    <w:rsid w:val="008C0AA4"/>
    <w:rsid w:val="008C7C53"/>
    <w:rsid w:val="008E712E"/>
    <w:rsid w:val="008F5B0E"/>
    <w:rsid w:val="00914C41"/>
    <w:rsid w:val="0092098E"/>
    <w:rsid w:val="00922515"/>
    <w:rsid w:val="00922D5E"/>
    <w:rsid w:val="00926247"/>
    <w:rsid w:val="0093057A"/>
    <w:rsid w:val="00935B4C"/>
    <w:rsid w:val="009379F5"/>
    <w:rsid w:val="009425CA"/>
    <w:rsid w:val="00943D4F"/>
    <w:rsid w:val="009452AC"/>
    <w:rsid w:val="00955477"/>
    <w:rsid w:val="009825F8"/>
    <w:rsid w:val="00993F70"/>
    <w:rsid w:val="009A1F16"/>
    <w:rsid w:val="009B4C6C"/>
    <w:rsid w:val="009C07E1"/>
    <w:rsid w:val="009C0A42"/>
    <w:rsid w:val="009D0197"/>
    <w:rsid w:val="009E3D8E"/>
    <w:rsid w:val="009F6C89"/>
    <w:rsid w:val="00A067A3"/>
    <w:rsid w:val="00A3719E"/>
    <w:rsid w:val="00A45480"/>
    <w:rsid w:val="00A51757"/>
    <w:rsid w:val="00A60B51"/>
    <w:rsid w:val="00A76CD0"/>
    <w:rsid w:val="00A82AD3"/>
    <w:rsid w:val="00A87458"/>
    <w:rsid w:val="00A91AD9"/>
    <w:rsid w:val="00A935FA"/>
    <w:rsid w:val="00A93B92"/>
    <w:rsid w:val="00AB4D26"/>
    <w:rsid w:val="00AB77B3"/>
    <w:rsid w:val="00AC0C24"/>
    <w:rsid w:val="00AC1F9C"/>
    <w:rsid w:val="00B00153"/>
    <w:rsid w:val="00B04B8E"/>
    <w:rsid w:val="00B21EAE"/>
    <w:rsid w:val="00B37DBC"/>
    <w:rsid w:val="00B56560"/>
    <w:rsid w:val="00B666C1"/>
    <w:rsid w:val="00B669B0"/>
    <w:rsid w:val="00B8382A"/>
    <w:rsid w:val="00B8607E"/>
    <w:rsid w:val="00B92B6D"/>
    <w:rsid w:val="00B94ACC"/>
    <w:rsid w:val="00BA23C0"/>
    <w:rsid w:val="00BC0BB0"/>
    <w:rsid w:val="00BD1991"/>
    <w:rsid w:val="00BD1E11"/>
    <w:rsid w:val="00BD3960"/>
    <w:rsid w:val="00BE0E52"/>
    <w:rsid w:val="00BE276A"/>
    <w:rsid w:val="00BF1755"/>
    <w:rsid w:val="00BF471C"/>
    <w:rsid w:val="00BF6DD1"/>
    <w:rsid w:val="00C04F86"/>
    <w:rsid w:val="00C13C9F"/>
    <w:rsid w:val="00C16122"/>
    <w:rsid w:val="00C16544"/>
    <w:rsid w:val="00C3395D"/>
    <w:rsid w:val="00C36FF6"/>
    <w:rsid w:val="00C50EF3"/>
    <w:rsid w:val="00C57C8D"/>
    <w:rsid w:val="00C65CB2"/>
    <w:rsid w:val="00C70D45"/>
    <w:rsid w:val="00C818FC"/>
    <w:rsid w:val="00C82BC2"/>
    <w:rsid w:val="00C974F9"/>
    <w:rsid w:val="00CA1100"/>
    <w:rsid w:val="00CD13C1"/>
    <w:rsid w:val="00CD5D7A"/>
    <w:rsid w:val="00CF27BE"/>
    <w:rsid w:val="00CF297C"/>
    <w:rsid w:val="00CF418C"/>
    <w:rsid w:val="00D125A9"/>
    <w:rsid w:val="00D46C25"/>
    <w:rsid w:val="00D5557C"/>
    <w:rsid w:val="00D61380"/>
    <w:rsid w:val="00D61D1E"/>
    <w:rsid w:val="00D652FF"/>
    <w:rsid w:val="00D70458"/>
    <w:rsid w:val="00D72E4E"/>
    <w:rsid w:val="00D73DC9"/>
    <w:rsid w:val="00D8624D"/>
    <w:rsid w:val="00D94644"/>
    <w:rsid w:val="00DB71E9"/>
    <w:rsid w:val="00DB76C9"/>
    <w:rsid w:val="00DC0EB1"/>
    <w:rsid w:val="00DC3F30"/>
    <w:rsid w:val="00DD1925"/>
    <w:rsid w:val="00DE3521"/>
    <w:rsid w:val="00DF09AC"/>
    <w:rsid w:val="00DF5DAA"/>
    <w:rsid w:val="00E05274"/>
    <w:rsid w:val="00E07329"/>
    <w:rsid w:val="00E1691D"/>
    <w:rsid w:val="00E24D86"/>
    <w:rsid w:val="00E3110E"/>
    <w:rsid w:val="00E45233"/>
    <w:rsid w:val="00E540BE"/>
    <w:rsid w:val="00E72361"/>
    <w:rsid w:val="00E77583"/>
    <w:rsid w:val="00E83A00"/>
    <w:rsid w:val="00E877DF"/>
    <w:rsid w:val="00EB1BE9"/>
    <w:rsid w:val="00EC106E"/>
    <w:rsid w:val="00ED5CF2"/>
    <w:rsid w:val="00EE6345"/>
    <w:rsid w:val="00EF5684"/>
    <w:rsid w:val="00EF678E"/>
    <w:rsid w:val="00F0334E"/>
    <w:rsid w:val="00F054E0"/>
    <w:rsid w:val="00F0586A"/>
    <w:rsid w:val="00F157A4"/>
    <w:rsid w:val="00F1586F"/>
    <w:rsid w:val="00F203DA"/>
    <w:rsid w:val="00F24266"/>
    <w:rsid w:val="00F35BD1"/>
    <w:rsid w:val="00F41094"/>
    <w:rsid w:val="00F473DB"/>
    <w:rsid w:val="00F63EF9"/>
    <w:rsid w:val="00F75B1B"/>
    <w:rsid w:val="00F82FFD"/>
    <w:rsid w:val="00F921A7"/>
    <w:rsid w:val="00F95B45"/>
    <w:rsid w:val="00FA73CA"/>
    <w:rsid w:val="00FB1696"/>
    <w:rsid w:val="00FB7BA5"/>
    <w:rsid w:val="00FF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9c,#099,#690,#0097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6C9"/>
    <w:rPr>
      <w:sz w:val="24"/>
      <w:szCs w:val="24"/>
    </w:rPr>
  </w:style>
  <w:style w:type="paragraph" w:styleId="Heading1">
    <w:name w:val="heading 1"/>
    <w:basedOn w:val="Normal"/>
    <w:next w:val="Normal"/>
    <w:link w:val="Heading1Char"/>
    <w:uiPriority w:val="99"/>
    <w:qFormat/>
    <w:rsid w:val="004910AB"/>
    <w:pPr>
      <w:keepNext/>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76C9"/>
    <w:pPr>
      <w:ind w:firstLine="720"/>
      <w:jc w:val="center"/>
    </w:pPr>
    <w:rPr>
      <w:sz w:val="32"/>
    </w:rPr>
  </w:style>
  <w:style w:type="paragraph" w:styleId="Header">
    <w:name w:val="header"/>
    <w:basedOn w:val="Normal"/>
    <w:link w:val="HeaderChar"/>
    <w:uiPriority w:val="99"/>
    <w:rsid w:val="006E23C2"/>
    <w:pPr>
      <w:tabs>
        <w:tab w:val="center" w:pos="4680"/>
        <w:tab w:val="right" w:pos="9360"/>
      </w:tabs>
    </w:pPr>
  </w:style>
  <w:style w:type="character" w:customStyle="1" w:styleId="HeaderChar">
    <w:name w:val="Header Char"/>
    <w:basedOn w:val="DefaultParagraphFont"/>
    <w:link w:val="Header"/>
    <w:uiPriority w:val="99"/>
    <w:rsid w:val="006E23C2"/>
    <w:rPr>
      <w:sz w:val="24"/>
      <w:szCs w:val="24"/>
    </w:rPr>
  </w:style>
  <w:style w:type="paragraph" w:styleId="Footer">
    <w:name w:val="footer"/>
    <w:basedOn w:val="Normal"/>
    <w:link w:val="FooterChar"/>
    <w:rsid w:val="006E23C2"/>
    <w:pPr>
      <w:tabs>
        <w:tab w:val="center" w:pos="4680"/>
        <w:tab w:val="right" w:pos="9360"/>
      </w:tabs>
    </w:pPr>
  </w:style>
  <w:style w:type="character" w:customStyle="1" w:styleId="FooterChar">
    <w:name w:val="Footer Char"/>
    <w:basedOn w:val="DefaultParagraphFont"/>
    <w:link w:val="Footer"/>
    <w:rsid w:val="006E23C2"/>
    <w:rPr>
      <w:sz w:val="24"/>
      <w:szCs w:val="24"/>
    </w:rPr>
  </w:style>
  <w:style w:type="character" w:styleId="Hyperlink">
    <w:name w:val="Hyperlink"/>
    <w:basedOn w:val="DefaultParagraphFont"/>
    <w:rsid w:val="0093057A"/>
    <w:rPr>
      <w:color w:val="0000FF"/>
      <w:u w:val="single"/>
    </w:rPr>
  </w:style>
  <w:style w:type="paragraph" w:styleId="BalloonText">
    <w:name w:val="Balloon Text"/>
    <w:basedOn w:val="Normal"/>
    <w:link w:val="BalloonTextChar"/>
    <w:rsid w:val="005A6F3D"/>
    <w:rPr>
      <w:rFonts w:ascii="Tahoma" w:hAnsi="Tahoma" w:cs="Tahoma"/>
      <w:sz w:val="16"/>
      <w:szCs w:val="16"/>
    </w:rPr>
  </w:style>
  <w:style w:type="character" w:customStyle="1" w:styleId="BalloonTextChar">
    <w:name w:val="Balloon Text Char"/>
    <w:basedOn w:val="DefaultParagraphFont"/>
    <w:link w:val="BalloonText"/>
    <w:rsid w:val="005A6F3D"/>
    <w:rPr>
      <w:rFonts w:ascii="Tahoma" w:hAnsi="Tahoma" w:cs="Tahoma"/>
      <w:sz w:val="16"/>
      <w:szCs w:val="16"/>
    </w:rPr>
  </w:style>
  <w:style w:type="paragraph" w:styleId="ListParagraph">
    <w:name w:val="List Paragraph"/>
    <w:basedOn w:val="Normal"/>
    <w:uiPriority w:val="34"/>
    <w:qFormat/>
    <w:rsid w:val="00D8624D"/>
    <w:pPr>
      <w:ind w:left="720"/>
      <w:contextualSpacing/>
    </w:pPr>
  </w:style>
  <w:style w:type="table" w:styleId="TableGrid">
    <w:name w:val="Table Grid"/>
    <w:basedOn w:val="TableNormal"/>
    <w:rsid w:val="00297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433E"/>
    <w:pPr>
      <w:spacing w:before="100" w:beforeAutospacing="1" w:after="100" w:afterAutospacing="1"/>
    </w:pPr>
  </w:style>
  <w:style w:type="character" w:customStyle="1" w:styleId="copybold1">
    <w:name w:val="copybold1"/>
    <w:basedOn w:val="DefaultParagraphFont"/>
    <w:rsid w:val="0049433E"/>
    <w:rPr>
      <w:rFonts w:ascii="Verdana" w:hAnsi="Verdana" w:hint="default"/>
      <w:b/>
      <w:bCs/>
      <w:color w:val="000000"/>
      <w:sz w:val="18"/>
      <w:szCs w:val="18"/>
      <w:u w:val="single"/>
    </w:rPr>
  </w:style>
  <w:style w:type="character" w:styleId="Emphasis">
    <w:name w:val="Emphasis"/>
    <w:basedOn w:val="DefaultParagraphFont"/>
    <w:uiPriority w:val="20"/>
    <w:qFormat/>
    <w:rsid w:val="006F470E"/>
    <w:rPr>
      <w:i/>
      <w:iCs/>
    </w:rPr>
  </w:style>
  <w:style w:type="paragraph" w:styleId="FootnoteText">
    <w:name w:val="footnote text"/>
    <w:basedOn w:val="Normal"/>
    <w:link w:val="FootnoteTextChar"/>
    <w:uiPriority w:val="99"/>
    <w:unhideWhenUsed/>
    <w:rsid w:val="00CF418C"/>
    <w:pPr>
      <w:spacing w:after="200"/>
    </w:pPr>
    <w:rPr>
      <w:sz w:val="20"/>
      <w:szCs w:val="20"/>
      <w:lang w:bidi="en-US"/>
    </w:rPr>
  </w:style>
  <w:style w:type="character" w:customStyle="1" w:styleId="FootnoteTextChar">
    <w:name w:val="Footnote Text Char"/>
    <w:basedOn w:val="DefaultParagraphFont"/>
    <w:link w:val="FootnoteText"/>
    <w:uiPriority w:val="99"/>
    <w:rsid w:val="00CF418C"/>
    <w:rPr>
      <w:lang w:bidi="en-US"/>
    </w:rPr>
  </w:style>
  <w:style w:type="character" w:styleId="FootnoteReference">
    <w:name w:val="footnote reference"/>
    <w:basedOn w:val="DefaultParagraphFont"/>
    <w:uiPriority w:val="99"/>
    <w:rsid w:val="00CF418C"/>
  </w:style>
  <w:style w:type="paragraph" w:customStyle="1" w:styleId="NoSpacing1">
    <w:name w:val="No Spacing1"/>
    <w:uiPriority w:val="1"/>
    <w:qFormat/>
    <w:rsid w:val="00CF418C"/>
    <w:rPr>
      <w:rFonts w:ascii="Calibri" w:eastAsia="Calibri" w:hAnsi="Calibri"/>
      <w:sz w:val="22"/>
      <w:szCs w:val="22"/>
    </w:rPr>
  </w:style>
  <w:style w:type="character" w:customStyle="1" w:styleId="Heading1Char">
    <w:name w:val="Heading 1 Char"/>
    <w:basedOn w:val="DefaultParagraphFont"/>
    <w:link w:val="Heading1"/>
    <w:uiPriority w:val="99"/>
    <w:rsid w:val="004910AB"/>
    <w:rPr>
      <w:b/>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6C9"/>
    <w:rPr>
      <w:sz w:val="24"/>
      <w:szCs w:val="24"/>
    </w:rPr>
  </w:style>
  <w:style w:type="paragraph" w:styleId="Heading1">
    <w:name w:val="heading 1"/>
    <w:basedOn w:val="Normal"/>
    <w:next w:val="Normal"/>
    <w:link w:val="Heading1Char"/>
    <w:uiPriority w:val="99"/>
    <w:qFormat/>
    <w:rsid w:val="004910AB"/>
    <w:pPr>
      <w:keepNext/>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76C9"/>
    <w:pPr>
      <w:ind w:firstLine="720"/>
      <w:jc w:val="center"/>
    </w:pPr>
    <w:rPr>
      <w:sz w:val="32"/>
    </w:rPr>
  </w:style>
  <w:style w:type="paragraph" w:styleId="Header">
    <w:name w:val="header"/>
    <w:basedOn w:val="Normal"/>
    <w:link w:val="HeaderChar"/>
    <w:uiPriority w:val="99"/>
    <w:rsid w:val="006E23C2"/>
    <w:pPr>
      <w:tabs>
        <w:tab w:val="center" w:pos="4680"/>
        <w:tab w:val="right" w:pos="9360"/>
      </w:tabs>
    </w:pPr>
  </w:style>
  <w:style w:type="character" w:customStyle="1" w:styleId="HeaderChar">
    <w:name w:val="Header Char"/>
    <w:basedOn w:val="DefaultParagraphFont"/>
    <w:link w:val="Header"/>
    <w:uiPriority w:val="99"/>
    <w:rsid w:val="006E23C2"/>
    <w:rPr>
      <w:sz w:val="24"/>
      <w:szCs w:val="24"/>
    </w:rPr>
  </w:style>
  <w:style w:type="paragraph" w:styleId="Footer">
    <w:name w:val="footer"/>
    <w:basedOn w:val="Normal"/>
    <w:link w:val="FooterChar"/>
    <w:rsid w:val="006E23C2"/>
    <w:pPr>
      <w:tabs>
        <w:tab w:val="center" w:pos="4680"/>
        <w:tab w:val="right" w:pos="9360"/>
      </w:tabs>
    </w:pPr>
  </w:style>
  <w:style w:type="character" w:customStyle="1" w:styleId="FooterChar">
    <w:name w:val="Footer Char"/>
    <w:basedOn w:val="DefaultParagraphFont"/>
    <w:link w:val="Footer"/>
    <w:rsid w:val="006E23C2"/>
    <w:rPr>
      <w:sz w:val="24"/>
      <w:szCs w:val="24"/>
    </w:rPr>
  </w:style>
  <w:style w:type="character" w:styleId="Hyperlink">
    <w:name w:val="Hyperlink"/>
    <w:basedOn w:val="DefaultParagraphFont"/>
    <w:rsid w:val="0093057A"/>
    <w:rPr>
      <w:color w:val="0000FF"/>
      <w:u w:val="single"/>
    </w:rPr>
  </w:style>
  <w:style w:type="paragraph" w:styleId="BalloonText">
    <w:name w:val="Balloon Text"/>
    <w:basedOn w:val="Normal"/>
    <w:link w:val="BalloonTextChar"/>
    <w:rsid w:val="005A6F3D"/>
    <w:rPr>
      <w:rFonts w:ascii="Tahoma" w:hAnsi="Tahoma" w:cs="Tahoma"/>
      <w:sz w:val="16"/>
      <w:szCs w:val="16"/>
    </w:rPr>
  </w:style>
  <w:style w:type="character" w:customStyle="1" w:styleId="BalloonTextChar">
    <w:name w:val="Balloon Text Char"/>
    <w:basedOn w:val="DefaultParagraphFont"/>
    <w:link w:val="BalloonText"/>
    <w:rsid w:val="005A6F3D"/>
    <w:rPr>
      <w:rFonts w:ascii="Tahoma" w:hAnsi="Tahoma" w:cs="Tahoma"/>
      <w:sz w:val="16"/>
      <w:szCs w:val="16"/>
    </w:rPr>
  </w:style>
  <w:style w:type="paragraph" w:styleId="ListParagraph">
    <w:name w:val="List Paragraph"/>
    <w:basedOn w:val="Normal"/>
    <w:uiPriority w:val="34"/>
    <w:qFormat/>
    <w:rsid w:val="00D8624D"/>
    <w:pPr>
      <w:ind w:left="720"/>
      <w:contextualSpacing/>
    </w:pPr>
  </w:style>
  <w:style w:type="table" w:styleId="TableGrid">
    <w:name w:val="Table Grid"/>
    <w:basedOn w:val="TableNormal"/>
    <w:rsid w:val="00297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433E"/>
    <w:pPr>
      <w:spacing w:before="100" w:beforeAutospacing="1" w:after="100" w:afterAutospacing="1"/>
    </w:pPr>
  </w:style>
  <w:style w:type="character" w:customStyle="1" w:styleId="copybold1">
    <w:name w:val="copybold1"/>
    <w:basedOn w:val="DefaultParagraphFont"/>
    <w:rsid w:val="0049433E"/>
    <w:rPr>
      <w:rFonts w:ascii="Verdana" w:hAnsi="Verdana" w:hint="default"/>
      <w:b/>
      <w:bCs/>
      <w:color w:val="000000"/>
      <w:sz w:val="18"/>
      <w:szCs w:val="18"/>
      <w:u w:val="single"/>
    </w:rPr>
  </w:style>
  <w:style w:type="character" w:styleId="Emphasis">
    <w:name w:val="Emphasis"/>
    <w:basedOn w:val="DefaultParagraphFont"/>
    <w:uiPriority w:val="20"/>
    <w:qFormat/>
    <w:rsid w:val="006F470E"/>
    <w:rPr>
      <w:i/>
      <w:iCs/>
    </w:rPr>
  </w:style>
  <w:style w:type="paragraph" w:styleId="FootnoteText">
    <w:name w:val="footnote text"/>
    <w:basedOn w:val="Normal"/>
    <w:link w:val="FootnoteTextChar"/>
    <w:uiPriority w:val="99"/>
    <w:unhideWhenUsed/>
    <w:rsid w:val="00CF418C"/>
    <w:pPr>
      <w:spacing w:after="200"/>
    </w:pPr>
    <w:rPr>
      <w:sz w:val="20"/>
      <w:szCs w:val="20"/>
      <w:lang w:bidi="en-US"/>
    </w:rPr>
  </w:style>
  <w:style w:type="character" w:customStyle="1" w:styleId="FootnoteTextChar">
    <w:name w:val="Footnote Text Char"/>
    <w:basedOn w:val="DefaultParagraphFont"/>
    <w:link w:val="FootnoteText"/>
    <w:uiPriority w:val="99"/>
    <w:rsid w:val="00CF418C"/>
    <w:rPr>
      <w:lang w:bidi="en-US"/>
    </w:rPr>
  </w:style>
  <w:style w:type="character" w:styleId="FootnoteReference">
    <w:name w:val="footnote reference"/>
    <w:basedOn w:val="DefaultParagraphFont"/>
    <w:uiPriority w:val="99"/>
    <w:rsid w:val="00CF418C"/>
  </w:style>
  <w:style w:type="paragraph" w:customStyle="1" w:styleId="NoSpacing1">
    <w:name w:val="No Spacing1"/>
    <w:uiPriority w:val="1"/>
    <w:qFormat/>
    <w:rsid w:val="00CF418C"/>
    <w:rPr>
      <w:rFonts w:ascii="Calibri" w:eastAsia="Calibri" w:hAnsi="Calibri"/>
      <w:sz w:val="22"/>
      <w:szCs w:val="22"/>
    </w:rPr>
  </w:style>
  <w:style w:type="character" w:customStyle="1" w:styleId="Heading1Char">
    <w:name w:val="Heading 1 Char"/>
    <w:basedOn w:val="DefaultParagraphFont"/>
    <w:link w:val="Heading1"/>
    <w:uiPriority w:val="99"/>
    <w:rsid w:val="004910AB"/>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1603">
      <w:bodyDiv w:val="1"/>
      <w:marLeft w:val="0"/>
      <w:marRight w:val="0"/>
      <w:marTop w:val="0"/>
      <w:marBottom w:val="0"/>
      <w:divBdr>
        <w:top w:val="none" w:sz="0" w:space="0" w:color="auto"/>
        <w:left w:val="none" w:sz="0" w:space="0" w:color="auto"/>
        <w:bottom w:val="none" w:sz="0" w:space="0" w:color="auto"/>
        <w:right w:val="none" w:sz="0" w:space="0" w:color="auto"/>
      </w:divBdr>
      <w:divsChild>
        <w:div w:id="798038671">
          <w:marLeft w:val="0"/>
          <w:marRight w:val="0"/>
          <w:marTop w:val="0"/>
          <w:marBottom w:val="0"/>
          <w:divBdr>
            <w:top w:val="none" w:sz="0" w:space="0" w:color="auto"/>
            <w:left w:val="none" w:sz="0" w:space="0" w:color="auto"/>
            <w:bottom w:val="none" w:sz="0" w:space="0" w:color="auto"/>
            <w:right w:val="none" w:sz="0" w:space="0" w:color="auto"/>
          </w:divBdr>
          <w:divsChild>
            <w:div w:id="367680346">
              <w:marLeft w:val="0"/>
              <w:marRight w:val="0"/>
              <w:marTop w:val="0"/>
              <w:marBottom w:val="0"/>
              <w:divBdr>
                <w:top w:val="single" w:sz="36" w:space="0" w:color="999999"/>
                <w:left w:val="single" w:sz="36" w:space="0" w:color="999999"/>
                <w:bottom w:val="single" w:sz="36" w:space="0" w:color="999999"/>
                <w:right w:val="single" w:sz="36" w:space="0" w:color="999999"/>
              </w:divBdr>
              <w:divsChild>
                <w:div w:id="754279652">
                  <w:marLeft w:val="0"/>
                  <w:marRight w:val="0"/>
                  <w:marTop w:val="0"/>
                  <w:marBottom w:val="0"/>
                  <w:divBdr>
                    <w:top w:val="single" w:sz="6" w:space="0" w:color="333333"/>
                    <w:left w:val="single" w:sz="6" w:space="0" w:color="333333"/>
                    <w:bottom w:val="single" w:sz="6" w:space="0" w:color="333333"/>
                    <w:right w:val="single" w:sz="6" w:space="0" w:color="333333"/>
                  </w:divBdr>
                  <w:divsChild>
                    <w:div w:id="237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orge.wilson@grrec.ky.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091D-1EFB-4900-8080-C06F0744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5278</Words>
  <Characters>33699</Characters>
  <Application>Microsoft Office Word</Application>
  <DocSecurity>4</DocSecurity>
  <Lines>280</Lines>
  <Paragraphs>77</Paragraphs>
  <ScaleCrop>false</ScaleCrop>
  <HeadingPairs>
    <vt:vector size="2" baseType="variant">
      <vt:variant>
        <vt:lpstr>Title</vt:lpstr>
      </vt:variant>
      <vt:variant>
        <vt:i4>1</vt:i4>
      </vt:variant>
    </vt:vector>
  </HeadingPairs>
  <TitlesOfParts>
    <vt:vector size="1" baseType="lpstr">
      <vt:lpstr>AGREEMENT FOR CONSULTING SERVICES</vt:lpstr>
    </vt:vector>
  </TitlesOfParts>
  <Company>Grren River Regional Educational Cooperative</Company>
  <LinksUpToDate>false</LinksUpToDate>
  <CharactersWithSpaces>38900</CharactersWithSpaces>
  <SharedDoc>false</SharedDoc>
  <HLinks>
    <vt:vector size="6" baseType="variant">
      <vt:variant>
        <vt:i4>6094968</vt:i4>
      </vt:variant>
      <vt:variant>
        <vt:i4>0</vt:i4>
      </vt:variant>
      <vt:variant>
        <vt:i4>0</vt:i4>
      </vt:variant>
      <vt:variant>
        <vt:i4>5</vt:i4>
      </vt:variant>
      <vt:variant>
        <vt:lpwstr>mailto:johna.rodgers@grrec.ky.gov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CONSULTING SERVICES</dc:title>
  <dc:creator>Liz Storey</dc:creator>
  <cp:lastModifiedBy>Carpenter, Rebecca</cp:lastModifiedBy>
  <cp:revision>2</cp:revision>
  <cp:lastPrinted>2012-10-11T02:13:00Z</cp:lastPrinted>
  <dcterms:created xsi:type="dcterms:W3CDTF">2012-10-22T13:02:00Z</dcterms:created>
  <dcterms:modified xsi:type="dcterms:W3CDTF">2012-10-22T13:02:00Z</dcterms:modified>
</cp:coreProperties>
</file>