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 w:cs="Tahoma"/>
              <w:b/>
              <w:bCs/>
              <w:color w:val="0000FF"/>
              <w:sz w:val="36"/>
              <w:szCs w:val="36"/>
            </w:rPr>
            <w:t>Gallatin</w:t>
          </w:r>
        </w:smartTag>
        <w:r>
          <w:rPr>
            <w:rFonts w:ascii="Comic Sans MS" w:hAnsi="Comic Sans MS" w:cs="Tahoma"/>
            <w:b/>
            <w:bCs/>
            <w:color w:val="0000FF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Tahoma"/>
              <w:b/>
              <w:bCs/>
              <w:color w:val="0000FF"/>
              <w:sz w:val="36"/>
              <w:szCs w:val="36"/>
            </w:rPr>
            <w:t>County</w:t>
          </w:r>
        </w:smartTag>
      </w:smartTag>
      <w:r>
        <w:rPr>
          <w:rFonts w:ascii="Comic Sans MS" w:hAnsi="Comic Sans MS" w:cs="Tahoma"/>
          <w:b/>
          <w:bCs/>
          <w:color w:val="0000FF"/>
          <w:sz w:val="36"/>
          <w:szCs w:val="36"/>
        </w:rPr>
        <w:t xml:space="preserve"> Food Service</w:t>
      </w:r>
    </w:p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22"/>
          <w:szCs w:val="22"/>
        </w:rPr>
      </w:pPr>
      <w:r>
        <w:rPr>
          <w:rFonts w:ascii="Comic Sans MS" w:hAnsi="Comic Sans MS" w:cs="Tahoma"/>
          <w:b/>
          <w:bCs/>
          <w:color w:val="0000FF"/>
          <w:sz w:val="22"/>
          <w:szCs w:val="22"/>
        </w:rPr>
        <w:t>Gallatin County Schools</w:t>
      </w:r>
    </w:p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22"/>
          <w:szCs w:val="22"/>
        </w:rPr>
      </w:pPr>
      <w:r>
        <w:rPr>
          <w:rFonts w:ascii="Comic Sans MS" w:hAnsi="Comic Sans MS" w:cs="Tahoma"/>
          <w:b/>
          <w:bCs/>
          <w:color w:val="0000FF"/>
          <w:sz w:val="22"/>
          <w:szCs w:val="22"/>
        </w:rPr>
        <w:t xml:space="preserve">75 </w:t>
      </w:r>
      <w:proofErr w:type="gramStart"/>
      <w:r>
        <w:rPr>
          <w:rFonts w:ascii="Comic Sans MS" w:hAnsi="Comic Sans MS" w:cs="Tahoma"/>
          <w:b/>
          <w:bCs/>
          <w:color w:val="0000FF"/>
          <w:sz w:val="22"/>
          <w:szCs w:val="22"/>
        </w:rPr>
        <w:t>Boardwalk</w:t>
      </w:r>
      <w:proofErr w:type="gramEnd"/>
    </w:p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Tahoma"/>
              <w:b/>
              <w:bCs/>
              <w:color w:val="0000FF"/>
              <w:sz w:val="22"/>
              <w:szCs w:val="22"/>
            </w:rPr>
            <w:t>Warsaw</w:t>
          </w:r>
        </w:smartTag>
        <w:r>
          <w:rPr>
            <w:rFonts w:ascii="Comic Sans MS" w:hAnsi="Comic Sans MS" w:cs="Tahoma"/>
            <w:b/>
            <w:bCs/>
            <w:color w:val="0000FF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 w:cs="Tahoma"/>
              <w:b/>
              <w:bCs/>
              <w:color w:val="0000FF"/>
              <w:sz w:val="22"/>
              <w:szCs w:val="22"/>
            </w:rPr>
            <w:t>KY</w:t>
          </w:r>
        </w:smartTag>
        <w:r>
          <w:rPr>
            <w:rFonts w:ascii="Comic Sans MS" w:hAnsi="Comic Sans MS" w:cs="Tahoma"/>
            <w:b/>
            <w:bCs/>
            <w:color w:val="0000FF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Comic Sans MS" w:hAnsi="Comic Sans MS" w:cs="Tahoma"/>
              <w:b/>
              <w:bCs/>
              <w:color w:val="0000FF"/>
              <w:sz w:val="22"/>
              <w:szCs w:val="22"/>
            </w:rPr>
            <w:t>41095</w:t>
          </w:r>
        </w:smartTag>
      </w:smartTag>
    </w:p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22"/>
          <w:szCs w:val="22"/>
        </w:rPr>
      </w:pPr>
      <w:r>
        <w:rPr>
          <w:rFonts w:ascii="Comic Sans MS" w:hAnsi="Comic Sans MS" w:cs="Tahoma"/>
          <w:b/>
          <w:bCs/>
          <w:color w:val="0000FF"/>
          <w:sz w:val="22"/>
          <w:szCs w:val="22"/>
        </w:rPr>
        <w:t>859-567-5862</w:t>
      </w:r>
    </w:p>
    <w:p w:rsidR="008C758A" w:rsidRDefault="008C758A" w:rsidP="008C758A">
      <w:pPr>
        <w:jc w:val="center"/>
        <w:rPr>
          <w:rFonts w:ascii="Comic Sans MS" w:hAnsi="Comic Sans MS" w:cs="Tahoma"/>
          <w:b/>
          <w:bCs/>
          <w:color w:val="0000FF"/>
          <w:sz w:val="22"/>
          <w:szCs w:val="22"/>
        </w:rPr>
      </w:pPr>
      <w:r>
        <w:rPr>
          <w:rFonts w:ascii="Comic Sans MS" w:hAnsi="Comic Sans MS" w:cs="Tahoma"/>
          <w:b/>
          <w:bCs/>
          <w:color w:val="0000FF"/>
          <w:sz w:val="22"/>
          <w:szCs w:val="22"/>
        </w:rPr>
        <w:t>Fax: 859-567-1920</w:t>
      </w:r>
    </w:p>
    <w:p w:rsidR="008C758A" w:rsidRDefault="008C758A" w:rsidP="008C758A">
      <w:pPr>
        <w:rPr>
          <w:rFonts w:ascii="Comic Sans MS" w:hAnsi="Comic Sans MS"/>
          <w:b/>
          <w:bCs/>
          <w:sz w:val="32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DATE: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May 4, 2012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TO: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  <w:szCs w:val="24"/>
            </w:rPr>
            <w:t>Gallatin</w:t>
          </w:r>
        </w:smartTag>
        <w:r>
          <w:rPr>
            <w:rFonts w:ascii="Comic Sans MS" w:hAnsi="Comic Sans MS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  <w:szCs w:val="24"/>
            </w:rPr>
            <w:t>County</w:t>
          </w:r>
        </w:smartTag>
        <w:r>
          <w:rPr>
            <w:rFonts w:ascii="Comic Sans MS" w:hAnsi="Comic Sans MS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  <w:szCs w:val="24"/>
            </w:rPr>
            <w:t>School</w:t>
          </w:r>
        </w:smartTag>
      </w:smartTag>
      <w:r>
        <w:rPr>
          <w:rFonts w:ascii="Comic Sans MS" w:hAnsi="Comic Sans MS"/>
          <w:sz w:val="24"/>
          <w:szCs w:val="24"/>
        </w:rPr>
        <w:t xml:space="preserve"> Board Members</w:t>
      </w:r>
    </w:p>
    <w:p w:rsidR="008C758A" w:rsidRDefault="008C758A" w:rsidP="008C758A">
      <w:pPr>
        <w:rPr>
          <w:rFonts w:ascii="Comic Sans MS" w:hAnsi="Comic Sans MS"/>
          <w:b/>
          <w:bCs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FROM: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Martha Sebring, School Nutrition Director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SUBJECT: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Healthy, Hunger-Free Act of 2010 &amp; Meal Prices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Section 205 of The Healthy, Hunger-Free Act of 2010 states that effective with the school year beginning July 1, 2011, schools are required to charge students for paid meals at a price that is on average equal to the difference between free meal reimbursement and paid meal reimbursement.  Our lunch prices will have to be increased to $2.46 ($2.72 - .26).  These prices will need to be increased over the next several years.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 am proposing that we raise the prices to the following: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Elementary: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Lunch – $1.75 (from $1.60)  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U/E Middle: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Lunch - $2.00 (from $1.85)  </w:t>
      </w:r>
      <w:bookmarkStart w:id="0" w:name="_GoBack"/>
      <w:bookmarkEnd w:id="0"/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*High School:</w:t>
      </w:r>
      <w:r>
        <w:rPr>
          <w:rFonts w:ascii="Comic Sans MS" w:hAnsi="Comic Sans MS"/>
          <w:sz w:val="24"/>
          <w:szCs w:val="24"/>
        </w:rPr>
        <w:tab/>
        <w:t>Lunch – $2.00 (no increase)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Adults: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Lunch - $3.00 (from $2.75)</w:t>
      </w: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rPr>
          <w:rFonts w:ascii="Comic Sans MS" w:hAnsi="Comic Sans MS"/>
          <w:sz w:val="24"/>
          <w:szCs w:val="24"/>
        </w:rPr>
      </w:pPr>
    </w:p>
    <w:p w:rsidR="008C758A" w:rsidRDefault="008C758A" w:rsidP="008C758A">
      <w:pPr>
        <w:pStyle w:val="ListParagraph"/>
        <w:ind w:left="1080"/>
      </w:pPr>
      <w:r>
        <w:rPr>
          <w:rFonts w:ascii="Comic Sans MS" w:hAnsi="Comic Sans MS"/>
          <w:sz w:val="24"/>
          <w:szCs w:val="24"/>
        </w:rPr>
        <w:t xml:space="preserve">As you can see I would like to leave the High School lunch prices as they are since the Upper Elementary, Middle and High School all have the same food choices.  </w:t>
      </w:r>
      <w:r w:rsidRPr="008C758A">
        <w:rPr>
          <w:rFonts w:ascii="Comic Sans MS" w:hAnsi="Comic Sans MS"/>
          <w:sz w:val="24"/>
          <w:szCs w:val="24"/>
        </w:rPr>
        <w:t xml:space="preserve">These new prices will go into effect at the start of the 2012/2013 school year, as required by the Reauthorization.   </w:t>
      </w:r>
    </w:p>
    <w:p w:rsidR="00372A7B" w:rsidRDefault="00A76BED"/>
    <w:sectPr w:rsidR="00372A7B" w:rsidSect="00BF0938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D73"/>
    <w:multiLevelType w:val="hybridMultilevel"/>
    <w:tmpl w:val="AD9E2CD0"/>
    <w:lvl w:ilvl="0" w:tplc="F724B1BA">
      <w:start w:val="20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C05C3"/>
    <w:multiLevelType w:val="hybridMultilevel"/>
    <w:tmpl w:val="4F9EE27A"/>
    <w:lvl w:ilvl="0" w:tplc="363E5640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6260"/>
    <w:multiLevelType w:val="hybridMultilevel"/>
    <w:tmpl w:val="CA8250EE"/>
    <w:lvl w:ilvl="0" w:tplc="E1ECCC1C">
      <w:start w:val="205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A"/>
    <w:rsid w:val="004E1A6E"/>
    <w:rsid w:val="00614F0A"/>
    <w:rsid w:val="008C758A"/>
    <w:rsid w:val="008F6494"/>
    <w:rsid w:val="00A76BED"/>
    <w:rsid w:val="00CE79D9"/>
    <w:rsid w:val="00F15203"/>
    <w:rsid w:val="00F219A2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Carpenter, Rebecca</cp:lastModifiedBy>
  <cp:revision>2</cp:revision>
  <cp:lastPrinted>2012-05-07T17:02:00Z</cp:lastPrinted>
  <dcterms:created xsi:type="dcterms:W3CDTF">2012-05-07T17:03:00Z</dcterms:created>
  <dcterms:modified xsi:type="dcterms:W3CDTF">2012-05-07T17:03:00Z</dcterms:modified>
</cp:coreProperties>
</file>