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C2" w:rsidRPr="00AD1942" w:rsidRDefault="00B42CC2" w:rsidP="005C37A1">
      <w:pPr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Pr="00AD1942">
        <w:rPr>
          <w:b/>
          <w:sz w:val="32"/>
        </w:rPr>
        <w:t>Projected Construction Projects</w:t>
      </w:r>
      <w:r>
        <w:rPr>
          <w:b/>
          <w:sz w:val="32"/>
        </w:rPr>
        <w:t xml:space="preserve"> – Next Three Years</w:t>
      </w:r>
    </w:p>
    <w:tbl>
      <w:tblPr>
        <w:tblW w:w="0" w:type="auto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6"/>
        <w:gridCol w:w="1521"/>
      </w:tblGrid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8"/>
              </w:rPr>
            </w:pPr>
            <w:r w:rsidRPr="00A55D7D">
              <w:rPr>
                <w:b/>
                <w:sz w:val="28"/>
              </w:rPr>
              <w:tab/>
              <w:t>Major Projects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A55D7D">
              <w:rPr>
                <w:sz w:val="28"/>
              </w:rPr>
              <w:t>Cost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New Elementary –  To Replace GC Burkhead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$18,500,000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Vocational Tech Center – Renovation of GCB after new GCB is built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$5,000,000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New Elementary – Replace Howevalley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$18,500,000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Renovation North Hardin Phase 7  (Gym – Athletic)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$2,500,000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Renovation North Hardin Phase 8 (Cafeteria – Kitchen)</w:t>
            </w:r>
          </w:p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Include Roof of 9</w:t>
            </w:r>
            <w:r w:rsidRPr="00A55D7D">
              <w:rPr>
                <w:sz w:val="24"/>
                <w:vertAlign w:val="superscript"/>
              </w:rPr>
              <w:t>th</w:t>
            </w:r>
            <w:r w:rsidRPr="00A55D7D">
              <w:rPr>
                <w:sz w:val="24"/>
              </w:rPr>
              <w:t xml:space="preserve">  Grade Center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$2,500,000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Vine Grove – Phase 2 Civil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$2,500,000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8"/>
              </w:rPr>
            </w:pPr>
            <w:r w:rsidRPr="00A55D7D">
              <w:rPr>
                <w:b/>
                <w:sz w:val="28"/>
              </w:rPr>
              <w:tab/>
              <w:t>HVAC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8"/>
              </w:rPr>
            </w:pP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Meadow View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$2,000,000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Bluegrass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$2,500,000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JTA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$2,500,000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Lincoln Trail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$2,000,000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Mulberry Helm, Brown Street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$2,000,000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9</w:t>
            </w:r>
            <w:r w:rsidRPr="00A55D7D">
              <w:rPr>
                <w:sz w:val="24"/>
                <w:vertAlign w:val="superscript"/>
              </w:rPr>
              <w:t>th</w:t>
            </w:r>
            <w:r w:rsidRPr="00A55D7D">
              <w:rPr>
                <w:sz w:val="24"/>
              </w:rPr>
              <w:t xml:space="preserve"> Grade Centers (North and Central) 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$5,000,000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Central Office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$750,000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8"/>
              </w:rPr>
            </w:pPr>
            <w:r w:rsidRPr="00A55D7D">
              <w:rPr>
                <w:b/>
                <w:sz w:val="28"/>
              </w:rPr>
              <w:tab/>
              <w:t>Smaller Projects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8"/>
              </w:rPr>
            </w:pP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B&amp;W Building 25,000 unfinished space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$2,500,000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Woodland Canopies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$125,000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East Hardin (Store front on breeze way)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$18,000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Cooler’s and Freezer’s at various schools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Avg. $25,000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8"/>
              </w:rPr>
            </w:pPr>
            <w:r w:rsidRPr="00A55D7D">
              <w:rPr>
                <w:b/>
                <w:sz w:val="28"/>
              </w:rPr>
              <w:tab/>
              <w:t>Minor – When Funds are Available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8"/>
              </w:rPr>
            </w:pP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SBDM Needs Request – (Attached)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Carpet CO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$30,000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Principal’s Outside list (Attached)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8"/>
              </w:rPr>
            </w:pPr>
            <w:r w:rsidRPr="00A55D7D">
              <w:rPr>
                <w:b/>
                <w:sz w:val="28"/>
              </w:rPr>
              <w:tab/>
              <w:t>Parking Lots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8"/>
              </w:rPr>
            </w:pP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Finish New Highland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$128,000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Bluegrass loop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$140,000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Central Office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$70,000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Lincoln Trail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$350,000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North Park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$350,000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Central Hardin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$750,000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Meadow View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$250,000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J.T. Alton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$350,000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Bus Garage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$300,000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b/>
                <w:sz w:val="32"/>
              </w:rPr>
            </w:pPr>
            <w:r w:rsidRPr="00A55D7D">
              <w:rPr>
                <w:b/>
                <w:sz w:val="32"/>
              </w:rPr>
              <w:tab/>
              <w:t>Roofs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b/>
                <w:sz w:val="32"/>
              </w:rPr>
            </w:pP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Child Nutrition Roof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  <w:r w:rsidRPr="00A55D7D">
              <w:rPr>
                <w:sz w:val="24"/>
              </w:rPr>
              <w:t>$55,000</w:t>
            </w: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Lincoln Trail (Metal Roof) Low Slope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>North Hardin 9</w:t>
            </w:r>
            <w:r w:rsidRPr="00A55D7D">
              <w:rPr>
                <w:sz w:val="24"/>
                <w:vertAlign w:val="superscript"/>
              </w:rPr>
              <w:t>th</w:t>
            </w:r>
            <w:r w:rsidRPr="00A55D7D">
              <w:rPr>
                <w:sz w:val="24"/>
              </w:rPr>
              <w:t xml:space="preserve"> Grade (See above)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</w:p>
        </w:tc>
      </w:tr>
      <w:tr w:rsidR="00B42CC2" w:rsidRPr="00A55D7D" w:rsidTr="00A55D7D">
        <w:trPr>
          <w:jc w:val="center"/>
        </w:trPr>
        <w:tc>
          <w:tcPr>
            <w:tcW w:w="6706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rPr>
                <w:sz w:val="24"/>
              </w:rPr>
            </w:pPr>
            <w:r w:rsidRPr="00A55D7D">
              <w:rPr>
                <w:sz w:val="24"/>
              </w:rPr>
              <w:t xml:space="preserve">West Hardin </w:t>
            </w:r>
          </w:p>
        </w:tc>
        <w:tc>
          <w:tcPr>
            <w:tcW w:w="1521" w:type="dxa"/>
          </w:tcPr>
          <w:p w:rsidR="00B42CC2" w:rsidRPr="00A55D7D" w:rsidRDefault="00B42CC2" w:rsidP="00A55D7D">
            <w:pPr>
              <w:spacing w:after="0" w:line="240" w:lineRule="auto"/>
              <w:contextualSpacing/>
              <w:jc w:val="right"/>
              <w:rPr>
                <w:sz w:val="24"/>
              </w:rPr>
            </w:pPr>
          </w:p>
        </w:tc>
      </w:tr>
    </w:tbl>
    <w:p w:rsidR="00B42CC2" w:rsidRDefault="00B42CC2">
      <w:pPr>
        <w:contextualSpacing/>
      </w:pPr>
    </w:p>
    <w:sectPr w:rsidR="00B42CC2" w:rsidSect="00A46A0A">
      <w:pgSz w:w="12240" w:h="15840" w:code="1"/>
      <w:pgMar w:top="1152" w:right="864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86D"/>
    <w:rsid w:val="000D1AC2"/>
    <w:rsid w:val="001E37D5"/>
    <w:rsid w:val="00372F16"/>
    <w:rsid w:val="004323BD"/>
    <w:rsid w:val="00481427"/>
    <w:rsid w:val="00542F03"/>
    <w:rsid w:val="005618C5"/>
    <w:rsid w:val="005C37A1"/>
    <w:rsid w:val="00782F54"/>
    <w:rsid w:val="00825834"/>
    <w:rsid w:val="009B086D"/>
    <w:rsid w:val="00A46A0A"/>
    <w:rsid w:val="00A55D7D"/>
    <w:rsid w:val="00AA35F1"/>
    <w:rsid w:val="00AD1942"/>
    <w:rsid w:val="00B14549"/>
    <w:rsid w:val="00B42CC2"/>
    <w:rsid w:val="00E758DA"/>
    <w:rsid w:val="00F87F1F"/>
    <w:rsid w:val="00FC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37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1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202</Words>
  <Characters>1155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Projected Construction Projects – Next Three Years</dc:title>
  <dc:subject/>
  <dc:creator>Milby, Gary</dc:creator>
  <cp:keywords/>
  <dc:description/>
  <cp:lastModifiedBy>djacobi</cp:lastModifiedBy>
  <cp:revision>2</cp:revision>
  <cp:lastPrinted>2012-05-02T16:07:00Z</cp:lastPrinted>
  <dcterms:created xsi:type="dcterms:W3CDTF">2012-05-03T19:40:00Z</dcterms:created>
  <dcterms:modified xsi:type="dcterms:W3CDTF">2012-05-03T19:40:00Z</dcterms:modified>
</cp:coreProperties>
</file>