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56" w:rsidRDefault="003241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SEEK Report</w:t>
      </w:r>
    </w:p>
    <w:p w:rsidR="0032415F" w:rsidRDefault="0032415F">
      <w:pPr>
        <w:rPr>
          <w:b/>
          <w:sz w:val="28"/>
          <w:szCs w:val="28"/>
          <w:u w:val="single"/>
        </w:rPr>
      </w:pPr>
    </w:p>
    <w:p w:rsidR="0032415F" w:rsidRDefault="0032415F">
      <w:pPr>
        <w:rPr>
          <w:sz w:val="28"/>
          <w:szCs w:val="28"/>
        </w:rPr>
      </w:pPr>
      <w:r>
        <w:rPr>
          <w:sz w:val="28"/>
          <w:szCs w:val="28"/>
        </w:rPr>
        <w:t>SEEK FY11= $645,223</w:t>
      </w:r>
    </w:p>
    <w:p w:rsidR="0032415F" w:rsidRDefault="0032415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SEEK FY12 = $632,699</w:t>
      </w:r>
    </w:p>
    <w:p w:rsidR="0032415F" w:rsidRDefault="0032415F">
      <w:pPr>
        <w:rPr>
          <w:sz w:val="28"/>
          <w:szCs w:val="28"/>
        </w:rPr>
      </w:pPr>
      <w:r>
        <w:rPr>
          <w:sz w:val="28"/>
          <w:szCs w:val="28"/>
        </w:rPr>
        <w:t>Reduction = $12,544</w:t>
      </w:r>
    </w:p>
    <w:p w:rsidR="0032415F" w:rsidRDefault="0032415F">
      <w:pPr>
        <w:rPr>
          <w:sz w:val="28"/>
          <w:szCs w:val="28"/>
        </w:rPr>
      </w:pPr>
    </w:p>
    <w:p w:rsidR="0032415F" w:rsidRDefault="001844FF">
      <w:pPr>
        <w:rPr>
          <w:sz w:val="28"/>
          <w:szCs w:val="28"/>
        </w:rPr>
      </w:pPr>
      <w:r>
        <w:rPr>
          <w:sz w:val="28"/>
          <w:szCs w:val="28"/>
        </w:rPr>
        <w:t xml:space="preserve">Adjusted </w:t>
      </w:r>
      <w:r w:rsidR="0032415F">
        <w:rPr>
          <w:sz w:val="28"/>
          <w:szCs w:val="28"/>
        </w:rPr>
        <w:t xml:space="preserve">SEEK FY12 =   </w:t>
      </w:r>
      <w:r>
        <w:rPr>
          <w:sz w:val="28"/>
          <w:szCs w:val="28"/>
        </w:rPr>
        <w:t xml:space="preserve">          </w:t>
      </w:r>
      <w:r w:rsidR="0032415F">
        <w:rPr>
          <w:sz w:val="28"/>
          <w:szCs w:val="28"/>
        </w:rPr>
        <w:t>$632,699</w:t>
      </w:r>
    </w:p>
    <w:p w:rsidR="0032415F" w:rsidRDefault="001844FF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Working </w:t>
      </w:r>
      <w:r w:rsidR="0032415F">
        <w:rPr>
          <w:sz w:val="28"/>
          <w:szCs w:val="28"/>
        </w:rPr>
        <w:t xml:space="preserve">Budget </w:t>
      </w:r>
      <w:r>
        <w:rPr>
          <w:sz w:val="28"/>
          <w:szCs w:val="28"/>
        </w:rPr>
        <w:t xml:space="preserve">SEEK </w:t>
      </w:r>
      <w:r w:rsidR="0032415F">
        <w:rPr>
          <w:sz w:val="28"/>
          <w:szCs w:val="28"/>
        </w:rPr>
        <w:t>FY12=</w:t>
      </w:r>
      <w:r>
        <w:rPr>
          <w:sz w:val="28"/>
          <w:szCs w:val="28"/>
        </w:rPr>
        <w:t xml:space="preserve"> </w:t>
      </w:r>
      <w:r w:rsidR="0032415F">
        <w:rPr>
          <w:sz w:val="28"/>
          <w:szCs w:val="28"/>
        </w:rPr>
        <w:t>$615,000</w:t>
      </w:r>
    </w:p>
    <w:p w:rsidR="0032415F" w:rsidRPr="0032415F" w:rsidRDefault="0032415F">
      <w:pPr>
        <w:rPr>
          <w:sz w:val="28"/>
          <w:szCs w:val="28"/>
        </w:rPr>
      </w:pPr>
      <w:r>
        <w:rPr>
          <w:sz w:val="28"/>
          <w:szCs w:val="28"/>
        </w:rPr>
        <w:t xml:space="preserve">Difference =   </w:t>
      </w:r>
      <w:r w:rsidR="001844F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+$17,699</w:t>
      </w:r>
    </w:p>
    <w:sectPr w:rsidR="0032415F" w:rsidRPr="0032415F" w:rsidSect="0037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32415F"/>
    <w:rsid w:val="001844FF"/>
    <w:rsid w:val="0032415F"/>
    <w:rsid w:val="00373956"/>
    <w:rsid w:val="0089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173</Characters>
  <Application>Microsoft Office Word</Application>
  <DocSecurity>0</DocSecurity>
  <Lines>1</Lines>
  <Paragraphs>1</Paragraphs>
  <ScaleCrop>false</ScaleCrop>
  <Company> 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2011-12-16T21:32:00Z</dcterms:created>
  <dcterms:modified xsi:type="dcterms:W3CDTF">2011-12-17T17:59:00Z</dcterms:modified>
</cp:coreProperties>
</file>