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DFD" w:rsidRDefault="00AF4DFD" w:rsidP="00AF4DFD">
      <w:pPr>
        <w:rPr>
          <w:color w:val="000000"/>
        </w:rPr>
      </w:pPr>
      <w:r>
        <w:rPr>
          <w:rFonts w:ascii="Arial Narrow" w:hAnsi="Arial Narrow"/>
          <w:color w:val="000000"/>
          <w:sz w:val="24"/>
          <w:szCs w:val="24"/>
        </w:rPr>
        <w:t xml:space="preserve">Dear Principals, </w:t>
      </w:r>
    </w:p>
    <w:p w:rsidR="00AF4DFD" w:rsidRDefault="00AF4DFD" w:rsidP="00AF4DFD">
      <w:pPr>
        <w:rPr>
          <w:color w:val="000000"/>
        </w:rPr>
      </w:pPr>
      <w:r>
        <w:rPr>
          <w:color w:val="000000"/>
        </w:rPr>
        <w:t> </w:t>
      </w:r>
    </w:p>
    <w:p w:rsidR="00AF4DFD" w:rsidRDefault="00AF4DFD" w:rsidP="00AF4DFD">
      <w:pPr>
        <w:rPr>
          <w:color w:val="000000"/>
        </w:rPr>
      </w:pPr>
      <w:r>
        <w:rPr>
          <w:rFonts w:ascii="Arial Narrow" w:hAnsi="Arial Narrow"/>
          <w:color w:val="000000"/>
          <w:sz w:val="24"/>
          <w:szCs w:val="24"/>
        </w:rPr>
        <w:t xml:space="preserve">I hope this e-mail finds you having some time to breathe after closing a year full of precipitation in various forms and the roll-out of numerous changes to the way we will conduct educational business here in Kentucky.  Over the last few weeks, we have had several phone calls and questions from principals, understandably so.  As a former high school principal, I understand the anxiety this process is creating for many of you, as you are plan PD for your staff.  The new changes and expectations are extensive and we need all the answers and help we can get!  I truly believe planning and collaboration will be </w:t>
      </w:r>
      <w:proofErr w:type="gramStart"/>
      <w:r>
        <w:rPr>
          <w:rFonts w:ascii="Arial Narrow" w:hAnsi="Arial Narrow"/>
          <w:color w:val="000000"/>
          <w:sz w:val="24"/>
          <w:szCs w:val="24"/>
        </w:rPr>
        <w:t>key</w:t>
      </w:r>
      <w:proofErr w:type="gramEnd"/>
      <w:r>
        <w:rPr>
          <w:rFonts w:ascii="Arial Narrow" w:hAnsi="Arial Narrow"/>
          <w:color w:val="000000"/>
          <w:sz w:val="24"/>
          <w:szCs w:val="24"/>
        </w:rPr>
        <w:t xml:space="preserve"> to the effective implementation of this work!  </w:t>
      </w:r>
    </w:p>
    <w:p w:rsidR="00AF4DFD" w:rsidRDefault="00AF4DFD" w:rsidP="00AF4DFD">
      <w:pPr>
        <w:rPr>
          <w:color w:val="000000"/>
        </w:rPr>
      </w:pPr>
      <w:r>
        <w:rPr>
          <w:color w:val="000000"/>
        </w:rPr>
        <w:t> </w:t>
      </w:r>
    </w:p>
    <w:p w:rsidR="00AF4DFD" w:rsidRDefault="00AF4DFD" w:rsidP="00AF4DFD">
      <w:pPr>
        <w:rPr>
          <w:color w:val="000000"/>
        </w:rPr>
      </w:pPr>
      <w:r>
        <w:rPr>
          <w:rFonts w:ascii="Arial Narrow" w:hAnsi="Arial Narrow"/>
          <w:color w:val="000000"/>
          <w:sz w:val="24"/>
          <w:szCs w:val="24"/>
        </w:rPr>
        <w:t xml:space="preserve">At this time, I do have some information regarding End of Course Assessments and </w:t>
      </w:r>
      <w:proofErr w:type="spellStart"/>
      <w:r>
        <w:rPr>
          <w:rFonts w:ascii="Arial Narrow" w:hAnsi="Arial Narrow"/>
          <w:i/>
          <w:iCs/>
          <w:color w:val="000000"/>
          <w:sz w:val="24"/>
          <w:szCs w:val="24"/>
        </w:rPr>
        <w:t>QualityCore</w:t>
      </w:r>
      <w:proofErr w:type="spellEnd"/>
      <w:r>
        <w:rPr>
          <w:rFonts w:ascii="Arial Narrow" w:hAnsi="Arial Narrow"/>
          <w:color w:val="000000"/>
          <w:sz w:val="24"/>
          <w:szCs w:val="24"/>
        </w:rPr>
        <w:t xml:space="preserve"> to share with you.</w:t>
      </w:r>
    </w:p>
    <w:p w:rsidR="00AF4DFD" w:rsidRDefault="00AF4DFD" w:rsidP="00AF4DFD">
      <w:pPr>
        <w:rPr>
          <w:color w:val="000000"/>
        </w:rPr>
      </w:pPr>
      <w:r>
        <w:rPr>
          <w:color w:val="000000"/>
        </w:rPr>
        <w:t> </w:t>
      </w:r>
    </w:p>
    <w:p w:rsidR="00AF4DFD" w:rsidRDefault="00AF4DFD" w:rsidP="00AF4DFD">
      <w:pPr>
        <w:rPr>
          <w:color w:val="000000"/>
        </w:rPr>
      </w:pPr>
      <w:r>
        <w:rPr>
          <w:rFonts w:ascii="Arial Narrow" w:hAnsi="Arial Narrow"/>
          <w:color w:val="000000"/>
          <w:sz w:val="24"/>
          <w:szCs w:val="24"/>
        </w:rPr>
        <w:t>Here is what we know at OVEC:</w:t>
      </w:r>
    </w:p>
    <w:p w:rsidR="00AF4DFD" w:rsidRDefault="00AF4DFD" w:rsidP="00AF4DFD">
      <w:pPr>
        <w:rPr>
          <w:color w:val="000000"/>
        </w:rPr>
      </w:pPr>
      <w:r>
        <w:rPr>
          <w:color w:val="000000"/>
        </w:rPr>
        <w:t> </w:t>
      </w:r>
    </w:p>
    <w:p w:rsidR="00AF4DFD" w:rsidRDefault="00AF4DFD" w:rsidP="00AF4DFD">
      <w:pPr>
        <w:pStyle w:val="ListParagraph"/>
        <w:ind w:hanging="360"/>
        <w:rPr>
          <w:color w:val="000000"/>
        </w:rPr>
      </w:pPr>
      <w:r>
        <w:rPr>
          <w:rFonts w:ascii="Arial Narrow" w:hAnsi="Arial Narrow"/>
          <w:color w:val="000000"/>
          <w:sz w:val="24"/>
          <w:szCs w:val="24"/>
        </w:rPr>
        <w:t>1.</w:t>
      </w:r>
      <w:r>
        <w:rPr>
          <w:rFonts w:ascii="Times New Roman" w:hAnsi="Times New Roman" w:cs="Times New Roman"/>
          <w:color w:val="000000"/>
          <w:sz w:val="14"/>
          <w:szCs w:val="14"/>
        </w:rPr>
        <w:t xml:space="preserve">      </w:t>
      </w:r>
      <w:r>
        <w:rPr>
          <w:rFonts w:ascii="Arial Narrow" w:hAnsi="Arial Narrow"/>
          <w:color w:val="000000"/>
          <w:sz w:val="24"/>
          <w:szCs w:val="24"/>
        </w:rPr>
        <w:t xml:space="preserve">There are 12 courses total available through </w:t>
      </w:r>
      <w:proofErr w:type="spellStart"/>
      <w:r>
        <w:rPr>
          <w:rFonts w:ascii="Arial Narrow" w:hAnsi="Arial Narrow"/>
          <w:i/>
          <w:iCs/>
          <w:color w:val="000000"/>
          <w:sz w:val="24"/>
          <w:szCs w:val="24"/>
        </w:rPr>
        <w:t>QualityCore</w:t>
      </w:r>
      <w:proofErr w:type="spellEnd"/>
      <w:r>
        <w:rPr>
          <w:rFonts w:ascii="Arial Narrow" w:hAnsi="Arial Narrow"/>
          <w:color w:val="000000"/>
          <w:sz w:val="24"/>
          <w:szCs w:val="24"/>
        </w:rPr>
        <w:t xml:space="preserve"> from ACT. Kentucky is purchasing four of those courses: English II, Algebra II, US History, and Biology.</w:t>
      </w:r>
    </w:p>
    <w:p w:rsidR="00AF4DFD" w:rsidRDefault="00AF4DFD" w:rsidP="00AF4DFD">
      <w:pPr>
        <w:pStyle w:val="ListParagraph"/>
        <w:ind w:hanging="360"/>
        <w:rPr>
          <w:color w:val="000000"/>
        </w:rPr>
      </w:pPr>
      <w:r>
        <w:rPr>
          <w:rFonts w:ascii="Arial Narrow" w:hAnsi="Arial Narrow"/>
          <w:color w:val="000000"/>
          <w:sz w:val="24"/>
          <w:szCs w:val="24"/>
        </w:rPr>
        <w:t>2.</w:t>
      </w:r>
      <w:r>
        <w:rPr>
          <w:rFonts w:ascii="Times New Roman" w:hAnsi="Times New Roman" w:cs="Times New Roman"/>
          <w:color w:val="000000"/>
          <w:sz w:val="14"/>
          <w:szCs w:val="14"/>
        </w:rPr>
        <w:t xml:space="preserve">      </w:t>
      </w:r>
      <w:r>
        <w:rPr>
          <w:rFonts w:ascii="Arial Narrow" w:hAnsi="Arial Narrow"/>
          <w:color w:val="000000"/>
          <w:sz w:val="24"/>
          <w:szCs w:val="24"/>
        </w:rPr>
        <w:t>Included in each of those four courses:</w:t>
      </w:r>
    </w:p>
    <w:p w:rsidR="00AF4DFD" w:rsidRDefault="00AF4DFD" w:rsidP="00AF4DFD">
      <w:pPr>
        <w:pStyle w:val="PlainText"/>
        <w:ind w:firstLine="720"/>
        <w:rPr>
          <w:color w:val="000000"/>
        </w:rPr>
      </w:pPr>
      <w:r>
        <w:rPr>
          <w:b/>
          <w:bCs/>
          <w:color w:val="000000"/>
        </w:rPr>
        <w:t>Rigorous Course Standards</w:t>
      </w:r>
    </w:p>
    <w:p w:rsidR="00AF4DFD" w:rsidRDefault="00AF4DFD" w:rsidP="00AF4DFD">
      <w:pPr>
        <w:pStyle w:val="PlainText"/>
        <w:ind w:firstLine="720"/>
        <w:rPr>
          <w:color w:val="000000"/>
        </w:rPr>
      </w:pPr>
      <w:r>
        <w:rPr>
          <w:b/>
          <w:bCs/>
          <w:color w:val="000000"/>
        </w:rPr>
        <w:t>Instructional Resources</w:t>
      </w:r>
    </w:p>
    <w:p w:rsidR="00AF4DFD" w:rsidRDefault="00AF4DFD" w:rsidP="00AF4DFD">
      <w:pPr>
        <w:pStyle w:val="PlainText"/>
        <w:rPr>
          <w:color w:val="000000"/>
        </w:rPr>
      </w:pPr>
      <w:r>
        <w:rPr>
          <w:color w:val="000000"/>
        </w:rPr>
        <w:t xml:space="preserve">                        </w:t>
      </w:r>
      <w:r>
        <w:rPr>
          <w:b/>
          <w:bCs/>
          <w:color w:val="000000"/>
        </w:rPr>
        <w:t>Educator's Guide</w:t>
      </w:r>
    </w:p>
    <w:p w:rsidR="00AF4DFD" w:rsidRDefault="00AF4DFD" w:rsidP="00AF4DFD">
      <w:pPr>
        <w:pStyle w:val="PlainText"/>
        <w:rPr>
          <w:color w:val="000000"/>
        </w:rPr>
      </w:pPr>
      <w:r>
        <w:rPr>
          <w:b/>
          <w:bCs/>
          <w:color w:val="000000"/>
        </w:rPr>
        <w:t>                        Course Objectives</w:t>
      </w:r>
    </w:p>
    <w:p w:rsidR="00AF4DFD" w:rsidRDefault="00AF4DFD" w:rsidP="00AF4DFD">
      <w:pPr>
        <w:pStyle w:val="PlainText"/>
        <w:rPr>
          <w:color w:val="000000"/>
        </w:rPr>
      </w:pPr>
      <w:r>
        <w:rPr>
          <w:b/>
          <w:bCs/>
          <w:color w:val="000000"/>
        </w:rPr>
        <w:t>                        Course Description and Syllabus</w:t>
      </w:r>
    </w:p>
    <w:p w:rsidR="00AF4DFD" w:rsidRDefault="00AF4DFD" w:rsidP="00AF4DFD">
      <w:pPr>
        <w:pStyle w:val="PlainText"/>
        <w:rPr>
          <w:color w:val="000000"/>
        </w:rPr>
      </w:pPr>
      <w:r>
        <w:rPr>
          <w:b/>
          <w:bCs/>
          <w:color w:val="000000"/>
        </w:rPr>
        <w:t>                        Course Outline and Instructional Unit Plan</w:t>
      </w:r>
    </w:p>
    <w:p w:rsidR="00AF4DFD" w:rsidRDefault="00AF4DFD" w:rsidP="00AF4DFD">
      <w:pPr>
        <w:pStyle w:val="PlainText"/>
        <w:rPr>
          <w:color w:val="000000"/>
        </w:rPr>
      </w:pPr>
      <w:r>
        <w:rPr>
          <w:b/>
          <w:bCs/>
          <w:color w:val="000000"/>
        </w:rPr>
        <w:t>                        Test Blueprints</w:t>
      </w:r>
    </w:p>
    <w:p w:rsidR="00AF4DFD" w:rsidRDefault="00AF4DFD" w:rsidP="00AF4DFD">
      <w:pPr>
        <w:pStyle w:val="PlainText"/>
        <w:rPr>
          <w:color w:val="000000"/>
        </w:rPr>
      </w:pPr>
      <w:r>
        <w:rPr>
          <w:b/>
          <w:bCs/>
          <w:color w:val="000000"/>
        </w:rPr>
        <w:t>                        Guideline for Developing Instructional Units</w:t>
      </w:r>
    </w:p>
    <w:p w:rsidR="00AF4DFD" w:rsidRDefault="00AF4DFD" w:rsidP="00AF4DFD">
      <w:pPr>
        <w:pStyle w:val="PlainText"/>
        <w:rPr>
          <w:color w:val="000000"/>
        </w:rPr>
      </w:pPr>
      <w:r>
        <w:rPr>
          <w:b/>
          <w:bCs/>
          <w:color w:val="000000"/>
        </w:rPr>
        <w:t>                        Model Instructional Units</w:t>
      </w:r>
    </w:p>
    <w:p w:rsidR="00AF4DFD" w:rsidRDefault="00AF4DFD" w:rsidP="00AF4DFD">
      <w:pPr>
        <w:pStyle w:val="PlainText"/>
        <w:ind w:firstLine="720"/>
        <w:rPr>
          <w:color w:val="000000"/>
        </w:rPr>
      </w:pPr>
      <w:r>
        <w:rPr>
          <w:b/>
          <w:bCs/>
          <w:color w:val="000000"/>
        </w:rPr>
        <w:t>Formative Item Pool</w:t>
      </w:r>
    </w:p>
    <w:p w:rsidR="00AF4DFD" w:rsidRDefault="00AF4DFD" w:rsidP="00AF4DFD">
      <w:pPr>
        <w:pStyle w:val="PlainText"/>
        <w:rPr>
          <w:color w:val="000000"/>
        </w:rPr>
      </w:pPr>
      <w:r>
        <w:rPr>
          <w:color w:val="000000"/>
        </w:rPr>
        <w:t>                        More than 250 questions per course mapped to course standards</w:t>
      </w:r>
    </w:p>
    <w:p w:rsidR="00AF4DFD" w:rsidRDefault="00AF4DFD" w:rsidP="00AF4DFD">
      <w:pPr>
        <w:pStyle w:val="PlainText"/>
        <w:rPr>
          <w:color w:val="000000"/>
        </w:rPr>
      </w:pPr>
      <w:r>
        <w:rPr>
          <w:color w:val="000000"/>
        </w:rPr>
        <w:t>                        Online interactive test builder for customized assessments</w:t>
      </w:r>
    </w:p>
    <w:p w:rsidR="00AF4DFD" w:rsidRDefault="00AF4DFD" w:rsidP="00AF4DFD">
      <w:pPr>
        <w:pStyle w:val="PlainText"/>
        <w:rPr>
          <w:color w:val="000000"/>
        </w:rPr>
      </w:pPr>
      <w:r>
        <w:rPr>
          <w:color w:val="000000"/>
        </w:rPr>
        <w:t>                        Comprised of both multiple-choice and constructed-response questions, filterable by difficulty</w:t>
      </w:r>
    </w:p>
    <w:p w:rsidR="00AF4DFD" w:rsidRDefault="00AF4DFD" w:rsidP="00AF4DFD">
      <w:pPr>
        <w:pStyle w:val="PlainText"/>
        <w:rPr>
          <w:color w:val="000000"/>
        </w:rPr>
      </w:pPr>
      <w:r>
        <w:rPr>
          <w:color w:val="000000"/>
        </w:rPr>
        <w:t>                        Developed by teachers and subject to ACT's rigorous standards End-of-Course Assessment</w:t>
      </w:r>
    </w:p>
    <w:p w:rsidR="00AF4DFD" w:rsidRDefault="00AF4DFD" w:rsidP="00AF4DFD">
      <w:pPr>
        <w:pStyle w:val="PlainText"/>
        <w:rPr>
          <w:color w:val="000000"/>
        </w:rPr>
      </w:pPr>
      <w:r>
        <w:rPr>
          <w:color w:val="000000"/>
        </w:rPr>
        <w:t>                        Online and paper-based delivery</w:t>
      </w:r>
    </w:p>
    <w:p w:rsidR="00AF4DFD" w:rsidRDefault="00AF4DFD" w:rsidP="00AF4DFD">
      <w:pPr>
        <w:pStyle w:val="PlainText"/>
        <w:rPr>
          <w:color w:val="000000"/>
        </w:rPr>
      </w:pPr>
      <w:r>
        <w:rPr>
          <w:color w:val="000000"/>
        </w:rPr>
        <w:t>                        Multiple-choice and Constructed-response formats</w:t>
      </w:r>
    </w:p>
    <w:p w:rsidR="00AF4DFD" w:rsidRDefault="00AF4DFD" w:rsidP="00AF4DFD">
      <w:pPr>
        <w:pStyle w:val="PlainText"/>
        <w:rPr>
          <w:color w:val="000000"/>
        </w:rPr>
      </w:pPr>
      <w:r>
        <w:rPr>
          <w:color w:val="000000"/>
        </w:rPr>
        <w:t>                        90-minute test can be administered in two periods Progress Monitoring</w:t>
      </w:r>
    </w:p>
    <w:p w:rsidR="00AF4DFD" w:rsidRDefault="00AF4DFD" w:rsidP="00AF4DFD">
      <w:pPr>
        <w:pStyle w:val="PlainText"/>
        <w:rPr>
          <w:color w:val="000000"/>
        </w:rPr>
      </w:pPr>
      <w:r>
        <w:rPr>
          <w:color w:val="000000"/>
        </w:rPr>
        <w:t>                        Interactive online reporting</w:t>
      </w:r>
    </w:p>
    <w:p w:rsidR="00AF4DFD" w:rsidRDefault="00AF4DFD" w:rsidP="00AF4DFD">
      <w:pPr>
        <w:pStyle w:val="PlainText"/>
        <w:rPr>
          <w:color w:val="000000"/>
        </w:rPr>
      </w:pPr>
      <w:r>
        <w:rPr>
          <w:color w:val="000000"/>
        </w:rPr>
        <w:t>                        Longitudinal data tracking included</w:t>
      </w:r>
    </w:p>
    <w:p w:rsidR="00AF4DFD" w:rsidRDefault="00AF4DFD" w:rsidP="00AF4DFD">
      <w:pPr>
        <w:pStyle w:val="PlainText"/>
        <w:rPr>
          <w:color w:val="000000"/>
        </w:rPr>
      </w:pPr>
      <w:r>
        <w:rPr>
          <w:color w:val="000000"/>
        </w:rPr>
        <w:t xml:space="preserve">            </w:t>
      </w:r>
      <w:r>
        <w:rPr>
          <w:b/>
          <w:bCs/>
          <w:color w:val="000000"/>
        </w:rPr>
        <w:t>Every end-of-course exam includes an estimated PLAN/ACT sub score Professional Development</w:t>
      </w:r>
      <w:r>
        <w:rPr>
          <w:color w:val="000000"/>
        </w:rPr>
        <w:t xml:space="preserve"> (NOTE: this is what is standard; still finalizing what PD will include in KY)</w:t>
      </w:r>
    </w:p>
    <w:p w:rsidR="00AF4DFD" w:rsidRDefault="00AF4DFD" w:rsidP="00AF4DFD">
      <w:pPr>
        <w:pStyle w:val="PlainText"/>
        <w:rPr>
          <w:color w:val="000000"/>
        </w:rPr>
      </w:pPr>
      <w:r>
        <w:rPr>
          <w:color w:val="000000"/>
        </w:rPr>
        <w:t>                        Tutorials for self-guided preparation</w:t>
      </w:r>
    </w:p>
    <w:p w:rsidR="00AF4DFD" w:rsidRDefault="00AF4DFD" w:rsidP="00AF4DFD">
      <w:pPr>
        <w:pStyle w:val="PlainText"/>
        <w:rPr>
          <w:color w:val="000000"/>
        </w:rPr>
      </w:pPr>
      <w:r>
        <w:rPr>
          <w:color w:val="000000"/>
        </w:rPr>
        <w:t>                        Facilitated, face-to-face, multi-session development opportunities</w:t>
      </w:r>
    </w:p>
    <w:p w:rsidR="00AF4DFD" w:rsidRDefault="00AF4DFD" w:rsidP="00AF4DFD">
      <w:pPr>
        <w:pStyle w:val="PlainText"/>
        <w:rPr>
          <w:color w:val="000000"/>
        </w:rPr>
      </w:pPr>
      <w:r>
        <w:rPr>
          <w:color w:val="000000"/>
        </w:rPr>
        <w:t xml:space="preserve">                        </w:t>
      </w:r>
      <w:proofErr w:type="gramStart"/>
      <w:r>
        <w:rPr>
          <w:color w:val="000000"/>
        </w:rPr>
        <w:t>incorporates</w:t>
      </w:r>
      <w:proofErr w:type="gramEnd"/>
      <w:r>
        <w:rPr>
          <w:color w:val="000000"/>
        </w:rPr>
        <w:t xml:space="preserve"> proven instructional strategies</w:t>
      </w:r>
    </w:p>
    <w:p w:rsidR="00AF4DFD" w:rsidRDefault="00AF4DFD" w:rsidP="00AF4DFD">
      <w:pPr>
        <w:pStyle w:val="PlainText"/>
        <w:ind w:left="720" w:hanging="360"/>
        <w:rPr>
          <w:color w:val="000000"/>
        </w:rPr>
      </w:pPr>
      <w:r>
        <w:rPr>
          <w:color w:val="000000"/>
        </w:rPr>
        <w:t>3.</w:t>
      </w:r>
      <w:r>
        <w:rPr>
          <w:rFonts w:ascii="Times New Roman" w:hAnsi="Times New Roman"/>
          <w:color w:val="000000"/>
          <w:sz w:val="14"/>
          <w:szCs w:val="14"/>
        </w:rPr>
        <w:t xml:space="preserve">      </w:t>
      </w:r>
      <w:r>
        <w:rPr>
          <w:b/>
          <w:bCs/>
          <w:i/>
          <w:iCs/>
          <w:color w:val="000000"/>
        </w:rPr>
        <w:t>If you choose to purchase any of the other 8 End of Course Assessments, the same materials above will be included.  No more, no less</w:t>
      </w:r>
      <w:r>
        <w:rPr>
          <w:color w:val="000000"/>
        </w:rPr>
        <w:t xml:space="preserve">.  There was some confusion that when schools purchased other EOC Assessments, for courses beyond the 4 provided they would have </w:t>
      </w:r>
      <w:r>
        <w:rPr>
          <w:color w:val="000000"/>
        </w:rPr>
        <w:lastRenderedPageBreak/>
        <w:t>access to all units.  Each course has 1 sample unit as a guide.  The resources and materials are designed to support your work in designing the other units of study.   </w:t>
      </w:r>
    </w:p>
    <w:p w:rsidR="00AF4DFD" w:rsidRDefault="00AF4DFD" w:rsidP="00AF4DFD">
      <w:pPr>
        <w:pStyle w:val="PlainText"/>
        <w:ind w:left="720" w:hanging="360"/>
        <w:rPr>
          <w:color w:val="000000"/>
        </w:rPr>
      </w:pPr>
      <w:r>
        <w:rPr>
          <w:color w:val="000000"/>
        </w:rPr>
        <w:t>4.</w:t>
      </w:r>
      <w:r>
        <w:rPr>
          <w:rFonts w:ascii="Times New Roman" w:hAnsi="Times New Roman"/>
          <w:color w:val="000000"/>
          <w:sz w:val="14"/>
          <w:szCs w:val="14"/>
        </w:rPr>
        <w:t xml:space="preserve">      </w:t>
      </w:r>
      <w:r>
        <w:rPr>
          <w:color w:val="000000"/>
        </w:rPr>
        <w:t xml:space="preserve">The cost for </w:t>
      </w:r>
      <w:r>
        <w:rPr>
          <w:b/>
          <w:bCs/>
          <w:color w:val="000000"/>
        </w:rPr>
        <w:t>End of Course Assessments</w:t>
      </w:r>
      <w:r>
        <w:rPr>
          <w:color w:val="000000"/>
        </w:rPr>
        <w:t xml:space="preserve">:  (Keep in mind, you are purchasing the assessments and you receive the resources).  </w:t>
      </w:r>
      <w:r>
        <w:rPr>
          <w:i/>
          <w:iCs/>
          <w:color w:val="000000"/>
        </w:rPr>
        <w:t xml:space="preserve">There is no cost quote for the </w:t>
      </w:r>
      <w:proofErr w:type="gramStart"/>
      <w:r>
        <w:rPr>
          <w:i/>
          <w:iCs/>
          <w:color w:val="000000"/>
        </w:rPr>
        <w:t>courses,</w:t>
      </w:r>
      <w:proofErr w:type="gramEnd"/>
      <w:r>
        <w:rPr>
          <w:i/>
          <w:iCs/>
          <w:color w:val="000000"/>
        </w:rPr>
        <w:t xml:space="preserve"> it is per student based on EOC Assessments purchased</w:t>
      </w:r>
      <w:r>
        <w:rPr>
          <w:color w:val="000000"/>
        </w:rPr>
        <w:t>.  This is the state negotiated price with ACT:</w:t>
      </w:r>
    </w:p>
    <w:p w:rsidR="00AF4DFD" w:rsidRDefault="00AF4DFD" w:rsidP="00AF4DFD">
      <w:pPr>
        <w:pStyle w:val="PlainText"/>
        <w:ind w:left="720"/>
        <w:rPr>
          <w:color w:val="000000"/>
        </w:rPr>
      </w:pPr>
      <w:r>
        <w:rPr>
          <w:b/>
          <w:bCs/>
          <w:color w:val="000000"/>
        </w:rPr>
        <w:t>$17.25/student for Multiple Choice</w:t>
      </w:r>
    </w:p>
    <w:p w:rsidR="00AF4DFD" w:rsidRDefault="00AF4DFD" w:rsidP="00AF4DFD">
      <w:pPr>
        <w:pStyle w:val="PlainText"/>
        <w:ind w:left="720"/>
        <w:rPr>
          <w:color w:val="000000"/>
        </w:rPr>
      </w:pPr>
      <w:r>
        <w:rPr>
          <w:b/>
          <w:bCs/>
          <w:color w:val="000000"/>
        </w:rPr>
        <w:t>$21.25/student for Constructed Response</w:t>
      </w:r>
    </w:p>
    <w:p w:rsidR="00AF4DFD" w:rsidRDefault="00AF4DFD" w:rsidP="00AF4DFD">
      <w:pPr>
        <w:pStyle w:val="PlainText"/>
        <w:ind w:left="720" w:hanging="360"/>
        <w:rPr>
          <w:color w:val="000000"/>
        </w:rPr>
      </w:pPr>
      <w:r>
        <w:rPr>
          <w:color w:val="000000"/>
        </w:rPr>
        <w:t>5.</w:t>
      </w:r>
      <w:r>
        <w:rPr>
          <w:rFonts w:ascii="Times New Roman" w:hAnsi="Times New Roman"/>
          <w:color w:val="000000"/>
          <w:sz w:val="14"/>
          <w:szCs w:val="14"/>
        </w:rPr>
        <w:t xml:space="preserve">      </w:t>
      </w:r>
      <w:r>
        <w:rPr>
          <w:color w:val="000000"/>
        </w:rPr>
        <w:t xml:space="preserve">PD for </w:t>
      </w:r>
      <w:proofErr w:type="spellStart"/>
      <w:r>
        <w:rPr>
          <w:i/>
          <w:iCs/>
          <w:color w:val="000000"/>
        </w:rPr>
        <w:t>QualityCore</w:t>
      </w:r>
      <w:proofErr w:type="spellEnd"/>
      <w:proofErr w:type="gramStart"/>
      <w:r>
        <w:rPr>
          <w:color w:val="000000"/>
        </w:rPr>
        <w:t>  work</w:t>
      </w:r>
      <w:proofErr w:type="gramEnd"/>
      <w:r>
        <w:rPr>
          <w:color w:val="000000"/>
        </w:rPr>
        <w:t xml:space="preserve"> is still a work in progress with Kentucky.  Many of you have expressed an interest in scheduling/arranging the PD that Spencer County received.  That contract for PD was offered by a Third Party Vendor who is no longer offering the PD.  This is not an option at this point.  However, KDE and ACT are working to determine what PD will look like for Kentucky to best meet the needs of our district.  OVEC as a cooperative will support our districts in this work.  We are keeping in constant contact with ACT for updates on the status of the plan and potential opportunities for our region</w:t>
      </w:r>
      <w:r>
        <w:rPr>
          <w:color w:val="1F497D"/>
        </w:rPr>
        <w:t xml:space="preserve">.  </w:t>
      </w:r>
      <w:r>
        <w:rPr>
          <w:b/>
          <w:bCs/>
          <w:i/>
          <w:iCs/>
          <w:color w:val="000000"/>
        </w:rPr>
        <w:t xml:space="preserve">It is our intent at OVEC to provide our region with PD, per the request of our district representatives.  We hope this will allow us to collaborate in the work and keep costs at a manageable level for our districts. </w:t>
      </w:r>
      <w:r>
        <w:rPr>
          <w:color w:val="000000"/>
        </w:rPr>
        <w:t> </w:t>
      </w:r>
    </w:p>
    <w:p w:rsidR="00AF4DFD" w:rsidRDefault="00AF4DFD" w:rsidP="00AF4DFD">
      <w:pPr>
        <w:pStyle w:val="PlainText"/>
        <w:ind w:left="720" w:hanging="360"/>
        <w:rPr>
          <w:color w:val="000000"/>
        </w:rPr>
      </w:pPr>
      <w:r>
        <w:rPr>
          <w:color w:val="000000"/>
        </w:rPr>
        <w:t>6.</w:t>
      </w:r>
      <w:r>
        <w:rPr>
          <w:rFonts w:ascii="Times New Roman" w:hAnsi="Times New Roman"/>
          <w:color w:val="000000"/>
          <w:sz w:val="14"/>
          <w:szCs w:val="14"/>
        </w:rPr>
        <w:t xml:space="preserve">      </w:t>
      </w:r>
      <w:r>
        <w:rPr>
          <w:color w:val="000000"/>
        </w:rPr>
        <w:t xml:space="preserve">How do we access the resources for the four </w:t>
      </w:r>
      <w:proofErr w:type="gramStart"/>
      <w:r>
        <w:rPr>
          <w:color w:val="000000"/>
        </w:rPr>
        <w:t>End</w:t>
      </w:r>
      <w:proofErr w:type="gramEnd"/>
      <w:r>
        <w:rPr>
          <w:color w:val="000000"/>
        </w:rPr>
        <w:t xml:space="preserve"> of Course Assessments purchased by the state?  This is also in the process of being worked out, according to ACT.  We will continue to try and get information on this request, but to date are being told that the plan is in the works to get passwords out to districts for access to these resources for your PD and summer work in preparation for this monumental work next year.  </w:t>
      </w:r>
    </w:p>
    <w:p w:rsidR="00AF4DFD" w:rsidRDefault="00AF4DFD" w:rsidP="00AF4DFD">
      <w:pPr>
        <w:pStyle w:val="PlainText"/>
        <w:ind w:left="720" w:hanging="360"/>
        <w:rPr>
          <w:color w:val="000000"/>
        </w:rPr>
      </w:pPr>
      <w:r>
        <w:rPr>
          <w:color w:val="000000"/>
        </w:rPr>
        <w:t>7.</w:t>
      </w:r>
      <w:r>
        <w:rPr>
          <w:rFonts w:ascii="Times New Roman" w:hAnsi="Times New Roman"/>
          <w:color w:val="000000"/>
          <w:sz w:val="14"/>
          <w:szCs w:val="14"/>
        </w:rPr>
        <w:t xml:space="preserve">      </w:t>
      </w:r>
      <w:r>
        <w:rPr>
          <w:color w:val="000000"/>
        </w:rPr>
        <w:t>This came from the DAC e-mail this week…another common question, so I thought I would include in this e-mail.</w:t>
      </w:r>
    </w:p>
    <w:p w:rsidR="00AF4DFD" w:rsidRDefault="00AF4DFD" w:rsidP="00AF4DFD">
      <w:pPr>
        <w:rPr>
          <w:color w:val="000000"/>
        </w:rPr>
      </w:pPr>
      <w:r>
        <w:rPr>
          <w:color w:val="000000"/>
        </w:rPr>
        <w:t> </w:t>
      </w:r>
    </w:p>
    <w:p w:rsidR="00AF4DFD" w:rsidRDefault="00AF4DFD" w:rsidP="00AF4DFD">
      <w:pPr>
        <w:ind w:firstLine="720"/>
        <w:rPr>
          <w:color w:val="000000"/>
        </w:rPr>
      </w:pPr>
      <w:r>
        <w:rPr>
          <w:rFonts w:ascii="Arial Narrow" w:hAnsi="Arial Narrow"/>
          <w:b/>
          <w:bCs/>
          <w:color w:val="000000"/>
          <w:u w:val="single"/>
        </w:rPr>
        <w:t>QUESTION OF THE WEEK</w:t>
      </w:r>
      <w:r>
        <w:rPr>
          <w:rFonts w:ascii="Arial Narrow" w:hAnsi="Arial Narrow"/>
          <w:b/>
          <w:bCs/>
          <w:color w:val="000000"/>
        </w:rPr>
        <w:t xml:space="preserve"> </w:t>
      </w:r>
    </w:p>
    <w:p w:rsidR="00AF4DFD" w:rsidRDefault="00AF4DFD" w:rsidP="00AF4DFD">
      <w:pPr>
        <w:ind w:hanging="360"/>
        <w:rPr>
          <w:color w:val="000000"/>
        </w:rPr>
      </w:pPr>
      <w:r>
        <w:rPr>
          <w:rFonts w:ascii="Arial Narrow" w:hAnsi="Arial Narrow"/>
          <w:b/>
          <w:bCs/>
          <w:color w:val="000000"/>
        </w:rPr>
        <w:t xml:space="preserve">Q.              </w:t>
      </w:r>
      <w:r>
        <w:rPr>
          <w:rFonts w:ascii="Arial Narrow" w:hAnsi="Arial Narrow"/>
          <w:b/>
          <w:bCs/>
          <w:color w:val="1F497D"/>
        </w:rPr>
        <w:t xml:space="preserve">     </w:t>
      </w:r>
      <w:r>
        <w:rPr>
          <w:rFonts w:ascii="Arial Narrow" w:hAnsi="Arial Narrow"/>
          <w:b/>
          <w:bCs/>
          <w:color w:val="000000"/>
        </w:rPr>
        <w:t xml:space="preserve">How </w:t>
      </w:r>
      <w:proofErr w:type="gramStart"/>
      <w:r>
        <w:rPr>
          <w:rFonts w:ascii="Arial Narrow" w:hAnsi="Arial Narrow"/>
          <w:b/>
          <w:bCs/>
          <w:color w:val="000000"/>
        </w:rPr>
        <w:t>are</w:t>
      </w:r>
      <w:proofErr w:type="gramEnd"/>
      <w:r>
        <w:rPr>
          <w:rFonts w:ascii="Arial Narrow" w:hAnsi="Arial Narrow"/>
          <w:b/>
          <w:bCs/>
          <w:color w:val="000000"/>
        </w:rPr>
        <w:t xml:space="preserve"> Kentucky standards incorporated in end-of-course assessments for high schools?</w:t>
      </w:r>
    </w:p>
    <w:p w:rsidR="00AF4DFD" w:rsidRDefault="00AF4DFD" w:rsidP="00AF4DFD">
      <w:pPr>
        <w:rPr>
          <w:color w:val="000000"/>
        </w:rPr>
      </w:pPr>
      <w:r>
        <w:rPr>
          <w:color w:val="000000"/>
        </w:rPr>
        <w:t> </w:t>
      </w:r>
    </w:p>
    <w:p w:rsidR="00AF4DFD" w:rsidRDefault="00AF4DFD" w:rsidP="00AF4DFD">
      <w:pPr>
        <w:ind w:left="720" w:hanging="1080"/>
        <w:rPr>
          <w:color w:val="000000"/>
        </w:rPr>
      </w:pPr>
      <w:r>
        <w:rPr>
          <w:rFonts w:ascii="Arial Narrow" w:hAnsi="Arial Narrow"/>
          <w:b/>
          <w:bCs/>
          <w:color w:val="000000"/>
        </w:rPr>
        <w:t>A.             </w:t>
      </w:r>
      <w:r>
        <w:rPr>
          <w:rFonts w:ascii="Arial Narrow" w:hAnsi="Arial Narrow"/>
          <w:b/>
          <w:bCs/>
          <w:color w:val="1F497D"/>
        </w:rPr>
        <w:t xml:space="preserve">      </w:t>
      </w:r>
      <w:r>
        <w:rPr>
          <w:rFonts w:ascii="Arial Narrow" w:hAnsi="Arial Narrow"/>
          <w:b/>
          <w:bCs/>
          <w:color w:val="000000"/>
        </w:rPr>
        <w:t xml:space="preserve">In February 2010, Kentucky became the first state to adopt the Common Core standards for English/language arts, and mathematics.  These Common Core standards have been incorporated into Kentucky’s Core Academic Standards (KCAS).  Throughout the 2010-2011 school </w:t>
      </w:r>
      <w:proofErr w:type="gramStart"/>
      <w:r>
        <w:rPr>
          <w:rFonts w:ascii="Arial Narrow" w:hAnsi="Arial Narrow"/>
          <w:b/>
          <w:bCs/>
          <w:color w:val="000000"/>
        </w:rPr>
        <w:t>year</w:t>
      </w:r>
      <w:proofErr w:type="gramEnd"/>
      <w:r>
        <w:rPr>
          <w:rFonts w:ascii="Arial Narrow" w:hAnsi="Arial Narrow"/>
          <w:b/>
          <w:bCs/>
          <w:color w:val="000000"/>
        </w:rPr>
        <w:t>, Kentucky teachers and administrators have worked to deconstruct the new standards and begin implementation in the classroom.  The KCAS reflects the breadth and depth of content that should be the basis for curriculum in Kentucky’s public schools.</w:t>
      </w:r>
    </w:p>
    <w:p w:rsidR="00AF4DFD" w:rsidRDefault="00AF4DFD" w:rsidP="00AF4DFD">
      <w:pPr>
        <w:rPr>
          <w:color w:val="000000"/>
        </w:rPr>
      </w:pPr>
      <w:r>
        <w:rPr>
          <w:color w:val="000000"/>
        </w:rPr>
        <w:t> </w:t>
      </w:r>
    </w:p>
    <w:p w:rsidR="00AF4DFD" w:rsidRDefault="00AF4DFD" w:rsidP="00AF4DFD">
      <w:pPr>
        <w:ind w:left="720"/>
        <w:rPr>
          <w:color w:val="000000"/>
        </w:rPr>
      </w:pPr>
      <w:r>
        <w:rPr>
          <w:rFonts w:ascii="Arial Narrow" w:hAnsi="Arial Narrow"/>
          <w:b/>
          <w:bCs/>
          <w:color w:val="000000"/>
        </w:rPr>
        <w:t xml:space="preserve">As well as calling for revised content standards, legislation in the 2009 Kentucky General Assembly called for a new assessment and accountability program in the 2011-2012 school </w:t>
      </w:r>
      <w:proofErr w:type="gramStart"/>
      <w:r>
        <w:rPr>
          <w:rFonts w:ascii="Arial Narrow" w:hAnsi="Arial Narrow"/>
          <w:b/>
          <w:bCs/>
          <w:color w:val="000000"/>
        </w:rPr>
        <w:t>year</w:t>
      </w:r>
      <w:proofErr w:type="gramEnd"/>
      <w:r>
        <w:rPr>
          <w:rFonts w:ascii="Arial Narrow" w:hAnsi="Arial Narrow"/>
          <w:b/>
          <w:bCs/>
          <w:color w:val="000000"/>
        </w:rPr>
        <w:t xml:space="preserve">. The Kentucky Board of Education approved a new end-of-course (EOC) assessment program for high schools.  This component of the new assessment system will begin in 2011-2012 with assessments in four courses—Algebra II, English II, Biology and U.S. History. The </w:t>
      </w:r>
      <w:proofErr w:type="spellStart"/>
      <w:r>
        <w:rPr>
          <w:rFonts w:ascii="Arial Narrow" w:hAnsi="Arial Narrow"/>
          <w:b/>
          <w:bCs/>
          <w:i/>
          <w:iCs/>
          <w:color w:val="000000"/>
        </w:rPr>
        <w:t>QualityCore</w:t>
      </w:r>
      <w:proofErr w:type="spellEnd"/>
      <w:r>
        <w:rPr>
          <w:rFonts w:ascii="Arial Narrow" w:hAnsi="Arial Narrow"/>
          <w:b/>
          <w:bCs/>
          <w:i/>
          <w:iCs/>
          <w:color w:val="000000"/>
        </w:rPr>
        <w:t xml:space="preserve">® </w:t>
      </w:r>
      <w:r>
        <w:rPr>
          <w:rFonts w:ascii="Arial Narrow" w:hAnsi="Arial Narrow"/>
          <w:b/>
          <w:bCs/>
          <w:color w:val="000000"/>
        </w:rPr>
        <w:t xml:space="preserve">from ACT, Inc. was selected as the provider for the four required assessments. </w:t>
      </w:r>
      <w:proofErr w:type="spellStart"/>
      <w:r>
        <w:rPr>
          <w:rFonts w:ascii="Arial Narrow" w:hAnsi="Arial Narrow"/>
          <w:b/>
          <w:bCs/>
          <w:i/>
          <w:iCs/>
          <w:color w:val="000000"/>
        </w:rPr>
        <w:t>QualityCore</w:t>
      </w:r>
      <w:proofErr w:type="spellEnd"/>
      <w:r>
        <w:rPr>
          <w:rFonts w:ascii="Arial Narrow" w:hAnsi="Arial Narrow"/>
          <w:b/>
          <w:bCs/>
          <w:i/>
          <w:iCs/>
          <w:color w:val="000000"/>
        </w:rPr>
        <w:t xml:space="preserve">® </w:t>
      </w:r>
      <w:r>
        <w:rPr>
          <w:rFonts w:ascii="Arial Narrow" w:hAnsi="Arial Narrow"/>
          <w:b/>
          <w:bCs/>
          <w:color w:val="000000"/>
        </w:rPr>
        <w:t>is a nationally respected rigorous program. Student results will provide important links to other ACT, Inc. college readiness assessments (i.e., PLAN or the ACT) and national norms.</w:t>
      </w:r>
    </w:p>
    <w:p w:rsidR="00AF4DFD" w:rsidRDefault="00AF4DFD" w:rsidP="00AF4DFD">
      <w:pPr>
        <w:rPr>
          <w:color w:val="000000"/>
        </w:rPr>
      </w:pPr>
      <w:r>
        <w:rPr>
          <w:color w:val="000000"/>
        </w:rPr>
        <w:t> </w:t>
      </w:r>
    </w:p>
    <w:p w:rsidR="00AF4DFD" w:rsidRDefault="00AF4DFD" w:rsidP="00AF4DFD">
      <w:pPr>
        <w:ind w:left="720"/>
        <w:rPr>
          <w:color w:val="000000"/>
        </w:rPr>
      </w:pPr>
      <w:r>
        <w:rPr>
          <w:rFonts w:ascii="Arial Narrow" w:hAnsi="Arial Narrow"/>
          <w:b/>
          <w:bCs/>
          <w:color w:val="000000"/>
        </w:rPr>
        <w:t xml:space="preserve">Consistent with past experience, Kentucky’s required assessments will continue to sample a subset of standards during each test administration.  With the purchase of </w:t>
      </w:r>
      <w:proofErr w:type="spellStart"/>
      <w:r>
        <w:rPr>
          <w:rFonts w:ascii="Arial Narrow" w:hAnsi="Arial Narrow"/>
          <w:b/>
          <w:bCs/>
          <w:i/>
          <w:iCs/>
          <w:color w:val="000000"/>
        </w:rPr>
        <w:t>QualityCore</w:t>
      </w:r>
      <w:proofErr w:type="spellEnd"/>
      <w:r>
        <w:rPr>
          <w:rFonts w:ascii="Arial Narrow" w:hAnsi="Arial Narrow"/>
          <w:b/>
          <w:bCs/>
          <w:i/>
          <w:iCs/>
          <w:color w:val="000000"/>
        </w:rPr>
        <w:t xml:space="preserve">®, </w:t>
      </w:r>
      <w:r>
        <w:rPr>
          <w:rFonts w:ascii="Arial Narrow" w:hAnsi="Arial Narrow"/>
          <w:b/>
          <w:bCs/>
          <w:color w:val="000000"/>
        </w:rPr>
        <w:t xml:space="preserve">Kentucky educators receive access to a variety of resources including course syllabi, objectives, formative item banks and benchmark assessments.  All of the resources help define the course rigor and expectations that will be sampled during administration of the </w:t>
      </w:r>
      <w:proofErr w:type="spellStart"/>
      <w:r>
        <w:rPr>
          <w:rFonts w:ascii="Arial Narrow" w:hAnsi="Arial Narrow"/>
          <w:b/>
          <w:bCs/>
          <w:i/>
          <w:iCs/>
          <w:color w:val="000000"/>
        </w:rPr>
        <w:t>QualityCore</w:t>
      </w:r>
      <w:proofErr w:type="spellEnd"/>
      <w:r>
        <w:rPr>
          <w:rFonts w:ascii="Arial Narrow" w:hAnsi="Arial Narrow"/>
          <w:b/>
          <w:bCs/>
          <w:i/>
          <w:iCs/>
          <w:color w:val="000000"/>
        </w:rPr>
        <w:t xml:space="preserve">® </w:t>
      </w:r>
      <w:r>
        <w:rPr>
          <w:rFonts w:ascii="Arial Narrow" w:hAnsi="Arial Narrow"/>
          <w:b/>
          <w:bCs/>
          <w:color w:val="000000"/>
        </w:rPr>
        <w:t>EOC exams.</w:t>
      </w:r>
    </w:p>
    <w:p w:rsidR="00AF4DFD" w:rsidRDefault="00AF4DFD" w:rsidP="00AF4DFD">
      <w:pPr>
        <w:rPr>
          <w:color w:val="000000"/>
        </w:rPr>
      </w:pPr>
      <w:r>
        <w:rPr>
          <w:color w:val="000000"/>
        </w:rPr>
        <w:lastRenderedPageBreak/>
        <w:t> </w:t>
      </w:r>
    </w:p>
    <w:p w:rsidR="00AF4DFD" w:rsidRDefault="00AF4DFD" w:rsidP="00AF4DFD">
      <w:pPr>
        <w:ind w:left="720"/>
        <w:rPr>
          <w:color w:val="000000"/>
        </w:rPr>
      </w:pPr>
      <w:r>
        <w:rPr>
          <w:rFonts w:ascii="Arial Narrow" w:hAnsi="Arial Narrow"/>
          <w:b/>
          <w:bCs/>
          <w:color w:val="000000"/>
        </w:rPr>
        <w:t xml:space="preserve">While Kentucky requires students to take the </w:t>
      </w:r>
      <w:proofErr w:type="spellStart"/>
      <w:r>
        <w:rPr>
          <w:rFonts w:ascii="Arial Narrow" w:hAnsi="Arial Narrow"/>
          <w:b/>
          <w:bCs/>
          <w:i/>
          <w:iCs/>
          <w:color w:val="000000"/>
        </w:rPr>
        <w:t>QualityCore</w:t>
      </w:r>
      <w:proofErr w:type="spellEnd"/>
      <w:r>
        <w:rPr>
          <w:rFonts w:ascii="Arial Narrow" w:hAnsi="Arial Narrow"/>
          <w:b/>
          <w:bCs/>
          <w:i/>
          <w:iCs/>
          <w:color w:val="000000"/>
        </w:rPr>
        <w:t>®</w:t>
      </w:r>
      <w:r>
        <w:rPr>
          <w:rFonts w:ascii="Arial Narrow" w:hAnsi="Arial Narrow"/>
          <w:b/>
          <w:bCs/>
          <w:color w:val="000000"/>
        </w:rPr>
        <w:t xml:space="preserve"> EOC exams, the Commonwealth does not require teachers to use the </w:t>
      </w:r>
      <w:proofErr w:type="spellStart"/>
      <w:r>
        <w:rPr>
          <w:rFonts w:ascii="Arial Narrow" w:hAnsi="Arial Narrow"/>
          <w:b/>
          <w:bCs/>
          <w:i/>
          <w:iCs/>
          <w:color w:val="000000"/>
        </w:rPr>
        <w:t>QualityCore</w:t>
      </w:r>
      <w:proofErr w:type="spellEnd"/>
      <w:r>
        <w:rPr>
          <w:rFonts w:ascii="Arial Narrow" w:hAnsi="Arial Narrow"/>
          <w:b/>
          <w:bCs/>
          <w:i/>
          <w:iCs/>
          <w:color w:val="000000"/>
        </w:rPr>
        <w:t xml:space="preserve">® </w:t>
      </w:r>
      <w:r>
        <w:rPr>
          <w:rFonts w:ascii="Arial Narrow" w:hAnsi="Arial Narrow"/>
          <w:b/>
          <w:bCs/>
          <w:color w:val="000000"/>
        </w:rPr>
        <w:t xml:space="preserve">educator resources.  These resources are available to support teachers as they implement KCAS and local curriculum.  The </w:t>
      </w:r>
      <w:proofErr w:type="spellStart"/>
      <w:r>
        <w:rPr>
          <w:rFonts w:ascii="Arial Narrow" w:hAnsi="Arial Narrow"/>
          <w:b/>
          <w:bCs/>
          <w:i/>
          <w:iCs/>
          <w:color w:val="000000"/>
        </w:rPr>
        <w:t>QualityCore</w:t>
      </w:r>
      <w:proofErr w:type="spellEnd"/>
      <w:r>
        <w:rPr>
          <w:rFonts w:ascii="Arial Narrow" w:hAnsi="Arial Narrow"/>
          <w:b/>
          <w:bCs/>
          <w:i/>
          <w:iCs/>
          <w:color w:val="000000"/>
        </w:rPr>
        <w:t>®</w:t>
      </w:r>
      <w:r>
        <w:rPr>
          <w:rFonts w:ascii="Arial Narrow" w:hAnsi="Arial Narrow"/>
          <w:b/>
          <w:bCs/>
          <w:color w:val="000000"/>
        </w:rPr>
        <w:t xml:space="preserve"> resources for Algebra II, English II, Biology and U.S. History may provide an important supplement for the four required courses.  The four sets of </w:t>
      </w:r>
      <w:proofErr w:type="spellStart"/>
      <w:r>
        <w:rPr>
          <w:rFonts w:ascii="Arial Narrow" w:hAnsi="Arial Narrow"/>
          <w:b/>
          <w:bCs/>
          <w:i/>
          <w:iCs/>
          <w:color w:val="000000"/>
        </w:rPr>
        <w:t>QualityCore</w:t>
      </w:r>
      <w:proofErr w:type="spellEnd"/>
      <w:r>
        <w:rPr>
          <w:rFonts w:ascii="Arial Narrow" w:hAnsi="Arial Narrow"/>
          <w:b/>
          <w:bCs/>
          <w:i/>
          <w:iCs/>
          <w:color w:val="000000"/>
        </w:rPr>
        <w:t xml:space="preserve">® </w:t>
      </w:r>
      <w:r>
        <w:rPr>
          <w:rFonts w:ascii="Arial Narrow" w:hAnsi="Arial Narrow"/>
          <w:b/>
          <w:bCs/>
          <w:color w:val="000000"/>
        </w:rPr>
        <w:t>educator resources do not provide a complete coverage of the depth and breadth of the Kentucky’s curriculum standards (i.e., KCAS).</w:t>
      </w:r>
    </w:p>
    <w:p w:rsidR="00AF4DFD" w:rsidRDefault="00AF4DFD" w:rsidP="00AF4DFD">
      <w:pPr>
        <w:rPr>
          <w:color w:val="000000"/>
        </w:rPr>
      </w:pPr>
      <w:r>
        <w:rPr>
          <w:color w:val="000000"/>
        </w:rPr>
        <w:t> </w:t>
      </w:r>
    </w:p>
    <w:p w:rsidR="00AF4DFD" w:rsidRDefault="00AF4DFD" w:rsidP="00AF4DFD">
      <w:pPr>
        <w:ind w:left="720"/>
        <w:rPr>
          <w:color w:val="000000"/>
        </w:rPr>
      </w:pPr>
      <w:r>
        <w:rPr>
          <w:rFonts w:ascii="Arial Narrow" w:hAnsi="Arial Narrow"/>
          <w:b/>
          <w:bCs/>
          <w:color w:val="000000"/>
        </w:rPr>
        <w:t xml:space="preserve">Kentucky will continue to examine the connections between the </w:t>
      </w:r>
      <w:proofErr w:type="spellStart"/>
      <w:r>
        <w:rPr>
          <w:rFonts w:ascii="Arial Narrow" w:hAnsi="Arial Narrow"/>
          <w:b/>
          <w:bCs/>
          <w:i/>
          <w:iCs/>
          <w:color w:val="000000"/>
        </w:rPr>
        <w:t>QualityCore</w:t>
      </w:r>
      <w:proofErr w:type="spellEnd"/>
      <w:r>
        <w:rPr>
          <w:rFonts w:ascii="Arial Narrow" w:hAnsi="Arial Narrow"/>
          <w:b/>
          <w:bCs/>
          <w:i/>
          <w:iCs/>
          <w:color w:val="000000"/>
        </w:rPr>
        <w:t xml:space="preserve">® </w:t>
      </w:r>
      <w:r>
        <w:rPr>
          <w:rFonts w:ascii="Arial Narrow" w:hAnsi="Arial Narrow"/>
          <w:b/>
          <w:bCs/>
          <w:color w:val="000000"/>
        </w:rPr>
        <w:t xml:space="preserve">program and KCAS to assist Kentucky educators as they implement both new standards and a new assessment.   High correlation exists between: Kentucky's Core Academic Standards for English and Mathematics, Kentucky's Program of </w:t>
      </w:r>
      <w:proofErr w:type="gramStart"/>
      <w:r>
        <w:rPr>
          <w:rFonts w:ascii="Arial Narrow" w:hAnsi="Arial Narrow"/>
          <w:b/>
          <w:bCs/>
          <w:color w:val="000000"/>
        </w:rPr>
        <w:t>Studies(</w:t>
      </w:r>
      <w:proofErr w:type="gramEnd"/>
      <w:r>
        <w:rPr>
          <w:rFonts w:ascii="Arial Narrow" w:hAnsi="Arial Narrow"/>
          <w:b/>
          <w:bCs/>
          <w:color w:val="000000"/>
        </w:rPr>
        <w:t xml:space="preserve">POS), Core Content 4.1 for Science and Social Studies, and the College Readiness Standards incorporated in </w:t>
      </w:r>
      <w:proofErr w:type="spellStart"/>
      <w:r>
        <w:rPr>
          <w:rFonts w:ascii="Arial Narrow" w:hAnsi="Arial Narrow"/>
          <w:b/>
          <w:bCs/>
          <w:i/>
          <w:iCs/>
          <w:color w:val="000000"/>
        </w:rPr>
        <w:t>QualityCore</w:t>
      </w:r>
      <w:proofErr w:type="spellEnd"/>
      <w:r>
        <w:rPr>
          <w:rFonts w:ascii="Arial Narrow" w:hAnsi="Arial Narrow"/>
          <w:b/>
          <w:bCs/>
          <w:i/>
          <w:iCs/>
          <w:color w:val="000000"/>
        </w:rPr>
        <w:t>®</w:t>
      </w:r>
      <w:r>
        <w:rPr>
          <w:rFonts w:ascii="Arial Narrow" w:hAnsi="Arial Narrow"/>
          <w:b/>
          <w:bCs/>
          <w:color w:val="000000"/>
        </w:rPr>
        <w:t xml:space="preserve">. The KCAS and POS/Core Content 4.1 contain some areas not covered by </w:t>
      </w:r>
      <w:proofErr w:type="spellStart"/>
      <w:r>
        <w:rPr>
          <w:rFonts w:ascii="Arial Narrow" w:hAnsi="Arial Narrow"/>
          <w:b/>
          <w:bCs/>
          <w:i/>
          <w:iCs/>
          <w:color w:val="000000"/>
        </w:rPr>
        <w:t>QualityCore</w:t>
      </w:r>
      <w:proofErr w:type="spellEnd"/>
      <w:r>
        <w:rPr>
          <w:rFonts w:ascii="Arial Narrow" w:hAnsi="Arial Narrow"/>
          <w:b/>
          <w:bCs/>
          <w:i/>
          <w:iCs/>
          <w:color w:val="000000"/>
        </w:rPr>
        <w:t>®</w:t>
      </w:r>
      <w:r>
        <w:rPr>
          <w:rFonts w:ascii="Arial Narrow" w:hAnsi="Arial Narrow"/>
          <w:b/>
          <w:bCs/>
          <w:color w:val="000000"/>
        </w:rPr>
        <w:t xml:space="preserve"> and the </w:t>
      </w:r>
      <w:proofErr w:type="spellStart"/>
      <w:r>
        <w:rPr>
          <w:rFonts w:ascii="Arial Narrow" w:hAnsi="Arial Narrow"/>
          <w:b/>
          <w:bCs/>
          <w:i/>
          <w:iCs/>
          <w:color w:val="000000"/>
        </w:rPr>
        <w:t>QualityCore</w:t>
      </w:r>
      <w:proofErr w:type="spellEnd"/>
      <w:r>
        <w:rPr>
          <w:rFonts w:ascii="Arial Narrow" w:hAnsi="Arial Narrow"/>
          <w:b/>
          <w:bCs/>
          <w:i/>
          <w:iCs/>
          <w:color w:val="000000"/>
        </w:rPr>
        <w:t xml:space="preserve">® </w:t>
      </w:r>
      <w:r>
        <w:rPr>
          <w:rFonts w:ascii="Arial Narrow" w:hAnsi="Arial Narrow"/>
          <w:b/>
          <w:bCs/>
          <w:color w:val="000000"/>
        </w:rPr>
        <w:t xml:space="preserve">educator resources purchased by Kentucky may contain some content not included in KCAS and POS. KDE staff will work to identify the areas of difference. KDE </w:t>
      </w:r>
      <w:proofErr w:type="gramStart"/>
      <w:r>
        <w:rPr>
          <w:rFonts w:ascii="Arial Narrow" w:hAnsi="Arial Narrow"/>
          <w:b/>
          <w:bCs/>
          <w:color w:val="000000"/>
        </w:rPr>
        <w:t>staff have</w:t>
      </w:r>
      <w:proofErr w:type="gramEnd"/>
      <w:r>
        <w:rPr>
          <w:rFonts w:ascii="Arial Narrow" w:hAnsi="Arial Narrow"/>
          <w:b/>
          <w:bCs/>
          <w:color w:val="000000"/>
        </w:rPr>
        <w:t xml:space="preserve"> drafted course frameworks for Algebra II and English II; they are provided in the following attachments.</w:t>
      </w:r>
    </w:p>
    <w:p w:rsidR="00AF4DFD" w:rsidRDefault="00AF4DFD" w:rsidP="00AF4DFD">
      <w:pPr>
        <w:rPr>
          <w:color w:val="000000"/>
        </w:rPr>
      </w:pPr>
      <w:r>
        <w:rPr>
          <w:color w:val="000000"/>
        </w:rPr>
        <w:t> </w:t>
      </w:r>
    </w:p>
    <w:p w:rsidR="00AF4DFD" w:rsidRDefault="00AF4DFD" w:rsidP="00AF4DFD">
      <w:pPr>
        <w:ind w:firstLine="720"/>
        <w:rPr>
          <w:color w:val="000000"/>
        </w:rPr>
      </w:pPr>
      <w:r>
        <w:rPr>
          <w:rFonts w:ascii="Arial Narrow" w:hAnsi="Arial Narrow"/>
        </w:rPr>
        <w:t>Traditional Pathway Algebra II Appendix Y KCAS and QC - final draft June 2011.pdf</w:t>
      </w:r>
      <w:r>
        <w:rPr>
          <w:rFonts w:ascii="Arial Narrow" w:hAnsi="Arial Narrow"/>
          <w:b/>
          <w:bCs/>
          <w:color w:val="000000"/>
        </w:rPr>
        <w:t xml:space="preserve"> </w:t>
      </w:r>
      <w:r>
        <w:rPr>
          <w:rFonts w:ascii="Arial Narrow" w:hAnsi="Arial Narrow"/>
        </w:rPr>
        <w:t>English 2 overview KCAS and Core June 2011.pdf</w:t>
      </w:r>
      <w:r>
        <w:rPr>
          <w:rFonts w:ascii="Arial Narrow" w:hAnsi="Arial Narrow"/>
          <w:b/>
          <w:bCs/>
          <w:color w:val="000000"/>
        </w:rPr>
        <w:t xml:space="preserve"> </w:t>
      </w:r>
    </w:p>
    <w:p w:rsidR="00AF4DFD" w:rsidRDefault="00AF4DFD" w:rsidP="00AF4DFD">
      <w:pPr>
        <w:rPr>
          <w:color w:val="000000"/>
        </w:rPr>
      </w:pPr>
      <w:r>
        <w:rPr>
          <w:color w:val="000000"/>
        </w:rPr>
        <w:t> </w:t>
      </w:r>
    </w:p>
    <w:p w:rsidR="00AF4DFD" w:rsidRDefault="00AF4DFD" w:rsidP="00AF4DFD">
      <w:pPr>
        <w:ind w:firstLine="720"/>
        <w:rPr>
          <w:color w:val="000000"/>
        </w:rPr>
      </w:pPr>
      <w:r>
        <w:rPr>
          <w:rFonts w:ascii="Arial Narrow" w:hAnsi="Arial Narrow"/>
          <w:b/>
          <w:bCs/>
          <w:color w:val="000000"/>
        </w:rPr>
        <w:t>Over the next few months, these course frameworks will be enhanced.</w:t>
      </w:r>
    </w:p>
    <w:p w:rsidR="00AF4DFD" w:rsidRDefault="00AF4DFD" w:rsidP="00AF4DFD">
      <w:pPr>
        <w:rPr>
          <w:color w:val="000000"/>
        </w:rPr>
      </w:pPr>
      <w:r>
        <w:rPr>
          <w:color w:val="000000"/>
        </w:rPr>
        <w:t> </w:t>
      </w:r>
    </w:p>
    <w:p w:rsidR="00AF4DFD" w:rsidRDefault="00AF4DFD" w:rsidP="00AF4DFD">
      <w:pPr>
        <w:spacing w:after="280"/>
        <w:ind w:firstLine="720"/>
        <w:rPr>
          <w:color w:val="000000"/>
        </w:rPr>
      </w:pPr>
      <w:r>
        <w:rPr>
          <w:rFonts w:ascii="Arial Narrow" w:hAnsi="Arial Narrow"/>
          <w:b/>
          <w:bCs/>
          <w:color w:val="000000"/>
        </w:rPr>
        <w:t xml:space="preserve">For questions, contact the Kentucky Department of Education, Division of Support and Research, at 502-564-4394 or </w:t>
      </w:r>
      <w:hyperlink r:id="rId5" w:tgtFrame="_blank" w:history="1">
        <w:r>
          <w:rPr>
            <w:rStyle w:val="Hyperlink"/>
            <w:rFonts w:ascii="Arial Narrow" w:hAnsi="Arial Narrow"/>
            <w:b/>
            <w:bCs/>
            <w:color w:val="auto"/>
          </w:rPr>
          <w:t>dacinfo@education.ky.gov</w:t>
        </w:r>
      </w:hyperlink>
      <w:r>
        <w:rPr>
          <w:rFonts w:ascii="Arial Narrow" w:hAnsi="Arial Narrow"/>
          <w:b/>
          <w:bCs/>
          <w:color w:val="0000FF"/>
        </w:rPr>
        <w:t xml:space="preserve"> </w:t>
      </w:r>
    </w:p>
    <w:p w:rsidR="00AF4DFD" w:rsidRDefault="00AF4DFD" w:rsidP="00AF4DFD">
      <w:pPr>
        <w:pStyle w:val="ListParagraph"/>
        <w:ind w:hanging="360"/>
        <w:rPr>
          <w:color w:val="000000"/>
        </w:rPr>
      </w:pPr>
      <w:r>
        <w:rPr>
          <w:rFonts w:ascii="Arial Narrow" w:hAnsi="Arial Narrow"/>
          <w:color w:val="000000"/>
          <w:sz w:val="24"/>
          <w:szCs w:val="24"/>
        </w:rPr>
        <w:t>8.</w:t>
      </w:r>
      <w:r>
        <w:rPr>
          <w:rFonts w:ascii="Times New Roman" w:hAnsi="Times New Roman" w:cs="Times New Roman"/>
          <w:color w:val="000000"/>
          <w:sz w:val="14"/>
          <w:szCs w:val="14"/>
        </w:rPr>
        <w:t xml:space="preserve">      </w:t>
      </w:r>
      <w:r>
        <w:rPr>
          <w:rFonts w:ascii="Arial Narrow" w:hAnsi="Arial Narrow"/>
          <w:b/>
          <w:bCs/>
          <w:color w:val="000000"/>
          <w:sz w:val="24"/>
          <w:szCs w:val="24"/>
        </w:rPr>
        <w:t>Please, please, please don’t hesitate to give us a call with any questions you may have or support you may need in your school or district.</w:t>
      </w:r>
      <w:r>
        <w:rPr>
          <w:rFonts w:ascii="Arial Narrow" w:hAnsi="Arial Narrow"/>
          <w:color w:val="000000"/>
          <w:sz w:val="24"/>
          <w:szCs w:val="24"/>
        </w:rPr>
        <w:t xml:space="preserve">  We have the highest regard for the work you are doing for the children in Kentucky with the extensive change we are experiencing.  There is great opportunity ahead for the students of Kentucky.  We will certainly need to support each other and collaborate to achieve the highest levels of success for our students being served in our Public School System.  </w:t>
      </w:r>
      <w:r>
        <w:rPr>
          <w:rFonts w:ascii="Arial Narrow" w:hAnsi="Arial Narrow"/>
          <w:b/>
          <w:bCs/>
          <w:color w:val="000000"/>
          <w:sz w:val="24"/>
          <w:szCs w:val="24"/>
        </w:rPr>
        <w:t>Thanks for your commitment to students and your positive influence on the implementation of this work!</w:t>
      </w:r>
      <w:r>
        <w:rPr>
          <w:rFonts w:ascii="Arial Narrow" w:hAnsi="Arial Narrow"/>
          <w:color w:val="000000"/>
          <w:sz w:val="24"/>
          <w:szCs w:val="24"/>
        </w:rPr>
        <w:t xml:space="preserve">  </w:t>
      </w:r>
    </w:p>
    <w:p w:rsidR="00AF4DFD" w:rsidRDefault="00AF4DFD" w:rsidP="00AF4DFD">
      <w:pPr>
        <w:rPr>
          <w:color w:val="000000"/>
        </w:rPr>
      </w:pPr>
      <w:r>
        <w:rPr>
          <w:color w:val="000000"/>
        </w:rPr>
        <w:t> </w:t>
      </w:r>
    </w:p>
    <w:p w:rsidR="00AF4DFD" w:rsidRDefault="00AF4DFD" w:rsidP="00AF4DFD">
      <w:pPr>
        <w:rPr>
          <w:color w:val="000000"/>
        </w:rPr>
      </w:pPr>
      <w:r>
        <w:rPr>
          <w:rFonts w:ascii="Arial Narrow" w:hAnsi="Arial Narrow"/>
          <w:color w:val="000000"/>
          <w:sz w:val="24"/>
          <w:szCs w:val="24"/>
        </w:rPr>
        <w:t>Yours in education, Shannon</w:t>
      </w:r>
    </w:p>
    <w:p w:rsidR="00AF4DFD" w:rsidRDefault="00AF4DFD" w:rsidP="00AF4DFD">
      <w:pPr>
        <w:rPr>
          <w:color w:val="000000"/>
        </w:rPr>
      </w:pPr>
      <w:r>
        <w:rPr>
          <w:color w:val="000000"/>
        </w:rPr>
        <w:t> </w:t>
      </w:r>
    </w:p>
    <w:p w:rsidR="00AF4DFD" w:rsidRDefault="00AF4DFD" w:rsidP="00AF4DFD">
      <w:pPr>
        <w:rPr>
          <w:color w:val="000000"/>
        </w:rPr>
      </w:pPr>
      <w:r>
        <w:rPr>
          <w:color w:val="000000"/>
        </w:rPr>
        <w:t> </w:t>
      </w:r>
    </w:p>
    <w:p w:rsidR="00AF4DFD" w:rsidRDefault="00AF4DFD" w:rsidP="00AF4DFD">
      <w:pPr>
        <w:rPr>
          <w:color w:val="000000"/>
        </w:rPr>
      </w:pPr>
      <w:r>
        <w:rPr>
          <w:color w:val="000000"/>
        </w:rPr>
        <w:t> </w:t>
      </w:r>
    </w:p>
    <w:tbl>
      <w:tblPr>
        <w:tblW w:w="11488" w:type="pct"/>
        <w:tblCellSpacing w:w="0" w:type="dxa"/>
        <w:tblCellMar>
          <w:left w:w="0" w:type="dxa"/>
          <w:right w:w="0" w:type="dxa"/>
        </w:tblCellMar>
        <w:tblLook w:val="04A0" w:firstRow="1" w:lastRow="0" w:firstColumn="1" w:lastColumn="0" w:noHBand="0" w:noVBand="1"/>
      </w:tblPr>
      <w:tblGrid>
        <w:gridCol w:w="3660"/>
        <w:gridCol w:w="360"/>
        <w:gridCol w:w="360"/>
        <w:gridCol w:w="17126"/>
      </w:tblGrid>
      <w:tr w:rsidR="00AF4DFD" w:rsidTr="00AF4DFD">
        <w:trPr>
          <w:tblCellSpacing w:w="0" w:type="dxa"/>
        </w:trPr>
        <w:tc>
          <w:tcPr>
            <w:tcW w:w="2940" w:type="dxa"/>
            <w:vAlign w:val="center"/>
            <w:hideMark/>
          </w:tcPr>
          <w:p w:rsidR="00AF4DFD" w:rsidRDefault="00AF4DFD">
            <w:r>
              <w:rPr>
                <w:rFonts w:ascii="Arial Narrow" w:hAnsi="Arial Narrow"/>
                <w:noProof/>
                <w:color w:val="1F497D"/>
              </w:rPr>
              <w:drawing>
                <wp:inline distT="0" distB="0" distL="0" distR="0">
                  <wp:extent cx="2317750" cy="660400"/>
                  <wp:effectExtent l="0" t="0" r="6350" b="6350"/>
                  <wp:docPr id="4" name="Picture 4" descr="Description: 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VEC"/>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17750" cy="660400"/>
                          </a:xfrm>
                          <a:prstGeom prst="rect">
                            <a:avLst/>
                          </a:prstGeom>
                          <a:noFill/>
                          <a:ln>
                            <a:noFill/>
                          </a:ln>
                        </pic:spPr>
                      </pic:pic>
                    </a:graphicData>
                  </a:graphic>
                </wp:inline>
              </w:drawing>
            </w:r>
          </w:p>
        </w:tc>
        <w:tc>
          <w:tcPr>
            <w:tcW w:w="0" w:type="auto"/>
            <w:vAlign w:val="center"/>
            <w:hideMark/>
          </w:tcPr>
          <w:p w:rsidR="00AF4DFD" w:rsidRDefault="00AF4DFD">
            <w:r>
              <w:t> </w:t>
            </w:r>
          </w:p>
        </w:tc>
        <w:tc>
          <w:tcPr>
            <w:tcW w:w="0" w:type="auto"/>
            <w:vAlign w:val="center"/>
            <w:hideMark/>
          </w:tcPr>
          <w:p w:rsidR="00AF4DFD" w:rsidRDefault="00AF4DFD">
            <w:r>
              <w:t> </w:t>
            </w:r>
          </w:p>
        </w:tc>
        <w:tc>
          <w:tcPr>
            <w:tcW w:w="0" w:type="auto"/>
            <w:vAlign w:val="center"/>
            <w:hideMark/>
          </w:tcPr>
          <w:p w:rsidR="00AF4DFD" w:rsidRDefault="00AF4DFD">
            <w:r>
              <w:rPr>
                <w:rFonts w:ascii="Arial Narrow" w:hAnsi="Arial Narrow"/>
                <w:b/>
                <w:bCs/>
                <w:color w:val="1F497D"/>
                <w:sz w:val="20"/>
                <w:szCs w:val="20"/>
              </w:rPr>
              <w:t xml:space="preserve">Shannon </w:t>
            </w:r>
            <w:proofErr w:type="spellStart"/>
            <w:r>
              <w:rPr>
                <w:rFonts w:ascii="Arial Narrow" w:hAnsi="Arial Narrow"/>
                <w:b/>
                <w:bCs/>
                <w:color w:val="1F497D"/>
                <w:sz w:val="20"/>
                <w:szCs w:val="20"/>
              </w:rPr>
              <w:t>Treece</w:t>
            </w:r>
            <w:proofErr w:type="spellEnd"/>
          </w:p>
          <w:p w:rsidR="00AF4DFD" w:rsidRDefault="00AF4DFD">
            <w:r>
              <w:rPr>
                <w:rFonts w:ascii="Arial Narrow" w:hAnsi="Arial Narrow"/>
                <w:b/>
                <w:bCs/>
                <w:color w:val="1F497D"/>
                <w:sz w:val="20"/>
                <w:szCs w:val="20"/>
              </w:rPr>
              <w:t>District Support Consultant</w:t>
            </w:r>
          </w:p>
          <w:p w:rsidR="00AF4DFD" w:rsidRDefault="00AF4DFD">
            <w:r>
              <w:rPr>
                <w:rFonts w:ascii="Arial Narrow" w:hAnsi="Arial Narrow"/>
                <w:color w:val="1F497D"/>
                <w:sz w:val="20"/>
                <w:szCs w:val="20"/>
              </w:rPr>
              <w:t>P.O. Box 1249* 100 Alpine Drive</w:t>
            </w:r>
          </w:p>
          <w:p w:rsidR="00AF4DFD" w:rsidRDefault="00AF4DFD">
            <w:pPr>
              <w:spacing w:line="180" w:lineRule="auto"/>
            </w:pPr>
            <w:r>
              <w:rPr>
                <w:rFonts w:ascii="Arial Narrow" w:hAnsi="Arial Narrow"/>
                <w:color w:val="1F497D"/>
                <w:sz w:val="20"/>
                <w:szCs w:val="20"/>
              </w:rPr>
              <w:t>Shelbyville, KY 40066</w:t>
            </w:r>
          </w:p>
          <w:p w:rsidR="00AF4DFD" w:rsidRDefault="00AF4DFD">
            <w:r>
              <w:rPr>
                <w:rFonts w:ascii="Tahoma" w:hAnsi="Tahoma" w:cs="Tahoma"/>
                <w:noProof/>
                <w:color w:val="006595"/>
                <w:sz w:val="20"/>
                <w:szCs w:val="20"/>
              </w:rPr>
              <w:drawing>
                <wp:inline distT="0" distB="0" distL="0" distR="0">
                  <wp:extent cx="260350" cy="203200"/>
                  <wp:effectExtent l="0" t="0" r="6350" b="6350"/>
                  <wp:docPr id="3" name="Picture 3" descr="Description: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hon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0350" cy="203200"/>
                          </a:xfrm>
                          <a:prstGeom prst="rect">
                            <a:avLst/>
                          </a:prstGeom>
                          <a:noFill/>
                          <a:ln>
                            <a:noFill/>
                          </a:ln>
                        </pic:spPr>
                      </pic:pic>
                    </a:graphicData>
                  </a:graphic>
                </wp:inline>
              </w:drawing>
            </w:r>
            <w:r>
              <w:rPr>
                <w:rFonts w:ascii="Tahoma" w:hAnsi="Tahoma" w:cs="Tahoma"/>
                <w:color w:val="006595"/>
                <w:sz w:val="20"/>
                <w:szCs w:val="20"/>
              </w:rPr>
              <w:t xml:space="preserve">  </w:t>
            </w:r>
            <w:r>
              <w:rPr>
                <w:rFonts w:ascii="Arial Narrow" w:hAnsi="Arial Narrow"/>
                <w:color w:val="1F497D"/>
                <w:sz w:val="20"/>
                <w:szCs w:val="20"/>
              </w:rPr>
              <w:t>502.647.3533 X 250</w:t>
            </w:r>
          </w:p>
          <w:p w:rsidR="00AF4DFD" w:rsidRDefault="00AF4DFD">
            <w:r>
              <w:rPr>
                <w:rFonts w:ascii="Arial Narrow" w:hAnsi="Arial Narrow"/>
                <w:noProof/>
                <w:color w:val="1F497D"/>
                <w:sz w:val="20"/>
                <w:szCs w:val="20"/>
              </w:rPr>
              <w:drawing>
                <wp:inline distT="0" distB="0" distL="0" distR="0">
                  <wp:extent cx="266700" cy="260350"/>
                  <wp:effectExtent l="0" t="0" r="0" b="6350"/>
                  <wp:docPr id="2" name="Picture 2" descr="Description: 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ax"/>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6700" cy="260350"/>
                          </a:xfrm>
                          <a:prstGeom prst="rect">
                            <a:avLst/>
                          </a:prstGeom>
                          <a:noFill/>
                          <a:ln>
                            <a:noFill/>
                          </a:ln>
                        </pic:spPr>
                      </pic:pic>
                    </a:graphicData>
                  </a:graphic>
                </wp:inline>
              </w:drawing>
            </w:r>
            <w:r>
              <w:rPr>
                <w:rFonts w:ascii="Arial Narrow" w:hAnsi="Arial Narrow"/>
                <w:color w:val="1F497D"/>
                <w:sz w:val="20"/>
                <w:szCs w:val="20"/>
              </w:rPr>
              <w:t xml:space="preserve">  502.647.3581 </w:t>
            </w:r>
          </w:p>
          <w:p w:rsidR="00AF4DFD" w:rsidRDefault="00AF4DFD">
            <w:r>
              <w:rPr>
                <w:rFonts w:ascii="Arial Narrow" w:hAnsi="Arial Narrow"/>
                <w:noProof/>
                <w:color w:val="006595"/>
                <w:sz w:val="20"/>
                <w:szCs w:val="20"/>
              </w:rPr>
              <w:drawing>
                <wp:inline distT="0" distB="0" distL="0" distR="0">
                  <wp:extent cx="266700" cy="247650"/>
                  <wp:effectExtent l="0" t="0" r="0" b="0"/>
                  <wp:docPr id="1" name="Picture 1" descr="Description: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mail"/>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Pr>
                <w:rFonts w:ascii="Arial Narrow" w:hAnsi="Arial Narrow"/>
                <w:color w:val="006595"/>
                <w:sz w:val="20"/>
                <w:szCs w:val="20"/>
              </w:rPr>
              <w:t xml:space="preserve">  </w:t>
            </w:r>
            <w:hyperlink r:id="rId14" w:tgtFrame="_blank" w:history="1">
              <w:r>
                <w:rPr>
                  <w:rStyle w:val="Hyperlink"/>
                  <w:rFonts w:ascii="Arial Narrow" w:hAnsi="Arial Narrow"/>
                  <w:sz w:val="20"/>
                  <w:szCs w:val="20"/>
                </w:rPr>
                <w:t>streece@ovec.org</w:t>
              </w:r>
            </w:hyperlink>
            <w:r>
              <w:rPr>
                <w:rFonts w:ascii="Arial Narrow" w:hAnsi="Arial Narrow"/>
              </w:rPr>
              <w:t xml:space="preserve"> </w:t>
            </w:r>
            <w:r>
              <w:rPr>
                <w:rFonts w:ascii="Arial Narrow" w:hAnsi="Arial Narrow"/>
                <w:color w:val="006595"/>
                <w:sz w:val="20"/>
                <w:szCs w:val="20"/>
              </w:rPr>
              <w:t> </w:t>
            </w:r>
          </w:p>
        </w:tc>
      </w:tr>
    </w:tbl>
    <w:p w:rsidR="00AF4DFD" w:rsidRDefault="00AF4DFD" w:rsidP="00AF4DFD">
      <w:pPr>
        <w:shd w:val="clear" w:color="auto" w:fill="FFFFFF"/>
        <w:rPr>
          <w:color w:val="000000"/>
        </w:rPr>
      </w:pPr>
      <w:r>
        <w:rPr>
          <w:color w:val="000000"/>
        </w:rPr>
        <w:t> </w:t>
      </w:r>
    </w:p>
    <w:p w:rsidR="00AF4DFD" w:rsidRDefault="00AF4DFD" w:rsidP="00AF4DFD">
      <w:pPr>
        <w:shd w:val="clear" w:color="auto" w:fill="FFFFFF"/>
        <w:rPr>
          <w:color w:val="000000"/>
        </w:rPr>
      </w:pPr>
      <w:r>
        <w:rPr>
          <w:b/>
          <w:bCs/>
          <w:i/>
          <w:iCs/>
          <w:color w:val="984806"/>
          <w:sz w:val="24"/>
          <w:szCs w:val="24"/>
        </w:rPr>
        <w:t xml:space="preserve">"To give anything less than your BEST, is to </w:t>
      </w:r>
      <w:proofErr w:type="gramStart"/>
      <w:r>
        <w:rPr>
          <w:b/>
          <w:bCs/>
          <w:i/>
          <w:iCs/>
          <w:color w:val="984806"/>
          <w:sz w:val="24"/>
          <w:szCs w:val="24"/>
        </w:rPr>
        <w:t>Sacrifice</w:t>
      </w:r>
      <w:proofErr w:type="gramEnd"/>
      <w:r>
        <w:rPr>
          <w:b/>
          <w:bCs/>
          <w:i/>
          <w:iCs/>
          <w:color w:val="984806"/>
          <w:sz w:val="24"/>
          <w:szCs w:val="24"/>
        </w:rPr>
        <w:t xml:space="preserve"> the Gift..."</w:t>
      </w:r>
      <w:r>
        <w:rPr>
          <w:b/>
          <w:bCs/>
          <w:color w:val="984806"/>
        </w:rPr>
        <w:t> </w:t>
      </w:r>
    </w:p>
    <w:p w:rsidR="00AF4DFD" w:rsidRDefault="00AF4DFD" w:rsidP="00AF4DFD">
      <w:pPr>
        <w:shd w:val="clear" w:color="auto" w:fill="FFFFFF"/>
        <w:rPr>
          <w:color w:val="000000"/>
        </w:rPr>
      </w:pPr>
      <w:r>
        <w:rPr>
          <w:color w:val="000000"/>
        </w:rPr>
        <w:t> </w:t>
      </w:r>
    </w:p>
    <w:p w:rsidR="00AF4DFD" w:rsidRDefault="00AF4DFD" w:rsidP="00AF4DFD">
      <w:pPr>
        <w:shd w:val="clear" w:color="auto" w:fill="FFFFFF"/>
        <w:rPr>
          <w:color w:val="000000"/>
        </w:rPr>
      </w:pPr>
      <w:r>
        <w:rPr>
          <w:rFonts w:ascii="Tw Cen MT" w:hAnsi="Tw Cen MT"/>
          <w:b/>
          <w:bCs/>
          <w:color w:val="1F497D"/>
          <w:sz w:val="20"/>
          <w:szCs w:val="20"/>
        </w:rPr>
        <w:lastRenderedPageBreak/>
        <w:t>Confidentiality Notice:</w:t>
      </w:r>
    </w:p>
    <w:p w:rsidR="00AF4DFD" w:rsidRDefault="00AF4DFD" w:rsidP="00AF4DFD">
      <w:pPr>
        <w:shd w:val="clear" w:color="auto" w:fill="FFFFFF"/>
        <w:rPr>
          <w:color w:val="000000"/>
        </w:rPr>
      </w:pPr>
      <w:r>
        <w:rPr>
          <w:rFonts w:ascii="Tw Cen MT" w:hAnsi="Tw Cen MT"/>
          <w:color w:val="0000FF"/>
          <w:sz w:val="20"/>
          <w:szCs w:val="20"/>
        </w:rPr>
        <w:t>This e-mail is intended only for the person or entity to which it was addressed and may contain confidential and/or privileged information. Any unauthorized review, use, disclosure or distribution is prohibited. If you are not the intended recipient, kindly contact the sender by reply e-mail and destroy all copies of the original message. If you are the intended recipient but do not wish to receive communications through this medium, please so advise the sender immediately. Thank you.</w:t>
      </w:r>
    </w:p>
    <w:p w:rsidR="00AF4DFD" w:rsidRDefault="00AF4DFD" w:rsidP="00AF4DFD">
      <w:pPr>
        <w:shd w:val="clear" w:color="auto" w:fill="FFFFFF"/>
        <w:rPr>
          <w:color w:val="000000"/>
        </w:rPr>
      </w:pPr>
      <w:r>
        <w:rPr>
          <w:color w:val="000000"/>
        </w:rPr>
        <w:t> </w:t>
      </w:r>
    </w:p>
    <w:p w:rsidR="00AF4DFD" w:rsidRDefault="00AF4DFD" w:rsidP="00AF4DFD">
      <w:pPr>
        <w:rPr>
          <w:color w:val="000000"/>
        </w:rPr>
      </w:pPr>
      <w:r>
        <w:rPr>
          <w:color w:val="000000"/>
        </w:rPr>
        <w:t> </w:t>
      </w:r>
    </w:p>
    <w:p w:rsidR="003E2A6C" w:rsidRDefault="00AF4DFD">
      <w:bookmarkStart w:id="0" w:name="_GoBack"/>
      <w:bookmarkEnd w:id="0"/>
    </w:p>
    <w:sectPr w:rsidR="003E2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DFD"/>
    <w:rsid w:val="005B5EF4"/>
    <w:rsid w:val="009D0A24"/>
    <w:rsid w:val="00AF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F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4DFD"/>
    <w:rPr>
      <w:color w:val="0000FF"/>
      <w:u w:val="single"/>
    </w:rPr>
  </w:style>
  <w:style w:type="paragraph" w:styleId="PlainText">
    <w:name w:val="Plain Text"/>
    <w:basedOn w:val="Normal"/>
    <w:link w:val="PlainTextChar"/>
    <w:uiPriority w:val="99"/>
    <w:semiHidden/>
    <w:unhideWhenUsed/>
    <w:rsid w:val="00AF4DFD"/>
    <w:rPr>
      <w:rFonts w:ascii="Arial Narrow" w:hAnsi="Arial Narrow" w:cs="Times New Roman"/>
      <w:sz w:val="24"/>
      <w:szCs w:val="24"/>
    </w:rPr>
  </w:style>
  <w:style w:type="character" w:customStyle="1" w:styleId="PlainTextChar">
    <w:name w:val="Plain Text Char"/>
    <w:basedOn w:val="DefaultParagraphFont"/>
    <w:link w:val="PlainText"/>
    <w:uiPriority w:val="99"/>
    <w:semiHidden/>
    <w:rsid w:val="00AF4DFD"/>
    <w:rPr>
      <w:rFonts w:ascii="Arial Narrow" w:hAnsi="Arial Narrow" w:cs="Times New Roman"/>
      <w:sz w:val="24"/>
      <w:szCs w:val="24"/>
    </w:rPr>
  </w:style>
  <w:style w:type="paragraph" w:styleId="ListParagraph">
    <w:name w:val="List Paragraph"/>
    <w:basedOn w:val="Normal"/>
    <w:uiPriority w:val="34"/>
    <w:qFormat/>
    <w:rsid w:val="00AF4DFD"/>
    <w:pPr>
      <w:ind w:left="720"/>
    </w:pPr>
  </w:style>
  <w:style w:type="paragraph" w:styleId="BalloonText">
    <w:name w:val="Balloon Text"/>
    <w:basedOn w:val="Normal"/>
    <w:link w:val="BalloonTextChar"/>
    <w:uiPriority w:val="99"/>
    <w:semiHidden/>
    <w:unhideWhenUsed/>
    <w:rsid w:val="00AF4DFD"/>
    <w:rPr>
      <w:rFonts w:ascii="Tahoma" w:hAnsi="Tahoma" w:cs="Tahoma"/>
      <w:sz w:val="16"/>
      <w:szCs w:val="16"/>
    </w:rPr>
  </w:style>
  <w:style w:type="character" w:customStyle="1" w:styleId="BalloonTextChar">
    <w:name w:val="Balloon Text Char"/>
    <w:basedOn w:val="DefaultParagraphFont"/>
    <w:link w:val="BalloonText"/>
    <w:uiPriority w:val="99"/>
    <w:semiHidden/>
    <w:rsid w:val="00AF4D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F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4DFD"/>
    <w:rPr>
      <w:color w:val="0000FF"/>
      <w:u w:val="single"/>
    </w:rPr>
  </w:style>
  <w:style w:type="paragraph" w:styleId="PlainText">
    <w:name w:val="Plain Text"/>
    <w:basedOn w:val="Normal"/>
    <w:link w:val="PlainTextChar"/>
    <w:uiPriority w:val="99"/>
    <w:semiHidden/>
    <w:unhideWhenUsed/>
    <w:rsid w:val="00AF4DFD"/>
    <w:rPr>
      <w:rFonts w:ascii="Arial Narrow" w:hAnsi="Arial Narrow" w:cs="Times New Roman"/>
      <w:sz w:val="24"/>
      <w:szCs w:val="24"/>
    </w:rPr>
  </w:style>
  <w:style w:type="character" w:customStyle="1" w:styleId="PlainTextChar">
    <w:name w:val="Plain Text Char"/>
    <w:basedOn w:val="DefaultParagraphFont"/>
    <w:link w:val="PlainText"/>
    <w:uiPriority w:val="99"/>
    <w:semiHidden/>
    <w:rsid w:val="00AF4DFD"/>
    <w:rPr>
      <w:rFonts w:ascii="Arial Narrow" w:hAnsi="Arial Narrow" w:cs="Times New Roman"/>
      <w:sz w:val="24"/>
      <w:szCs w:val="24"/>
    </w:rPr>
  </w:style>
  <w:style w:type="paragraph" w:styleId="ListParagraph">
    <w:name w:val="List Paragraph"/>
    <w:basedOn w:val="Normal"/>
    <w:uiPriority w:val="34"/>
    <w:qFormat/>
    <w:rsid w:val="00AF4DFD"/>
    <w:pPr>
      <w:ind w:left="720"/>
    </w:pPr>
  </w:style>
  <w:style w:type="paragraph" w:styleId="BalloonText">
    <w:name w:val="Balloon Text"/>
    <w:basedOn w:val="Normal"/>
    <w:link w:val="BalloonTextChar"/>
    <w:uiPriority w:val="99"/>
    <w:semiHidden/>
    <w:unhideWhenUsed/>
    <w:rsid w:val="00AF4DFD"/>
    <w:rPr>
      <w:rFonts w:ascii="Tahoma" w:hAnsi="Tahoma" w:cs="Tahoma"/>
      <w:sz w:val="16"/>
      <w:szCs w:val="16"/>
    </w:rPr>
  </w:style>
  <w:style w:type="character" w:customStyle="1" w:styleId="BalloonTextChar">
    <w:name w:val="Balloon Text Char"/>
    <w:basedOn w:val="DefaultParagraphFont"/>
    <w:link w:val="BalloonText"/>
    <w:uiPriority w:val="99"/>
    <w:semiHidden/>
    <w:rsid w:val="00AF4D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2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5.jpg@01CC2A75.57799DB0" TargetMode="External"/><Relationship Id="rId3" Type="http://schemas.openxmlformats.org/officeDocument/2006/relationships/settings" Target="settings.xml"/><Relationship Id="rId7" Type="http://schemas.openxmlformats.org/officeDocument/2006/relationships/image" Target="cid:image002.jpg@01CC2A75.57799DB0" TargetMode="External"/><Relationship Id="rId12"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cid:image004.jpg@01CC2A75.57799DB0" TargetMode="External"/><Relationship Id="rId5" Type="http://schemas.openxmlformats.org/officeDocument/2006/relationships/hyperlink" Target="mailto:dacinfo@education.ky.gov"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image003.jpg@01CC2A75.57799DB0" TargetMode="External"/><Relationship Id="rId14" Type="http://schemas.openxmlformats.org/officeDocument/2006/relationships/hyperlink" Target="mailto:streece@ov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rcarpenter</cp:lastModifiedBy>
  <cp:revision>1</cp:revision>
  <dcterms:created xsi:type="dcterms:W3CDTF">2011-06-15T11:56:00Z</dcterms:created>
  <dcterms:modified xsi:type="dcterms:W3CDTF">2011-06-15T11:57:00Z</dcterms:modified>
</cp:coreProperties>
</file>