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66" w:rsidRPr="00FC46AD" w:rsidRDefault="003E2566" w:rsidP="00FC46AD">
      <w:pPr>
        <w:pStyle w:val="ListParagraph"/>
        <w:spacing w:before="375" w:beforeAutospacing="0"/>
        <w:ind w:hanging="360"/>
        <w:jc w:val="center"/>
        <w:rPr>
          <w:rFonts w:ascii="Calibri" w:hAnsi="Calibri"/>
          <w:sz w:val="32"/>
          <w:szCs w:val="32"/>
        </w:rPr>
      </w:pPr>
      <w:r>
        <w:rPr>
          <w:rFonts w:ascii="Calibri" w:hAnsi="Calibri"/>
          <w:sz w:val="32"/>
          <w:szCs w:val="32"/>
        </w:rPr>
        <w:t>VGE Use Of Section 7 Funding</w:t>
      </w:r>
    </w:p>
    <w:p w:rsidR="003E2566" w:rsidRDefault="003E2566" w:rsidP="00FC46AD">
      <w:pPr>
        <w:pStyle w:val="ListParagraph"/>
        <w:spacing w:before="375" w:beforeAutospacing="0"/>
        <w:ind w:hanging="360"/>
        <w:rPr>
          <w:rFonts w:ascii="Symbol" w:hAnsi="Symbol"/>
          <w:sz w:val="22"/>
          <w:szCs w:val="22"/>
        </w:rPr>
      </w:pPr>
    </w:p>
    <w:p w:rsidR="003E2566" w:rsidRDefault="003E2566" w:rsidP="00FC46AD">
      <w:pPr>
        <w:pStyle w:val="ListParagraph"/>
        <w:spacing w:before="375" w:beforeAutospacing="0"/>
        <w:ind w:hanging="360"/>
        <w:rPr>
          <w:rFonts w:ascii="Calibri" w:hAnsi="Calibri"/>
          <w:b/>
          <w:bCs/>
          <w:sz w:val="22"/>
          <w:szCs w:val="22"/>
        </w:rPr>
      </w:pPr>
      <w:r>
        <w:rPr>
          <w:rFonts w:ascii="Symbol" w:hAnsi="Symbol"/>
          <w:sz w:val="22"/>
          <w:szCs w:val="22"/>
        </w:rPr>
        <w:t></w:t>
      </w:r>
      <w:r>
        <w:rPr>
          <w:sz w:val="14"/>
          <w:szCs w:val="14"/>
        </w:rPr>
        <w:t xml:space="preserve">         </w:t>
      </w:r>
      <w:r>
        <w:rPr>
          <w:rFonts w:ascii="Calibri" w:hAnsi="Calibri"/>
          <w:b/>
          <w:bCs/>
          <w:sz w:val="22"/>
          <w:szCs w:val="22"/>
        </w:rPr>
        <w:t>How will the Section 7 money be used to decrease the % of novice and apprentice level students in your school?</w:t>
      </w:r>
    </w:p>
    <w:p w:rsidR="003E2566" w:rsidRDefault="003E2566" w:rsidP="00AB1A54">
      <w:pPr>
        <w:pStyle w:val="ListParagraph"/>
        <w:spacing w:before="375" w:beforeAutospacing="0"/>
        <w:rPr>
          <w:color w:val="1F497D"/>
        </w:rPr>
      </w:pPr>
      <w:r>
        <w:rPr>
          <w:color w:val="1F497D"/>
        </w:rPr>
        <w:t>The section 7 funding offered will allow us to continue our after school enrichment programs that assist those students identified through MAP scores, learning checks, and teacher recommendations.  We call the programs “On Target for Academics” and “Wii Work”.   “On Target for Academics” focuses on the needs of identified 4</w:t>
      </w:r>
      <w:r w:rsidRPr="00FC46AD">
        <w:rPr>
          <w:color w:val="1F497D"/>
          <w:vertAlign w:val="superscript"/>
        </w:rPr>
        <w:t>th</w:t>
      </w:r>
      <w:r>
        <w:rPr>
          <w:color w:val="1F497D"/>
        </w:rPr>
        <w:t xml:space="preserve"> and 5</w:t>
      </w:r>
      <w:r w:rsidRPr="00FC46AD">
        <w:rPr>
          <w:color w:val="1F497D"/>
          <w:vertAlign w:val="superscript"/>
        </w:rPr>
        <w:t>th</w:t>
      </w:r>
      <w:r>
        <w:rPr>
          <w:color w:val="1F497D"/>
        </w:rPr>
        <w:t xml:space="preserve"> graders while the “Wii Work” program focuses on the needs of 2</w:t>
      </w:r>
      <w:r w:rsidRPr="00FC46AD">
        <w:rPr>
          <w:color w:val="1F497D"/>
          <w:vertAlign w:val="superscript"/>
        </w:rPr>
        <w:t>nd</w:t>
      </w:r>
      <w:r>
        <w:rPr>
          <w:color w:val="1F497D"/>
        </w:rPr>
        <w:t xml:space="preserve"> and 3</w:t>
      </w:r>
      <w:r w:rsidRPr="00FC46AD">
        <w:rPr>
          <w:color w:val="1F497D"/>
          <w:vertAlign w:val="superscript"/>
        </w:rPr>
        <w:t>rd</w:t>
      </w:r>
      <w:r>
        <w:rPr>
          <w:color w:val="1F497D"/>
        </w:rPr>
        <w:t xml:space="preserve"> graders.  Once identified, these students participate twice weekly after school for an hour and a half.  During this time, half of the session is focused on academics and the other half is an opportunity for the students to participate in archery or Wii Sports games.  It is not simply a time to do homework; teachers will work on specific skills with the students.  We pay certified and classified positions to supervise and assist the students academically.   Because of funding cuts and the depletion of improvement funds we are concerned that the programs would not be offered.  </w:t>
      </w:r>
    </w:p>
    <w:p w:rsidR="003E2566" w:rsidRDefault="003E2566" w:rsidP="00FC46AD">
      <w:pPr>
        <w:pStyle w:val="ListParagraph"/>
        <w:spacing w:before="375" w:beforeAutospacing="0"/>
        <w:ind w:hanging="360"/>
        <w:rPr>
          <w:rFonts w:ascii="Calibri" w:hAnsi="Calibri"/>
          <w:b/>
          <w:bCs/>
          <w:sz w:val="22"/>
          <w:szCs w:val="22"/>
        </w:rPr>
      </w:pPr>
      <w:r>
        <w:rPr>
          <w:rFonts w:ascii="Symbol" w:hAnsi="Symbol"/>
          <w:sz w:val="22"/>
          <w:szCs w:val="22"/>
        </w:rPr>
        <w:t></w:t>
      </w:r>
      <w:r>
        <w:rPr>
          <w:sz w:val="14"/>
          <w:szCs w:val="14"/>
        </w:rPr>
        <w:t xml:space="preserve">         </w:t>
      </w:r>
      <w:r>
        <w:rPr>
          <w:rFonts w:ascii="Calibri" w:hAnsi="Calibri"/>
          <w:b/>
          <w:bCs/>
          <w:sz w:val="22"/>
          <w:szCs w:val="22"/>
        </w:rPr>
        <w:t>How is this plan connected to your CSIP (goal and strategy connection)?</w:t>
      </w:r>
    </w:p>
    <w:p w:rsidR="003E2566" w:rsidRPr="00232043" w:rsidRDefault="003E2566" w:rsidP="00FC46AD">
      <w:pPr>
        <w:pStyle w:val="ListParagraph"/>
        <w:spacing w:before="375" w:beforeAutospacing="0"/>
        <w:ind w:hanging="360"/>
        <w:rPr>
          <w:color w:val="1F497D"/>
        </w:rPr>
      </w:pPr>
      <w:r>
        <w:rPr>
          <w:color w:val="1F497D"/>
        </w:rPr>
        <w:tab/>
        <w:t xml:space="preserve">These enrichment programs relate to Academic Achievement areas 6  </w:t>
      </w:r>
      <w:r w:rsidRPr="00850C2C">
        <w:rPr>
          <w:color w:val="000000"/>
        </w:rPr>
        <w:t>“</w:t>
      </w:r>
      <w:r>
        <w:rPr>
          <w:rFonts w:ascii="Arial" w:hAnsi="Arial" w:cs="Arial"/>
        </w:rPr>
        <w:t>Individual student learning needs will become a prevalent part of planning, assessment, and instructional strategies”</w:t>
      </w:r>
      <w:r>
        <w:rPr>
          <w:color w:val="1F497D"/>
        </w:rPr>
        <w:t>, and 14 “</w:t>
      </w:r>
      <w:r>
        <w:rPr>
          <w:rFonts w:ascii="Arial" w:hAnsi="Arial" w:cs="Arial"/>
        </w:rPr>
        <w:t>Skills groups will be utilized to facilitate needed interventions in reading and math”</w:t>
      </w:r>
      <w:r>
        <w:rPr>
          <w:color w:val="1F497D"/>
        </w:rPr>
        <w:t xml:space="preserve">.  Both of these strategies/activities in our CSIP address the importance of meeting the individual needs of students and facilitating enrichment opportunities.    </w:t>
      </w:r>
    </w:p>
    <w:p w:rsidR="003E2566" w:rsidRDefault="003E2566" w:rsidP="00FC46AD">
      <w:pPr>
        <w:pStyle w:val="ListParagraph"/>
        <w:spacing w:before="375" w:beforeAutospacing="0"/>
        <w:ind w:hanging="360"/>
        <w:rPr>
          <w:rFonts w:ascii="Calibri" w:hAnsi="Calibri"/>
          <w:sz w:val="22"/>
          <w:szCs w:val="22"/>
        </w:rPr>
      </w:pPr>
      <w:r>
        <w:rPr>
          <w:rFonts w:ascii="Symbol" w:hAnsi="Symbol"/>
          <w:sz w:val="22"/>
          <w:szCs w:val="22"/>
        </w:rPr>
        <w:t></w:t>
      </w:r>
      <w:r>
        <w:rPr>
          <w:sz w:val="14"/>
          <w:szCs w:val="14"/>
        </w:rPr>
        <w:t xml:space="preserve">         </w:t>
      </w:r>
      <w:r>
        <w:rPr>
          <w:rFonts w:ascii="Calibri" w:hAnsi="Calibri"/>
          <w:b/>
          <w:bCs/>
          <w:sz w:val="22"/>
          <w:szCs w:val="22"/>
        </w:rPr>
        <w:t xml:space="preserve">What data/process will be used to measure and document </w:t>
      </w:r>
      <w:r>
        <w:rPr>
          <w:rFonts w:ascii="Calibri" w:hAnsi="Calibri"/>
          <w:b/>
          <w:bCs/>
          <w:sz w:val="22"/>
          <w:szCs w:val="22"/>
          <w:u w:val="single"/>
        </w:rPr>
        <w:t xml:space="preserve">quarterly </w:t>
      </w:r>
      <w:r>
        <w:rPr>
          <w:rFonts w:ascii="Calibri" w:hAnsi="Calibri"/>
          <w:b/>
          <w:bCs/>
          <w:sz w:val="22"/>
          <w:szCs w:val="22"/>
        </w:rPr>
        <w:t>progress?</w:t>
      </w:r>
      <w:r>
        <w:rPr>
          <w:rFonts w:ascii="Calibri" w:hAnsi="Calibri"/>
          <w:sz w:val="22"/>
          <w:szCs w:val="22"/>
        </w:rPr>
        <w:t>   (The board would like to see quarterly monitoring reports documenting your results so adjustments can be made regarding the use/effectiveness of this resource).</w:t>
      </w:r>
    </w:p>
    <w:p w:rsidR="003E2566" w:rsidRPr="00FC46AD" w:rsidRDefault="003E2566" w:rsidP="007D208F">
      <w:pPr>
        <w:pStyle w:val="ListParagraph"/>
        <w:spacing w:before="375" w:beforeAutospacing="0"/>
        <w:ind w:hanging="360"/>
      </w:pPr>
      <w:r>
        <w:rPr>
          <w:rFonts w:ascii="Calibri" w:hAnsi="Calibri"/>
          <w:sz w:val="22"/>
          <w:szCs w:val="22"/>
        </w:rPr>
        <w:tab/>
      </w:r>
      <w:r w:rsidRPr="00AB1A54">
        <w:rPr>
          <w:color w:val="1F497D"/>
        </w:rPr>
        <w:t xml:space="preserve">We are currently tracking/monitoring data of those students involved in the programs.  Our staff update this data as MAP scores become available.   Learning check data will also analyzed to determine growth of these students.  </w:t>
      </w:r>
      <w:r>
        <w:rPr>
          <w:color w:val="1F497D"/>
        </w:rPr>
        <w:t xml:space="preserve">The staff members have tracking charts that represent the success/needs of students in the two programs.  </w:t>
      </w:r>
    </w:p>
    <w:sectPr w:rsidR="003E2566" w:rsidRPr="00FC46AD" w:rsidSect="00E44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BE3"/>
    <w:multiLevelType w:val="hybridMultilevel"/>
    <w:tmpl w:val="B28053DA"/>
    <w:lvl w:ilvl="0" w:tplc="04090001">
      <w:start w:val="1"/>
      <w:numFmt w:val="bullet"/>
      <w:lvlText w:val=""/>
      <w:lvlJc w:val="left"/>
      <w:pPr>
        <w:ind w:left="625" w:hanging="360"/>
      </w:pPr>
      <w:rPr>
        <w:rFonts w:ascii="Symbol" w:hAnsi="Symbol" w:hint="default"/>
      </w:rPr>
    </w:lvl>
    <w:lvl w:ilvl="1" w:tplc="04090003" w:tentative="1">
      <w:start w:val="1"/>
      <w:numFmt w:val="bullet"/>
      <w:lvlText w:val="o"/>
      <w:lvlJc w:val="left"/>
      <w:pPr>
        <w:ind w:left="1345" w:hanging="360"/>
      </w:pPr>
      <w:rPr>
        <w:rFonts w:ascii="Courier New" w:hAnsi="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hint="default"/>
      </w:rPr>
    </w:lvl>
    <w:lvl w:ilvl="8" w:tplc="04090005" w:tentative="1">
      <w:start w:val="1"/>
      <w:numFmt w:val="bullet"/>
      <w:lvlText w:val=""/>
      <w:lvlJc w:val="left"/>
      <w:pPr>
        <w:ind w:left="63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6AD"/>
    <w:rsid w:val="00232043"/>
    <w:rsid w:val="003E2566"/>
    <w:rsid w:val="003E48C8"/>
    <w:rsid w:val="004A7103"/>
    <w:rsid w:val="00595DDE"/>
    <w:rsid w:val="006B1027"/>
    <w:rsid w:val="006D4E3C"/>
    <w:rsid w:val="007D208F"/>
    <w:rsid w:val="00850C2C"/>
    <w:rsid w:val="00857BF5"/>
    <w:rsid w:val="00A06FB3"/>
    <w:rsid w:val="00AB1A54"/>
    <w:rsid w:val="00E44660"/>
    <w:rsid w:val="00E475A8"/>
    <w:rsid w:val="00FC4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46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3783307">
      <w:marLeft w:val="0"/>
      <w:marRight w:val="0"/>
      <w:marTop w:val="0"/>
      <w:marBottom w:val="0"/>
      <w:divBdr>
        <w:top w:val="none" w:sz="0" w:space="0" w:color="auto"/>
        <w:left w:val="none" w:sz="0" w:space="0" w:color="auto"/>
        <w:bottom w:val="none" w:sz="0" w:space="0" w:color="auto"/>
        <w:right w:val="none" w:sz="0" w:space="0" w:color="auto"/>
      </w:divBdr>
    </w:div>
    <w:div w:id="233783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336</Words>
  <Characters>1919</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VGE Use Of Section 7 Funding</dc:title>
  <dc:subject/>
  <dc:creator>Dennis, Lonnie</dc:creator>
  <cp:keywords/>
  <dc:description/>
  <cp:lastModifiedBy>Technology Department</cp:lastModifiedBy>
  <cp:revision>2</cp:revision>
  <dcterms:created xsi:type="dcterms:W3CDTF">2011-05-18T17:54:00Z</dcterms:created>
  <dcterms:modified xsi:type="dcterms:W3CDTF">2011-05-18T17:54:00Z</dcterms:modified>
</cp:coreProperties>
</file>