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CA" w:rsidRDefault="004E7C74" w:rsidP="00C913CA">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6752590</wp:posOffset>
                </wp:positionH>
                <wp:positionV relativeFrom="paragraph">
                  <wp:posOffset>-50800</wp:posOffset>
                </wp:positionV>
                <wp:extent cx="1622425" cy="419100"/>
                <wp:effectExtent l="8890" t="6350" r="698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419100"/>
                        </a:xfrm>
                        <a:prstGeom prst="rect">
                          <a:avLst/>
                        </a:prstGeom>
                        <a:solidFill>
                          <a:srgbClr val="FFFFFF"/>
                        </a:solidFill>
                        <a:ln w="9525">
                          <a:solidFill>
                            <a:srgbClr val="000000"/>
                          </a:solidFill>
                          <a:miter lim="800000"/>
                          <a:headEnd/>
                          <a:tailEnd/>
                        </a:ln>
                      </wps:spPr>
                      <wps:txbx>
                        <w:txbxContent>
                          <w:p w:rsidR="004E7C74" w:rsidRDefault="002B4ECF">
                            <w:r>
                              <w:t xml:space="preserve">May </w:t>
                            </w:r>
                            <w:r w:rsidR="004E7C74">
                              <w:t>2011</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1.7pt;margin-top:-4pt;width:127.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awKAIAAFAEAAAOAAAAZHJzL2Uyb0RvYy54bWysVNuO0zAQfUfiHyy/01zULtuo6WrpUoS0&#10;LEi7fIDjOI2F7TG226R8PWOnW6oF8YDIg+Wxx2dmzpnJ6mbUihyE8xJMTYtZTokwHFppdjX9+rR9&#10;c02JD8y0TIERNT0KT2/Wr1+tBluJEnpQrXAEQYyvBlvTPgRbZZnnvdDMz8AKg5cdOM0Cmm6XtY4N&#10;iK5VVub5VTaAa60DLrzH07vpkq4TftcJHj53nReBqJpibiGtLq1NXLP1ilU7x2wv+SkN9g9ZaCYN&#10;Bj1D3bHAyN7J36C05A48dGHGQWfQdZKLVANWU+QvqnnsmRWpFiTH2zNN/v/B8ofDF0dkW9OSEsM0&#10;SvQkxkDewUjKyM5gfYVOjxbdwojHqHKq1Nt74N88MbDpmdmJW+dg6AVrMbsivswunk44PoI0wydo&#10;MQzbB0hAY+d0pA7JIIiOKh3PysRUeAx5VZbzckEJx7t5sSzyJF3GqufX1vnwQYAmcVNTh8ondHa4&#10;9yFmw6pnlxjMg5LtViqVDLdrNsqRA8Mu2aYvFfDCTRky1HS5wDz+DpGn708QWgZsdyV1Ta/PTqyK&#10;tL03bWrGwKSa9piyMiceI3UTiWFsxpMuDbRHZNTB1NY4hrjpwf2gZMCWrqn/vmdOUKI+GlRlWczn&#10;cQaSMV+8LdFwlzfN5Q0zHKFqGiiZtpswzc3eOrnrMdLUBwZuUclOJpKj5FNWp7yxbRP3pxGLc3Fp&#10;J69fP4L1TwAAAP//AwBQSwMEFAAGAAgAAAAhACmnp5jgAAAACwEAAA8AAABkcnMvZG93bnJldi54&#10;bWxMj8FOwzAQRO9I/IO1SFxQ65SUkIY4FUIC0RsUBFc32SYR9jrYbhr+nu0JjjP7NDtTridrxIg+&#10;9I4ULOYJCKTaNT21Ct7fHmc5iBA1Ndo4QgU/GGBdnZ+VumjckV5x3MZWcAiFQivoYhwKKUPdodVh&#10;7gYkvu2dtzqy9K1svD5yuDXyOkkyaXVP/KHTAz50WH9tD1ZBvnweP8Mmffmos71Zxavb8enbK3V5&#10;Md3fgYg4xT8YTvW5OlTcaecO1ARhWCdZumRWwSznUSciXeQrEDsFN+zIqpT/N1S/AAAA//8DAFBL&#10;AQItABQABgAIAAAAIQC2gziS/gAAAOEBAAATAAAAAAAAAAAAAAAAAAAAAABbQ29udGVudF9UeXBl&#10;c10ueG1sUEsBAi0AFAAGAAgAAAAhADj9If/WAAAAlAEAAAsAAAAAAAAAAAAAAAAALwEAAF9yZWxz&#10;Ly5yZWxzUEsBAi0AFAAGAAgAAAAhALgMlrAoAgAAUAQAAA4AAAAAAAAAAAAAAAAALgIAAGRycy9l&#10;Mm9Eb2MueG1sUEsBAi0AFAAGAAgAAAAhACmnp5jgAAAACwEAAA8AAAAAAAAAAAAAAAAAggQAAGRy&#10;cy9kb3ducmV2LnhtbFBLBQYAAAAABAAEAPMAAACPBQAAAAA=&#10;">
                <v:textbox>
                  <w:txbxContent>
                    <w:p w:rsidR="004E7C74" w:rsidRDefault="002B4ECF">
                      <w:r>
                        <w:t xml:space="preserve">May </w:t>
                      </w:r>
                      <w:r w:rsidR="004E7C74">
                        <w:t>2011</w:t>
                      </w:r>
                      <w:bookmarkStart w:id="1" w:name="_GoBack"/>
                      <w:bookmarkEnd w:id="1"/>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-63500</wp:posOffset>
                </wp:positionV>
                <wp:extent cx="3275330" cy="330835"/>
                <wp:effectExtent l="0" t="0" r="228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330835"/>
                        </a:xfrm>
                        <a:prstGeom prst="rect">
                          <a:avLst/>
                        </a:prstGeom>
                        <a:solidFill>
                          <a:srgbClr val="FFFFFF"/>
                        </a:solidFill>
                        <a:ln w="9525">
                          <a:solidFill>
                            <a:srgbClr val="000000"/>
                          </a:solidFill>
                          <a:miter lim="800000"/>
                          <a:headEnd/>
                          <a:tailEnd/>
                        </a:ln>
                      </wps:spPr>
                      <wps:txbx>
                        <w:txbxContent>
                          <w:p w:rsidR="00C913CA" w:rsidRDefault="00C913CA" w:rsidP="00C913CA">
                            <w:r>
                              <w:t>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7.75pt;margin-top:-5pt;width:257.9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HeJQIAAEsEAAAOAAAAZHJzL2Uyb0RvYy54bWysVNtu2zAMfR+wfxD0vjhxkjU14hRdugwD&#10;ugvQ7gNkWY6FSaImKbG7ry8lu5mx7WmYHwRRpI4OD0lvb3qtyFk4L8GUdDGbUyIMh1qaY0m/PR7e&#10;bCjxgZmaKTCipE/C05vd61fbzhYihxZULRxBEOOLzpa0DcEWWeZ5KzTzM7DCoLMBp1lA0x2z2rEO&#10;0bXK8vn8bdaBq60DLrzH07vBSXcJv2kED1+axotAVEmRW0irS2sV12y3ZcXRMdtKPtJg/8BCM2nw&#10;0QvUHQuMnJz8A0pL7sBDE2YcdAZNI7lIOWA2i/lv2Ty0zIqUC4rj7UUm//9g+efzV0dkjbWjxDCN&#10;JXoUfSDvoCd5VKezvsCgB4thocfjGBkz9fYe+HdPDOxbZo7i1jnoWsFqZLeIN7PJ1QHHR5Cq+wQ1&#10;PsNOARJQ3zgdAVEMguhYpadLZSIVjofL/Gq9XKKLow83m+U6PcGKl9vW+fBBgCZxU1KHlU/o7Hzv&#10;Q2TDipeQxB6UrA9SqWS4Y7VXjpwZdskhfSO6n4YpQ7qSXq/z9SDA1OenEPP0/Q1Cy4DtrqQu6eYS&#10;xIoo23tTp2YMTKphj5SVGXWM0g0ihr7qx4KN5amgfkJhHQzdjdOImxbcT0o67OyS+h8n5gQl6qPB&#10;4lwvVqs4CslYra9yNNzUU009zHCEKmmgZNjuQxqfqJuBWyxiI5O+sdoDk5EydmySfZyuOBJTO0X9&#10;+gfsngEAAP//AwBQSwMEFAAGAAgAAAAhAE0sbH/eAAAACgEAAA8AAABkcnMvZG93bnJldi54bWxM&#10;j8FOwzAMhu9IvENkJG5b0kERKk0nNGmX3SgT7Jg1punWOFWTbd3b453gZsuffn9/uZx8L844xi6Q&#10;hmyuQCA1wXbUath+rmevIGIyZE0fCDVcMcKyur8rTWHDhT7wXKdWcAjFwmhwKQ2FlLFx6E2chwGJ&#10;bz9h9CbxOrbSjubC4b6XC6VepDcd8QdnBlw5bI71yWuIx2ydf4fD1u02V1cfdt1Xt1lp/fgwvb+B&#10;SDilPxhu+qwOFTvtw4lsFL2GWZbnjN4GxaWYyJV6ArHX8LzIQFal/F+h+gUAAP//AwBQSwECLQAU&#10;AAYACAAAACEAtoM4kv4AAADhAQAAEwAAAAAAAAAAAAAAAAAAAAAAW0NvbnRlbnRfVHlwZXNdLnht&#10;bFBLAQItABQABgAIAAAAIQA4/SH/1gAAAJQBAAALAAAAAAAAAAAAAAAAAC8BAABfcmVscy8ucmVs&#10;c1BLAQItABQABgAIAAAAIQAsP3HeJQIAAEsEAAAOAAAAAAAAAAAAAAAAAC4CAABkcnMvZTJvRG9j&#10;LnhtbFBLAQItABQABgAIAAAAIQBNLGx/3gAAAAoBAAAPAAAAAAAAAAAAAAAAAH8EAABkcnMvZG93&#10;bnJldi54bWxQSwUGAAAAAAQABADzAAAAigUAAAAA&#10;">
                <v:textbox>
                  <w:txbxContent>
                    <w:p w:rsidR="00C913CA" w:rsidRDefault="00C913CA" w:rsidP="00C913CA">
                      <w:r>
                        <w:t>ESS</w:t>
                      </w:r>
                    </w:p>
                  </w:txbxContent>
                </v:textbox>
              </v:shape>
            </w:pict>
          </mc:Fallback>
        </mc:AlternateContent>
      </w:r>
    </w:p>
    <w:tbl>
      <w:tblPr>
        <w:tblStyle w:val="TableGrid"/>
        <w:tblpPr w:leftFromText="180" w:rightFromText="180" w:vertAnchor="page" w:horzAnchor="margin" w:tblpY="2105"/>
        <w:tblW w:w="13428" w:type="dxa"/>
        <w:tblLayout w:type="fixed"/>
        <w:tblLook w:val="04A0" w:firstRow="1" w:lastRow="0" w:firstColumn="1" w:lastColumn="0" w:noHBand="0" w:noVBand="1"/>
      </w:tblPr>
      <w:tblGrid>
        <w:gridCol w:w="2988"/>
        <w:gridCol w:w="2520"/>
        <w:gridCol w:w="1530"/>
        <w:gridCol w:w="1350"/>
        <w:gridCol w:w="450"/>
        <w:gridCol w:w="2430"/>
        <w:gridCol w:w="1170"/>
        <w:gridCol w:w="990"/>
      </w:tblGrid>
      <w:tr w:rsidR="00C913CA" w:rsidRPr="0069463C" w:rsidTr="009C1407">
        <w:tc>
          <w:tcPr>
            <w:tcW w:w="2988" w:type="dxa"/>
          </w:tcPr>
          <w:p w:rsidR="00C913CA" w:rsidRPr="0069463C" w:rsidRDefault="00C913CA" w:rsidP="009C1407">
            <w:pPr>
              <w:jc w:val="center"/>
              <w:rPr>
                <w:b/>
              </w:rPr>
            </w:pPr>
            <w:r w:rsidRPr="0069463C">
              <w:rPr>
                <w:b/>
              </w:rPr>
              <w:t>Strategy</w:t>
            </w:r>
          </w:p>
        </w:tc>
        <w:tc>
          <w:tcPr>
            <w:tcW w:w="2520" w:type="dxa"/>
          </w:tcPr>
          <w:p w:rsidR="00C913CA" w:rsidRPr="0069463C" w:rsidRDefault="00C913CA" w:rsidP="009C1407">
            <w:pPr>
              <w:jc w:val="center"/>
              <w:rPr>
                <w:b/>
              </w:rPr>
            </w:pPr>
          </w:p>
        </w:tc>
        <w:tc>
          <w:tcPr>
            <w:tcW w:w="1530" w:type="dxa"/>
          </w:tcPr>
          <w:p w:rsidR="00C913CA" w:rsidRPr="0069463C" w:rsidRDefault="00C913CA" w:rsidP="009C1407">
            <w:pPr>
              <w:jc w:val="center"/>
              <w:rPr>
                <w:b/>
              </w:rPr>
            </w:pPr>
            <w:r w:rsidRPr="0069463C">
              <w:rPr>
                <w:b/>
              </w:rPr>
              <w:t>Person Responsible</w:t>
            </w:r>
          </w:p>
        </w:tc>
        <w:tc>
          <w:tcPr>
            <w:tcW w:w="1350" w:type="dxa"/>
          </w:tcPr>
          <w:p w:rsidR="00C913CA" w:rsidRPr="0069463C" w:rsidRDefault="00C913CA" w:rsidP="009C1407">
            <w:pPr>
              <w:jc w:val="center"/>
              <w:rPr>
                <w:b/>
              </w:rPr>
            </w:pPr>
            <w:r w:rsidRPr="0069463C">
              <w:rPr>
                <w:b/>
              </w:rPr>
              <w:t>Dates</w:t>
            </w:r>
          </w:p>
        </w:tc>
        <w:tc>
          <w:tcPr>
            <w:tcW w:w="450" w:type="dxa"/>
          </w:tcPr>
          <w:p w:rsidR="00C913CA" w:rsidRPr="0069463C" w:rsidRDefault="00C913CA" w:rsidP="009C1407">
            <w:pPr>
              <w:jc w:val="center"/>
              <w:rPr>
                <w:b/>
              </w:rPr>
            </w:pPr>
            <w:r w:rsidRPr="0069463C">
              <w:rPr>
                <w:b/>
              </w:rPr>
              <w:t>I, IP NI</w:t>
            </w:r>
          </w:p>
        </w:tc>
        <w:tc>
          <w:tcPr>
            <w:tcW w:w="2430" w:type="dxa"/>
          </w:tcPr>
          <w:p w:rsidR="00C913CA" w:rsidRPr="0069463C" w:rsidRDefault="00C913CA" w:rsidP="009C1407">
            <w:pPr>
              <w:jc w:val="center"/>
              <w:rPr>
                <w:b/>
              </w:rPr>
            </w:pPr>
            <w:r w:rsidRPr="0069463C">
              <w:rPr>
                <w:b/>
              </w:rPr>
              <w:br/>
              <w:t>Outcomes/Report</w:t>
            </w:r>
          </w:p>
        </w:tc>
        <w:tc>
          <w:tcPr>
            <w:tcW w:w="1170" w:type="dxa"/>
          </w:tcPr>
          <w:p w:rsidR="00C913CA" w:rsidRPr="0069463C" w:rsidRDefault="00C913CA" w:rsidP="009C1407">
            <w:pPr>
              <w:jc w:val="center"/>
              <w:rPr>
                <w:b/>
              </w:rPr>
            </w:pPr>
            <w:r w:rsidRPr="0069463C">
              <w:rPr>
                <w:b/>
              </w:rPr>
              <w:t>Scores</w:t>
            </w:r>
          </w:p>
        </w:tc>
        <w:tc>
          <w:tcPr>
            <w:tcW w:w="990" w:type="dxa"/>
          </w:tcPr>
          <w:p w:rsidR="00C913CA" w:rsidRPr="0069463C" w:rsidRDefault="00C913CA" w:rsidP="009C1407">
            <w:pPr>
              <w:jc w:val="center"/>
              <w:rPr>
                <w:b/>
              </w:rPr>
            </w:pPr>
            <w:r w:rsidRPr="0069463C">
              <w:rPr>
                <w:b/>
              </w:rPr>
              <w:t>Dates of Review</w:t>
            </w:r>
          </w:p>
        </w:tc>
      </w:tr>
      <w:tr w:rsidR="00C913CA" w:rsidRPr="0069463C" w:rsidTr="00CF456A">
        <w:tc>
          <w:tcPr>
            <w:tcW w:w="2988"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Utilize daytime waiver to provide additional support and instruction to students who are identified as needing ESS services.</w:t>
            </w:r>
          </w:p>
        </w:tc>
        <w:tc>
          <w:tcPr>
            <w:tcW w:w="252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Student's classroom progress will be monitored weekly and student ESS goals will be monitored quarterly.  Daytime waiver teacher/instructional assistant will assist in identifying targeted students and working on a more individualized basis to increase student achievement and decrease achievement gaps.</w:t>
            </w:r>
          </w:p>
        </w:tc>
        <w:tc>
          <w:tcPr>
            <w:tcW w:w="153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Deb Foltz</w:t>
            </w:r>
          </w:p>
        </w:tc>
        <w:tc>
          <w:tcPr>
            <w:tcW w:w="135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9/1/2010-6/30/2011</w:t>
            </w:r>
          </w:p>
        </w:tc>
        <w:tc>
          <w:tcPr>
            <w:tcW w:w="450" w:type="dxa"/>
          </w:tcPr>
          <w:p w:rsidR="00C913CA" w:rsidRPr="004E7C74" w:rsidRDefault="00CF456A" w:rsidP="009C1407">
            <w:pPr>
              <w:jc w:val="center"/>
              <w:rPr>
                <w:color w:val="00B050"/>
              </w:rPr>
            </w:pPr>
            <w:r w:rsidRPr="004E7C74">
              <w:rPr>
                <w:color w:val="00B050"/>
              </w:rPr>
              <w:t>IP</w:t>
            </w:r>
          </w:p>
        </w:tc>
        <w:tc>
          <w:tcPr>
            <w:tcW w:w="2430" w:type="dxa"/>
          </w:tcPr>
          <w:p w:rsidR="00C913CA" w:rsidRPr="004E7C74" w:rsidRDefault="00527B15" w:rsidP="00527B15">
            <w:pPr>
              <w:rPr>
                <w:color w:val="00B050"/>
              </w:rPr>
            </w:pPr>
            <w:r w:rsidRPr="004E7C74">
              <w:rPr>
                <w:color w:val="00B050"/>
              </w:rPr>
              <w:t xml:space="preserve">47 students were provided ESS services during daytime </w:t>
            </w:r>
          </w:p>
        </w:tc>
        <w:tc>
          <w:tcPr>
            <w:tcW w:w="1170" w:type="dxa"/>
          </w:tcPr>
          <w:p w:rsidR="00C913CA" w:rsidRPr="004E7C74" w:rsidRDefault="00C913CA" w:rsidP="009C1407">
            <w:pPr>
              <w:jc w:val="center"/>
              <w:rPr>
                <w:b/>
                <w:color w:val="00B050"/>
              </w:rPr>
            </w:pPr>
          </w:p>
        </w:tc>
        <w:tc>
          <w:tcPr>
            <w:tcW w:w="990" w:type="dxa"/>
          </w:tcPr>
          <w:p w:rsidR="00C913CA" w:rsidRPr="004E7C74" w:rsidRDefault="00C64D01" w:rsidP="008E54BE">
            <w:pPr>
              <w:jc w:val="center"/>
              <w:rPr>
                <w:color w:val="00B050"/>
              </w:rPr>
            </w:pPr>
            <w:r w:rsidRPr="004E7C74">
              <w:rPr>
                <w:color w:val="00B050"/>
              </w:rPr>
              <w:t>4-19</w:t>
            </w:r>
            <w:r w:rsidR="008E54BE" w:rsidRPr="004E7C74">
              <w:rPr>
                <w:color w:val="00B050"/>
              </w:rPr>
              <w:t>-11</w:t>
            </w:r>
          </w:p>
        </w:tc>
      </w:tr>
      <w:tr w:rsidR="00C913CA" w:rsidRPr="0069463C" w:rsidTr="008E54BE">
        <w:tc>
          <w:tcPr>
            <w:tcW w:w="2988"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 xml:space="preserve">School will continue to utilize before- and after-school tutoring </w:t>
            </w:r>
          </w:p>
        </w:tc>
        <w:tc>
          <w:tcPr>
            <w:tcW w:w="252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Student's classroom progress will be monitored weekly and student ESS goals will be monitored quarterly.  Before school/after school teacher/instructional assistant will assist in identifying targeted students and working on a more individualized basis to increase student achievement and decrease achievement gaps.</w:t>
            </w:r>
          </w:p>
        </w:tc>
        <w:tc>
          <w:tcPr>
            <w:tcW w:w="153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Deb Foltz</w:t>
            </w:r>
          </w:p>
        </w:tc>
        <w:tc>
          <w:tcPr>
            <w:tcW w:w="135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9/1/2010-6/30/2011</w:t>
            </w:r>
          </w:p>
        </w:tc>
        <w:tc>
          <w:tcPr>
            <w:tcW w:w="450" w:type="dxa"/>
          </w:tcPr>
          <w:p w:rsidR="00C913CA" w:rsidRPr="004E7C74" w:rsidRDefault="00CF456A" w:rsidP="009C1407">
            <w:pPr>
              <w:jc w:val="center"/>
              <w:rPr>
                <w:color w:val="00B050"/>
              </w:rPr>
            </w:pPr>
            <w:r w:rsidRPr="004E7C74">
              <w:rPr>
                <w:color w:val="00B050"/>
              </w:rPr>
              <w:t>IP</w:t>
            </w:r>
          </w:p>
        </w:tc>
        <w:tc>
          <w:tcPr>
            <w:tcW w:w="2430" w:type="dxa"/>
          </w:tcPr>
          <w:p w:rsidR="00C913CA" w:rsidRPr="004E7C74" w:rsidRDefault="00527B15" w:rsidP="008E54BE">
            <w:pPr>
              <w:rPr>
                <w:color w:val="00B050"/>
              </w:rPr>
            </w:pPr>
            <w:r w:rsidRPr="004E7C74">
              <w:rPr>
                <w:color w:val="00B050"/>
              </w:rPr>
              <w:t>19 students were provided ESS services before school</w:t>
            </w:r>
          </w:p>
        </w:tc>
        <w:tc>
          <w:tcPr>
            <w:tcW w:w="1170" w:type="dxa"/>
          </w:tcPr>
          <w:p w:rsidR="00C913CA" w:rsidRPr="004E7C74" w:rsidRDefault="00C913CA" w:rsidP="009C1407">
            <w:pPr>
              <w:jc w:val="center"/>
              <w:rPr>
                <w:b/>
                <w:color w:val="00B050"/>
              </w:rPr>
            </w:pPr>
          </w:p>
        </w:tc>
        <w:tc>
          <w:tcPr>
            <w:tcW w:w="990" w:type="dxa"/>
          </w:tcPr>
          <w:p w:rsidR="00C913CA" w:rsidRPr="004E7C74" w:rsidRDefault="00C64D01" w:rsidP="008E54BE">
            <w:pPr>
              <w:jc w:val="center"/>
              <w:rPr>
                <w:color w:val="00B050"/>
              </w:rPr>
            </w:pPr>
            <w:r w:rsidRPr="004E7C74">
              <w:rPr>
                <w:color w:val="00B050"/>
              </w:rPr>
              <w:t>4-19</w:t>
            </w:r>
            <w:r w:rsidR="008E54BE" w:rsidRPr="004E7C74">
              <w:rPr>
                <w:color w:val="00B050"/>
              </w:rPr>
              <w:t>-11</w:t>
            </w:r>
          </w:p>
        </w:tc>
      </w:tr>
    </w:tbl>
    <w:p w:rsidR="00F044C1" w:rsidRDefault="00F044C1">
      <w:r>
        <w:br w:type="page"/>
      </w:r>
    </w:p>
    <w:tbl>
      <w:tblPr>
        <w:tblStyle w:val="TableGrid"/>
        <w:tblpPr w:leftFromText="180" w:rightFromText="180" w:vertAnchor="page" w:horzAnchor="margin" w:tblpY="2105"/>
        <w:tblW w:w="13428" w:type="dxa"/>
        <w:tblLayout w:type="fixed"/>
        <w:tblLook w:val="04A0" w:firstRow="1" w:lastRow="0" w:firstColumn="1" w:lastColumn="0" w:noHBand="0" w:noVBand="1"/>
      </w:tblPr>
      <w:tblGrid>
        <w:gridCol w:w="2988"/>
        <w:gridCol w:w="2520"/>
        <w:gridCol w:w="1530"/>
        <w:gridCol w:w="1350"/>
        <w:gridCol w:w="450"/>
        <w:gridCol w:w="2430"/>
        <w:gridCol w:w="1170"/>
        <w:gridCol w:w="990"/>
      </w:tblGrid>
      <w:tr w:rsidR="00C913CA" w:rsidRPr="0069463C" w:rsidTr="0069744C">
        <w:tc>
          <w:tcPr>
            <w:tcW w:w="2988"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lastRenderedPageBreak/>
              <w:t>ESS will be monitored for effectiveness by the ESS coordinator.  The ESS coordinator will meet with principals of each building every other month to adjust or develop new plans to ensure the effectiveness of ESS</w:t>
            </w:r>
          </w:p>
        </w:tc>
        <w:tc>
          <w:tcPr>
            <w:tcW w:w="252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The student's progress will be monitored weekly and targeted student lists will be modified as indicated by student achievement.</w:t>
            </w:r>
          </w:p>
        </w:tc>
        <w:tc>
          <w:tcPr>
            <w:tcW w:w="153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Deb Foltz</w:t>
            </w:r>
          </w:p>
        </w:tc>
        <w:tc>
          <w:tcPr>
            <w:tcW w:w="135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9/1/2010-6/30/2011</w:t>
            </w:r>
          </w:p>
        </w:tc>
        <w:tc>
          <w:tcPr>
            <w:tcW w:w="450" w:type="dxa"/>
          </w:tcPr>
          <w:p w:rsidR="00C913CA" w:rsidRPr="004E7C74" w:rsidRDefault="008E54BE" w:rsidP="009C1407">
            <w:pPr>
              <w:jc w:val="center"/>
              <w:rPr>
                <w:color w:val="00B050"/>
              </w:rPr>
            </w:pPr>
            <w:r w:rsidRPr="004E7C74">
              <w:rPr>
                <w:color w:val="00B050"/>
              </w:rPr>
              <w:t>IP</w:t>
            </w:r>
          </w:p>
        </w:tc>
        <w:tc>
          <w:tcPr>
            <w:tcW w:w="2430" w:type="dxa"/>
          </w:tcPr>
          <w:p w:rsidR="00C913CA" w:rsidRPr="004E7C74" w:rsidRDefault="00C913CA" w:rsidP="0069744C">
            <w:pPr>
              <w:rPr>
                <w:color w:val="00B050"/>
              </w:rPr>
            </w:pPr>
          </w:p>
        </w:tc>
        <w:tc>
          <w:tcPr>
            <w:tcW w:w="1170" w:type="dxa"/>
          </w:tcPr>
          <w:p w:rsidR="00C913CA" w:rsidRPr="004E7C74" w:rsidRDefault="00C913CA" w:rsidP="009C1407">
            <w:pPr>
              <w:jc w:val="center"/>
              <w:rPr>
                <w:b/>
                <w:color w:val="00B050"/>
              </w:rPr>
            </w:pPr>
          </w:p>
        </w:tc>
        <w:tc>
          <w:tcPr>
            <w:tcW w:w="990" w:type="dxa"/>
          </w:tcPr>
          <w:p w:rsidR="00C913CA" w:rsidRPr="004E7C74" w:rsidRDefault="00C64D01" w:rsidP="009C1407">
            <w:pPr>
              <w:jc w:val="center"/>
              <w:rPr>
                <w:color w:val="00B050"/>
              </w:rPr>
            </w:pPr>
            <w:r w:rsidRPr="004E7C74">
              <w:rPr>
                <w:color w:val="00B050"/>
              </w:rPr>
              <w:t>4-19</w:t>
            </w:r>
            <w:r w:rsidR="008E54BE" w:rsidRPr="004E7C74">
              <w:rPr>
                <w:color w:val="00B050"/>
              </w:rPr>
              <w:t>-11</w:t>
            </w:r>
          </w:p>
        </w:tc>
      </w:tr>
      <w:tr w:rsidR="00C913CA" w:rsidRPr="0069463C" w:rsidTr="0069744C">
        <w:tc>
          <w:tcPr>
            <w:tcW w:w="2988"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 xml:space="preserve">RTI research-based programs will be used in support of ESS </w:t>
            </w:r>
          </w:p>
        </w:tc>
        <w:tc>
          <w:tcPr>
            <w:tcW w:w="252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Students will show a better understanding of math and reading based on classroom progress and have fewer failing grades</w:t>
            </w:r>
          </w:p>
        </w:tc>
        <w:tc>
          <w:tcPr>
            <w:tcW w:w="153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Deb Foltz</w:t>
            </w:r>
          </w:p>
        </w:tc>
        <w:tc>
          <w:tcPr>
            <w:tcW w:w="135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9/1/2010-6/30/2011</w:t>
            </w:r>
          </w:p>
        </w:tc>
        <w:tc>
          <w:tcPr>
            <w:tcW w:w="450" w:type="dxa"/>
          </w:tcPr>
          <w:p w:rsidR="00C913CA" w:rsidRPr="004E7C74" w:rsidRDefault="008E54BE" w:rsidP="009C1407">
            <w:pPr>
              <w:jc w:val="center"/>
              <w:rPr>
                <w:color w:val="00B050"/>
              </w:rPr>
            </w:pPr>
            <w:r w:rsidRPr="004E7C74">
              <w:rPr>
                <w:color w:val="00B050"/>
              </w:rPr>
              <w:t>IP</w:t>
            </w:r>
          </w:p>
        </w:tc>
        <w:tc>
          <w:tcPr>
            <w:tcW w:w="2430" w:type="dxa"/>
          </w:tcPr>
          <w:p w:rsidR="00C913CA" w:rsidRPr="004E7C74" w:rsidRDefault="00527B15" w:rsidP="0069744C">
            <w:pPr>
              <w:rPr>
                <w:color w:val="00B050"/>
              </w:rPr>
            </w:pPr>
            <w:r w:rsidRPr="004E7C74">
              <w:rPr>
                <w:color w:val="00B050"/>
              </w:rPr>
              <w:t>93% of students serviced improved academic achievement</w:t>
            </w:r>
          </w:p>
          <w:p w:rsidR="00527B15" w:rsidRPr="004E7C74" w:rsidRDefault="00527B15" w:rsidP="0069744C">
            <w:pPr>
              <w:rPr>
                <w:color w:val="00B050"/>
              </w:rPr>
            </w:pPr>
            <w:r w:rsidRPr="004E7C74">
              <w:rPr>
                <w:color w:val="00B050"/>
              </w:rPr>
              <w:t>7% of students serviced sustained academic achievement</w:t>
            </w:r>
          </w:p>
        </w:tc>
        <w:tc>
          <w:tcPr>
            <w:tcW w:w="1170" w:type="dxa"/>
          </w:tcPr>
          <w:p w:rsidR="00C913CA" w:rsidRPr="004E7C74" w:rsidRDefault="00C913CA" w:rsidP="009C1407">
            <w:pPr>
              <w:jc w:val="center"/>
              <w:rPr>
                <w:b/>
                <w:color w:val="00B050"/>
              </w:rPr>
            </w:pPr>
          </w:p>
        </w:tc>
        <w:tc>
          <w:tcPr>
            <w:tcW w:w="990" w:type="dxa"/>
          </w:tcPr>
          <w:p w:rsidR="00C913CA" w:rsidRPr="004E7C74" w:rsidRDefault="00C64D01" w:rsidP="009C1407">
            <w:pPr>
              <w:jc w:val="center"/>
              <w:rPr>
                <w:color w:val="00B050"/>
              </w:rPr>
            </w:pPr>
            <w:r w:rsidRPr="004E7C74">
              <w:rPr>
                <w:color w:val="00B050"/>
              </w:rPr>
              <w:t>4-19</w:t>
            </w:r>
            <w:r w:rsidR="008E54BE" w:rsidRPr="004E7C74">
              <w:rPr>
                <w:color w:val="00B050"/>
              </w:rPr>
              <w:t>-11</w:t>
            </w:r>
          </w:p>
        </w:tc>
      </w:tr>
    </w:tbl>
    <w:p w:rsidR="00657F94" w:rsidRDefault="00657F94"/>
    <w:sectPr w:rsidR="00657F94" w:rsidSect="00C913CA">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B6" w:rsidRDefault="002E38B6" w:rsidP="00A61294">
      <w:pPr>
        <w:spacing w:after="0" w:line="240" w:lineRule="auto"/>
      </w:pPr>
      <w:r>
        <w:separator/>
      </w:r>
    </w:p>
  </w:endnote>
  <w:endnote w:type="continuationSeparator" w:id="0">
    <w:p w:rsidR="002E38B6" w:rsidRDefault="002E38B6" w:rsidP="00A6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DE" w:rsidRDefault="00ED4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94" w:rsidRDefault="00ED4BDE" w:rsidP="00A61294">
    <w:pPr>
      <w:pStyle w:val="Footer"/>
      <w:jc w:val="right"/>
    </w:pPr>
    <w:r>
      <w:t>4/19/11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DE" w:rsidRDefault="00ED4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B6" w:rsidRDefault="002E38B6" w:rsidP="00A61294">
      <w:pPr>
        <w:spacing w:after="0" w:line="240" w:lineRule="auto"/>
      </w:pPr>
      <w:r>
        <w:separator/>
      </w:r>
    </w:p>
  </w:footnote>
  <w:footnote w:type="continuationSeparator" w:id="0">
    <w:p w:rsidR="002E38B6" w:rsidRDefault="002E38B6" w:rsidP="00A61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DE" w:rsidRDefault="00ED4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DE" w:rsidRDefault="00ED4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DE" w:rsidRDefault="00ED4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CA"/>
    <w:rsid w:val="002878EA"/>
    <w:rsid w:val="002B4ECF"/>
    <w:rsid w:val="002E38B6"/>
    <w:rsid w:val="00482936"/>
    <w:rsid w:val="004D765D"/>
    <w:rsid w:val="004E7C74"/>
    <w:rsid w:val="00527B15"/>
    <w:rsid w:val="005A007B"/>
    <w:rsid w:val="00657F94"/>
    <w:rsid w:val="0069744C"/>
    <w:rsid w:val="00781D89"/>
    <w:rsid w:val="00823C26"/>
    <w:rsid w:val="008302D5"/>
    <w:rsid w:val="008E54BE"/>
    <w:rsid w:val="009071E7"/>
    <w:rsid w:val="00A61294"/>
    <w:rsid w:val="00C64D01"/>
    <w:rsid w:val="00C913CA"/>
    <w:rsid w:val="00CF456A"/>
    <w:rsid w:val="00E949C9"/>
    <w:rsid w:val="00ED4BDE"/>
    <w:rsid w:val="00F0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1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294"/>
  </w:style>
  <w:style w:type="paragraph" w:styleId="Footer">
    <w:name w:val="footer"/>
    <w:basedOn w:val="Normal"/>
    <w:link w:val="FooterChar"/>
    <w:uiPriority w:val="99"/>
    <w:semiHidden/>
    <w:unhideWhenUsed/>
    <w:rsid w:val="00A612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294"/>
  </w:style>
  <w:style w:type="paragraph" w:styleId="BalloonText">
    <w:name w:val="Balloon Text"/>
    <w:basedOn w:val="Normal"/>
    <w:link w:val="BalloonTextChar"/>
    <w:uiPriority w:val="99"/>
    <w:semiHidden/>
    <w:unhideWhenUsed/>
    <w:rsid w:val="00C6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1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294"/>
  </w:style>
  <w:style w:type="paragraph" w:styleId="Footer">
    <w:name w:val="footer"/>
    <w:basedOn w:val="Normal"/>
    <w:link w:val="FooterChar"/>
    <w:uiPriority w:val="99"/>
    <w:semiHidden/>
    <w:unhideWhenUsed/>
    <w:rsid w:val="00A612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294"/>
  </w:style>
  <w:style w:type="paragraph" w:styleId="BalloonText">
    <w:name w:val="Balloon Text"/>
    <w:basedOn w:val="Normal"/>
    <w:link w:val="BalloonTextChar"/>
    <w:uiPriority w:val="99"/>
    <w:semiHidden/>
    <w:unhideWhenUsed/>
    <w:rsid w:val="00C6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Spahn, Ray</cp:lastModifiedBy>
  <cp:revision>4</cp:revision>
  <cp:lastPrinted>2011-04-21T18:37:00Z</cp:lastPrinted>
  <dcterms:created xsi:type="dcterms:W3CDTF">2011-04-21T18:37:00Z</dcterms:created>
  <dcterms:modified xsi:type="dcterms:W3CDTF">2011-05-06T12:42:00Z</dcterms:modified>
</cp:coreProperties>
</file>