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Comprehensive School Improvement Plan (CSIP)</w:t>
      </w:r>
    </w:p>
    <w:p w:rsidR="00000000" w:rsidDel="00000000" w:rsidP="00000000" w:rsidRDefault="00000000" w:rsidRPr="00000000" w14:paraId="00000002">
      <w:pPr>
        <w:pStyle w:val="Heading2"/>
        <w:rPr/>
      </w:pPr>
      <w:r w:rsidDel="00000000" w:rsidR="00000000" w:rsidRPr="00000000">
        <w:rPr>
          <w:rtl w:val="0"/>
        </w:rPr>
        <w:t xml:space="preserve">Rationale</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CSIP is a plan developed by the school council with the input of parents, faculty and staff based on a review of relevant data that includes targets, strategies, activities, a time schedule to support student achievement and student growth and to eliminate achievement gaps among groups of students. Through the improvement planning process, leaders focus on priority needs, funding and closing achievement gaps among identified subgroups of students.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the focus of continuous improvement is student performance, the work must be guided by the aspects of teaching and learning that affect performance. An effective improvement process should address the contributing factors creating the learning environment (inputs) and the performance data (outcomes).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note that the objectives (yearly targets) set by your school under the Achievement Gap section of this planning template will be used by the district’s superintendent to determine whether your school met its targets to reduce the gap in student achievement for any student group for two consecutive years as required by KRS 158.649. Likewise, operational definitions (and general information about goal setting) for each required planning component can be found on page 2 of this planning template.</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those schools operating a Title I Schoolwide Program, this plan meets the requirements of Section 1114 of the Every Student Succeeds Act, as well as state requirements under 703 KAR 5:225. </w:t>
      </w:r>
      <w:r w:rsidDel="00000000" w:rsidR="00000000" w:rsidRPr="00000000">
        <w:rPr>
          <w:rFonts w:ascii="Times New Roman" w:cs="Times New Roman" w:eastAsia="Times New Roman" w:hAnsi="Times New Roman"/>
          <w:b w:val="1"/>
          <w:bCs w:val="1"/>
          <w:rtl w:val="0"/>
        </w:rPr>
        <w:t xml:space="preserve">No separate Schoolwide Program Plan is required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rPr>
          <w:rFonts w:ascii="Times New Roman" w:cs="Times New Roman" w:eastAsia="Times New Roman" w:hAnsi="Times New Roman"/>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Operational Definitions</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completing the template sections that follow, please refer to the following operational definitions: </w:t>
      </w:r>
    </w:p>
    <w:p w:rsidR="00000000" w:rsidDel="00000000" w:rsidP="00000000" w:rsidRDefault="00000000" w:rsidRPr="00000000" w14:paraId="000000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Goal: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Long-term three- to five-year targets based on the school level state assessment results. Long-term targets should be informed by the Phase Two: Needs Assessment for Schools;</w:t>
      </w:r>
    </w:p>
    <w:p w:rsidR="00000000" w:rsidDel="00000000" w:rsidP="00000000" w:rsidRDefault="00000000" w:rsidRPr="00000000" w14:paraId="000000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Objective: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Short-term yearly target to be attained by the end of the current academic year. Objectives should address state assessment results and/or aligned formative assessments. There can be multiple objectives for each goal;</w:t>
      </w:r>
    </w:p>
    <w:p w:rsidR="00000000" w:rsidDel="00000000" w:rsidP="00000000" w:rsidRDefault="00000000" w:rsidRPr="00000000" w14:paraId="000000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Strategy: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approach to systematically address the process, practice or condition that the school will focus its efforts upon, as identified in the Needs Assessment for Schools, in order to reach its goals or objectives. There can be multiple strategies for each objective. The strategy can be based upon Kentucky's six Key Core Work Processes listed below or another established improvement approach (i.e.,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Six Sigma, Shipley, Baldridge, etc.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 Core Work Processes: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series of processes identified by the Kentucky Department of Education that involve the majority of an organization's workforce and relate to its core competencies. These are the factors that determine an organization's success and help it prioritize areas for growth;</w:t>
      </w:r>
    </w:p>
    <w:p w:rsidR="00000000" w:rsidDel="00000000" w:rsidP="00000000" w:rsidRDefault="00000000" w:rsidRPr="00000000" w14:paraId="0000000E">
      <w:pPr>
        <w:spacing w:after="0" w:lineRule="auto"/>
        <w:ind w:left="1440" w:firstLine="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467886"/>
            <w:u w:val="single"/>
            <w:rtl w:val="0"/>
          </w:rPr>
          <w:t xml:space="preserve">KCWP 1: Design and Deploy Standards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spacing w:after="0" w:lineRule="auto"/>
        <w:ind w:left="1440" w:firstLine="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467886"/>
            <w:u w:val="single"/>
            <w:rtl w:val="0"/>
          </w:rPr>
          <w:t xml:space="preserve">KCWP 2: Design and Deliver Instruction</w:t>
        </w:r>
      </w:hyperlink>
      <w:r w:rsidDel="00000000" w:rsidR="00000000" w:rsidRPr="00000000">
        <w:rPr>
          <w:rtl w:val="0"/>
        </w:rPr>
      </w:r>
    </w:p>
    <w:p w:rsidR="00000000" w:rsidDel="00000000" w:rsidP="00000000" w:rsidRDefault="00000000" w:rsidRPr="00000000" w14:paraId="00000010">
      <w:pPr>
        <w:spacing w:after="0" w:lineRule="auto"/>
        <w:ind w:left="1440" w:firstLine="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467886"/>
            <w:u w:val="single"/>
            <w:rtl w:val="0"/>
          </w:rPr>
          <w:t xml:space="preserve">KCWP 3: Design and Deliver Assessment Literacy</w:t>
        </w:r>
      </w:hyperlink>
      <w:r w:rsidDel="00000000" w:rsidR="00000000" w:rsidRPr="00000000">
        <w:rPr>
          <w:rtl w:val="0"/>
        </w:rPr>
      </w:r>
    </w:p>
    <w:p w:rsidR="00000000" w:rsidDel="00000000" w:rsidP="00000000" w:rsidRDefault="00000000" w:rsidRPr="00000000" w14:paraId="00000011">
      <w:pPr>
        <w:spacing w:after="0" w:lineRule="auto"/>
        <w:ind w:left="1440" w:firstLine="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467886"/>
            <w:u w:val="single"/>
            <w:rtl w:val="0"/>
          </w:rPr>
          <w:t xml:space="preserve">KCWP 4: Review, Analyze and Apply Data Results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tabs>
          <w:tab w:val="right" w:leader="none" w:pos="9360"/>
        </w:tabs>
        <w:spacing w:after="0" w:lineRule="auto"/>
        <w:ind w:left="1440" w:firstLine="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467886"/>
            <w:u w:val="single"/>
            <w:rtl w:val="0"/>
          </w:rPr>
          <w:t xml:space="preserve">KCWP 5: Design, Align and Deliver Support</w:t>
        </w:r>
      </w:hyperlink>
      <w:r w:rsidDel="00000000" w:rsidR="00000000" w:rsidRPr="00000000">
        <w:rPr>
          <w:rtl w:val="0"/>
        </w:rPr>
      </w:r>
    </w:p>
    <w:p w:rsidR="00000000" w:rsidDel="00000000" w:rsidP="00000000" w:rsidRDefault="00000000" w:rsidRPr="00000000" w14:paraId="00000013">
      <w:pPr>
        <w:tabs>
          <w:tab w:val="right" w:leader="none" w:pos="9360"/>
        </w:tabs>
        <w:spacing w:after="0" w:lineRule="auto"/>
        <w:ind w:left="1440" w:firstLine="0"/>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467886"/>
            <w:u w:val="single"/>
            <w:rtl w:val="0"/>
          </w:rPr>
          <w:t xml:space="preserve">KCWP 6: Establish Learning Environment and Culture</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Activity: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Actionable steps the school will take to deploy the chosen strategy. There can be multiple activities for each strategy;</w:t>
      </w:r>
    </w:p>
    <w:p w:rsidR="00000000" w:rsidDel="00000000" w:rsidP="00000000" w:rsidRDefault="00000000" w:rsidRPr="00000000" w14:paraId="0000001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Progress Monitoring: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Process used to collect and analyze measures of success to assess the level of implementation, the rate of improvement and the effectiveness of the plan. The measures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may be quantitative or qualitative but are observable in some way. The description should include the artifacts to be reviewed, specific timelines, and responsible individuals; and</w:t>
      </w:r>
    </w:p>
    <w:p w:rsidR="00000000" w:rsidDel="00000000" w:rsidP="00000000" w:rsidRDefault="00000000" w:rsidRPr="00000000" w14:paraId="000000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Funding: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Local, state or federal funds/grants used to support (or needed to support) the activities. </w:t>
      </w:r>
    </w:p>
    <w:p w:rsidR="00000000" w:rsidDel="00000000" w:rsidP="00000000" w:rsidRDefault="00000000" w:rsidRPr="00000000" w14:paraId="00000017">
      <w:pPr>
        <w:pStyle w:val="Heading2"/>
        <w:rPr/>
      </w:pPr>
      <w:r w:rsidDel="00000000" w:rsidR="00000000" w:rsidRPr="00000000">
        <w:rPr>
          <w:rtl w:val="0"/>
        </w:rPr>
        <w:t xml:space="preserve">Goal Setting: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developing goals, all schools must establish achievement gap targets and set goals in the area of state assessment results in reading and mathematics. Other goals aligned to the indicators in the state’s accountability system and deemed priority areas in the Phase Two: Needs Assessment for Schools are optional. </w:t>
      </w:r>
    </w:p>
    <w:p w:rsidR="00000000" w:rsidDel="00000000" w:rsidP="00000000" w:rsidRDefault="00000000" w:rsidRPr="00000000" w14:paraId="00000019">
      <w:pPr>
        <w:pStyle w:val="Heading2"/>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2"/>
        <w:rPr/>
      </w:pPr>
      <w:r w:rsidDel="00000000" w:rsidR="00000000" w:rsidRPr="00000000">
        <w:rPr>
          <w:rtl w:val="0"/>
        </w:rPr>
        <w:t xml:space="preserve">Required Goals</w:t>
      </w:r>
    </w:p>
    <w:p w:rsidR="00000000" w:rsidDel="00000000" w:rsidP="00000000" w:rsidRDefault="00000000" w:rsidRPr="00000000" w14:paraId="0000001C">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Achievement Gap</w:t>
      </w:r>
      <w:r w:rsidDel="00000000" w:rsidR="00000000" w:rsidRPr="00000000">
        <w:rPr>
          <w:rtl w:val="0"/>
        </w:rPr>
      </w:r>
    </w:p>
    <w:p w:rsidR="00000000" w:rsidDel="00000000" w:rsidP="00000000" w:rsidRDefault="00000000" w:rsidRPr="00000000" w14:paraId="0000001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KRS 158.649 requires the school-based decision making (SBDM) council, or the principal if no council exists, to set the school's yearly targets for eliminating any achievement gap. The targets should be established with input from parents, faculty and staff and submitted to the superintendent for consideration and the local board of education for adoption.</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In addition to being a statutory requirement, intentionally focusing on the achievement gaps that exist among a school’s underserved student populations is also a vital component of the continuous improvement process. Schools should use a variety of measures and analysis when conducting its review of its achievement gaps, including a review of the school’s climate and culture. Schools are not required to establish long term achievement gap goals; however, schools must establish yearly targets. Additional rows may be added for multiple targets, strategies and activities. </w:t>
      </w:r>
    </w:p>
    <w:p w:rsidR="00000000" w:rsidDel="00000000" w:rsidP="00000000" w:rsidRDefault="00000000" w:rsidRPr="00000000" w14:paraId="0000001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Reading</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increase the percentage of students in the economically disadvantaged achievement gap subgroup who meet or exceed grade-level standards in </w:t>
      </w:r>
      <w:r w:rsidDel="00000000" w:rsidR="00000000" w:rsidRPr="00000000">
        <w:rPr>
          <w:rFonts w:ascii="Times New Roman" w:cs="Times New Roman" w:eastAsia="Times New Roman" w:hAnsi="Times New Roman"/>
          <w:i w:val="1"/>
          <w:iCs w:val="1"/>
          <w:rtl w:val="0"/>
        </w:rPr>
        <w:t xml:space="preserve">reading</w:t>
      </w:r>
      <w:r w:rsidDel="00000000" w:rsidR="00000000" w:rsidRPr="00000000">
        <w:rPr>
          <w:rFonts w:ascii="Times New Roman" w:cs="Times New Roman" w:eastAsia="Times New Roman" w:hAnsi="Times New Roman"/>
          <w:rtl w:val="0"/>
        </w:rPr>
        <w:t xml:space="preserve"> from 47% to 50% by May 2026.</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Math</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increase the percentage of students in the economically disadvantaged achievement gap subgroup who meet or exceed grade-level standards in </w:t>
      </w:r>
      <w:r w:rsidDel="00000000" w:rsidR="00000000" w:rsidRPr="00000000">
        <w:rPr>
          <w:rFonts w:ascii="Times New Roman" w:cs="Times New Roman" w:eastAsia="Times New Roman" w:hAnsi="Times New Roman"/>
          <w:i w:val="1"/>
          <w:iCs w:val="1"/>
          <w:rtl w:val="0"/>
        </w:rPr>
        <w:t xml:space="preserve">math</w:t>
      </w:r>
      <w:r w:rsidDel="00000000" w:rsidR="00000000" w:rsidRPr="00000000">
        <w:rPr>
          <w:rFonts w:ascii="Times New Roman" w:cs="Times New Roman" w:eastAsia="Times New Roman" w:hAnsi="Times New Roman"/>
          <w:rtl w:val="0"/>
        </w:rPr>
        <w:t xml:space="preserve"> from 33% to 38% by May 2026.</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before="20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Strategy:</w:t>
      </w:r>
    </w:p>
    <w:p w:rsidR="00000000" w:rsidDel="00000000" w:rsidP="00000000" w:rsidRDefault="00000000" w:rsidRPr="00000000" w14:paraId="00000027">
      <w:pPr>
        <w:spacing w:before="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KCWP #2 Design and Deliver Instruction</w:t>
      </w:r>
    </w:p>
    <w:p w:rsidR="00000000" w:rsidDel="00000000" w:rsidP="00000000" w:rsidRDefault="00000000" w:rsidRPr="00000000" w14:paraId="00000028">
      <w:pPr>
        <w:numPr>
          <w:ilvl w:val="0"/>
          <w:numId w:val="14"/>
        </w:numPr>
        <w:spacing w:before="20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Implement intentional, differentiated instruction and scaffolding to ensure students in identified achievement gap groups receive grade-level instruction with targeted supports.</w:t>
      </w:r>
    </w:p>
    <w:p w:rsidR="00000000" w:rsidDel="00000000" w:rsidP="00000000" w:rsidRDefault="00000000" w:rsidRPr="00000000" w14:paraId="00000029">
      <w:pPr>
        <w:spacing w:before="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KCWP #5 Design, Deliver, and Monitor Interventions</w:t>
      </w:r>
    </w:p>
    <w:p w:rsidR="00000000" w:rsidDel="00000000" w:rsidP="00000000" w:rsidRDefault="00000000" w:rsidRPr="00000000" w14:paraId="0000002A">
      <w:pPr>
        <w:numPr>
          <w:ilvl w:val="0"/>
          <w:numId w:val="2"/>
        </w:numPr>
        <w:spacing w:before="20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Implement a multi-tiered system of supports (MTSS with consistent progress monitoring and responsive interventions targeted to the needs of achievement gap students.</w:t>
      </w:r>
    </w:p>
    <w:p w:rsidR="00000000" w:rsidDel="00000000" w:rsidP="00000000" w:rsidRDefault="00000000" w:rsidRPr="00000000" w14:paraId="0000002B">
      <w:pPr>
        <w:spacing w:before="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KCWP #6 Establish Learning Culture and Environment</w:t>
      </w:r>
    </w:p>
    <w:p w:rsidR="00000000" w:rsidDel="00000000" w:rsidP="00000000" w:rsidRDefault="00000000" w:rsidRPr="00000000" w14:paraId="0000002C">
      <w:pPr>
        <w:numPr>
          <w:ilvl w:val="0"/>
          <w:numId w:val="5"/>
        </w:numPr>
        <w:spacing w:before="20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Create a supportive, inclusive, and academically focused environment that increases belonging and success for students in the achievement gap groups.</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F">
      <w:pPr>
        <w:spacing w:after="2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Activities:</w:t>
      </w:r>
    </w:p>
    <w:p w:rsidR="00000000" w:rsidDel="00000000" w:rsidP="00000000" w:rsidRDefault="00000000" w:rsidRPr="00000000" w14:paraId="00000030">
      <w:pPr>
        <w:numPr>
          <w:ilvl w:val="0"/>
          <w:numId w:val="7"/>
        </w:numPr>
        <w:spacing w:after="20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Differentiated instruction will occur in Tier 1 Math and Reading instruction using supports from the HQIR for each.  (KCWP #2)</w:t>
      </w:r>
    </w:p>
    <w:p w:rsidR="00000000" w:rsidDel="00000000" w:rsidP="00000000" w:rsidRDefault="00000000" w:rsidRPr="00000000" w14:paraId="00000031">
      <w:pPr>
        <w:numPr>
          <w:ilvl w:val="0"/>
          <w:numId w:val="7"/>
        </w:numPr>
        <w:spacing w:after="200" w:before="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Use the KDE unit and lesson internalization processes during PLCs to identify scaffolding needed during instruction. (KCWP #2)</w:t>
      </w:r>
    </w:p>
    <w:p w:rsidR="00000000" w:rsidDel="00000000" w:rsidP="00000000" w:rsidRDefault="00000000" w:rsidRPr="00000000" w14:paraId="00000032">
      <w:pPr>
        <w:numPr>
          <w:ilvl w:val="0"/>
          <w:numId w:val="7"/>
        </w:numPr>
        <w:spacing w:after="20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Universal Screener Data after each administration to identify at risk students and add needed supports. (KCWP #5)</w:t>
      </w:r>
    </w:p>
    <w:p w:rsidR="00000000" w:rsidDel="00000000" w:rsidP="00000000" w:rsidRDefault="00000000" w:rsidRPr="00000000" w14:paraId="00000033">
      <w:pPr>
        <w:numPr>
          <w:ilvl w:val="0"/>
          <w:numId w:val="7"/>
        </w:numPr>
        <w:spacing w:after="200" w:before="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Conduct monthly MTSS meetings to review student progress and supports. (KCWP #5)</w:t>
      </w:r>
    </w:p>
    <w:p w:rsidR="00000000" w:rsidDel="00000000" w:rsidP="00000000" w:rsidRDefault="00000000" w:rsidRPr="00000000" w14:paraId="00000034">
      <w:pPr>
        <w:numPr>
          <w:ilvl w:val="0"/>
          <w:numId w:val="7"/>
        </w:numPr>
        <w:spacing w:after="20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Teachers will identify students in targeted group and intentionally plan engagement activities to increase a sense of belonging in the classroom. (KCWP #6)</w:t>
      </w:r>
    </w:p>
    <w:p w:rsidR="00000000" w:rsidDel="00000000" w:rsidP="00000000" w:rsidRDefault="00000000" w:rsidRPr="00000000" w14:paraId="00000035">
      <w:pPr>
        <w:spacing w:after="2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Progress Monitoring:</w:t>
      </w:r>
    </w:p>
    <w:p w:rsidR="00000000" w:rsidDel="00000000" w:rsidP="00000000" w:rsidRDefault="00000000" w:rsidRPr="00000000" w14:paraId="00000036">
      <w:pPr>
        <w:numPr>
          <w:ilvl w:val="0"/>
          <w:numId w:val="8"/>
        </w:numPr>
        <w:spacing w:after="0" w:after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Teachers will meet in department meetings at least once per month to review and plan differentiated instruction for Tier 1 instruction in reading and math with Administration.</w:t>
      </w:r>
    </w:p>
    <w:p w:rsidR="00000000" w:rsidDel="00000000" w:rsidP="00000000" w:rsidRDefault="00000000" w:rsidRPr="00000000" w14:paraId="00000037">
      <w:pPr>
        <w:numPr>
          <w:ilvl w:val="0"/>
          <w:numId w:val="8"/>
        </w:numPr>
        <w:spacing w:after="0" w:after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Teachers will meet with the Instructional Coach and members of Administration at least 2 and up to 4 times a month and internalize units and lessons as a team.  </w:t>
      </w:r>
    </w:p>
    <w:p w:rsidR="00000000" w:rsidDel="00000000" w:rsidP="00000000" w:rsidRDefault="00000000" w:rsidRPr="00000000" w14:paraId="00000038">
      <w:pPr>
        <w:numPr>
          <w:ilvl w:val="0"/>
          <w:numId w:val="8"/>
        </w:numPr>
        <w:spacing w:after="0" w:after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SEL Coach will meet with Administration at least once a month to review, add, or delete supports for identified students based upon data.  </w:t>
      </w:r>
      <w:r w:rsidDel="00000000" w:rsidR="00000000" w:rsidRPr="00000000">
        <w:rPr>
          <w:rtl w:val="0"/>
        </w:rPr>
      </w:r>
    </w:p>
    <w:p w:rsidR="00000000" w:rsidDel="00000000" w:rsidP="00000000" w:rsidRDefault="00000000" w:rsidRPr="00000000" w14:paraId="00000039">
      <w:pPr>
        <w:numPr>
          <w:ilvl w:val="0"/>
          <w:numId w:val="8"/>
        </w:numPr>
        <w:spacing w:after="20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Monthly MTSS meetings to revise student RTI Plans with the MTSS Committee.</w:t>
      </w:r>
    </w:p>
    <w:p w:rsidR="00000000" w:rsidDel="00000000" w:rsidP="00000000" w:rsidRDefault="00000000" w:rsidRPr="00000000" w14:paraId="0000003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Funding:</w:t>
      </w:r>
      <w:r w:rsidDel="00000000" w:rsidR="00000000" w:rsidRPr="00000000">
        <w:rPr>
          <w:rtl w:val="0"/>
        </w:rPr>
      </w:r>
    </w:p>
    <w:sdt>
      <w:sdtPr>
        <w:lock w:val="contentLocked"/>
        <w:id w:val="-1797629956"/>
        <w:tag w:val="goog_rdk_0"/>
      </w:sdtPr>
      <w:sdtContent>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95"/>
            <w:gridCol w:w="4605"/>
            <w:tblGridChange w:id="0">
              <w:tblGrid>
                <w:gridCol w:w="6195"/>
                <w:gridCol w:w="460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Activity</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numPr>
                    <w:ilvl w:val="0"/>
                    <w:numId w:val="18"/>
                  </w:numPr>
                  <w:spacing w:after="20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Differentiated instruction will occur in Tier 1 Math and Reading instruction using supports from the HQIR for each.  (KCWP #2)</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 Funds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numPr>
                    <w:ilvl w:val="0"/>
                    <w:numId w:val="15"/>
                  </w:numPr>
                  <w:spacing w:after="20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the KDE unit and lesson internalization processes during PLCs to identify scaffolding needed during instruction. (KCWP #2)</w:t>
                </w:r>
              </w:p>
              <w:p w:rsidR="00000000" w:rsidDel="00000000" w:rsidP="00000000" w:rsidRDefault="00000000" w:rsidRPr="00000000" w14:paraId="00000041">
                <w:pPr>
                  <w:spacing w:after="200" w:line="276" w:lineRule="auto"/>
                  <w:ind w:left="720" w:hanging="36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Instructional Coach Salary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numPr>
                    <w:ilvl w:val="0"/>
                    <w:numId w:val="15"/>
                  </w:numPr>
                  <w:spacing w:after="20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Universal Screener Data after each administration to identify at risk students and add needed supports. (KCWP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RTI - Teacher Salary</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 Coach Salary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numPr>
                    <w:ilvl w:val="0"/>
                    <w:numId w:val="15"/>
                  </w:numPr>
                  <w:spacing w:after="20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 monthly MTSS meetings to review student progress and supports. (KCWP #5)</w:t>
                </w:r>
              </w:p>
              <w:p w:rsidR="00000000" w:rsidDel="00000000" w:rsidP="00000000" w:rsidRDefault="00000000" w:rsidRPr="00000000" w14:paraId="00000047">
                <w:pPr>
                  <w:spacing w:after="200" w:line="276" w:lineRule="auto"/>
                  <w:ind w:left="720" w:hanging="36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RTI Teacher Salary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numPr>
                    <w:ilvl w:val="0"/>
                    <w:numId w:val="15"/>
                  </w:numPr>
                  <w:spacing w:after="20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Teachers will identify students in targeted group and intentionally plan engagement activities to increase a sense of belonging in the classroom. (KCWP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Development Funds</w:t>
                </w:r>
              </w:p>
            </w:tc>
          </w:tr>
        </w:tbl>
      </w:sdtContent>
    </w:sdt>
    <w:p w:rsidR="00000000" w:rsidDel="00000000" w:rsidP="00000000" w:rsidRDefault="00000000" w:rsidRPr="00000000" w14:paraId="0000004B">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3"/>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State Assessment Results in Reading and Mathematics</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Kentucky’s accountability system uses multiple academic and school quality measures, with each indicator contributing to the overall score. Reading and math proficiency are foundational to student success, and state assessment results in reading and mathematics carry the greatest weight when calculating the overall score at each level (elementary, middle and high school). This indicator is a required goal area for all schools.   </w:t>
      </w:r>
    </w:p>
    <w:p w:rsidR="00000000" w:rsidDel="00000000" w:rsidP="00000000" w:rsidRDefault="00000000" w:rsidRPr="00000000" w14:paraId="0000004F">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Three- to Five-Year Goal: </w:t>
      </w:r>
    </w:p>
    <w:p w:rsidR="00000000" w:rsidDel="00000000" w:rsidP="00000000" w:rsidRDefault="00000000" w:rsidRPr="00000000" w14:paraId="00000050">
      <w:pP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increase the percentage of students who meet or exceed the grade-level standards in reading to 65 %.  We will increase the percentage of students who meet or exceed the grade-level standards in math to 50 %.</w:t>
      </w:r>
      <w:r w:rsidDel="00000000" w:rsidR="00000000" w:rsidRPr="00000000">
        <w:rPr>
          <w:rtl w:val="0"/>
        </w:rPr>
      </w:r>
    </w:p>
    <w:p w:rsidR="00000000" w:rsidDel="00000000" w:rsidP="00000000" w:rsidRDefault="00000000" w:rsidRPr="00000000" w14:paraId="00000052">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w:t>
      </w:r>
    </w:p>
    <w:p w:rsidR="00000000" w:rsidDel="00000000" w:rsidP="00000000" w:rsidRDefault="00000000" w:rsidRPr="00000000" w14:paraId="00000053">
      <w:pP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Reading</w:t>
      </w:r>
    </w:p>
    <w:p w:rsidR="00000000" w:rsidDel="00000000" w:rsidP="00000000" w:rsidRDefault="00000000" w:rsidRPr="00000000" w14:paraId="00000055">
      <w:pPr>
        <w:numPr>
          <w:ilvl w:val="0"/>
          <w:numId w:val="13"/>
        </w:numPr>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By the end of Year 3, the percentage of students who meet or exceed the grade-level standards in reading to 60 %.</w:t>
      </w:r>
    </w:p>
    <w:p w:rsidR="00000000" w:rsidDel="00000000" w:rsidP="00000000" w:rsidRDefault="00000000" w:rsidRPr="00000000" w14:paraId="00000056">
      <w:pPr>
        <w:numPr>
          <w:ilvl w:val="0"/>
          <w:numId w:val="1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By the end of Year 5, the percentage of students who meet or exceed the grade-level standards in reading to 65 %.</w:t>
      </w:r>
    </w:p>
    <w:p w:rsidR="00000000" w:rsidDel="00000000" w:rsidP="00000000" w:rsidRDefault="00000000" w:rsidRPr="00000000" w14:paraId="0000005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Math</w:t>
      </w:r>
    </w:p>
    <w:p w:rsidR="00000000" w:rsidDel="00000000" w:rsidP="00000000" w:rsidRDefault="00000000" w:rsidRPr="00000000" w14:paraId="00000058">
      <w:pPr>
        <w:numPr>
          <w:ilvl w:val="0"/>
          <w:numId w:val="13"/>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the end of Year 3, the percentage of students who meet or exceed the grade-level standards in reading to 45 %.</w:t>
      </w:r>
    </w:p>
    <w:p w:rsidR="00000000" w:rsidDel="00000000" w:rsidP="00000000" w:rsidRDefault="00000000" w:rsidRPr="00000000" w14:paraId="00000059">
      <w:pPr>
        <w:numPr>
          <w:ilvl w:val="0"/>
          <w:numId w:val="1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the end of Year 5, the percentage of students who meet or exceed the grade-level standards in reading to 50 %.</w:t>
      </w:r>
    </w:p>
    <w:p w:rsidR="00000000" w:rsidDel="00000000" w:rsidP="00000000" w:rsidRDefault="00000000" w:rsidRPr="00000000" w14:paraId="0000005A">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Strategy:</w:t>
      </w:r>
    </w:p>
    <w:p w:rsidR="00000000" w:rsidDel="00000000" w:rsidP="00000000" w:rsidRDefault="00000000" w:rsidRPr="00000000" w14:paraId="0000005B">
      <w:pPr>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KCWP #2 Design &amp; Deliver Instruction</w:t>
      </w:r>
      <w:r w:rsidDel="00000000" w:rsidR="00000000" w:rsidRPr="00000000">
        <w:rPr>
          <w:rtl w:val="0"/>
        </w:rPr>
      </w:r>
    </w:p>
    <w:p w:rsidR="00000000" w:rsidDel="00000000" w:rsidP="00000000" w:rsidRDefault="00000000" w:rsidRPr="00000000" w14:paraId="0000005D">
      <w:pPr>
        <w:numPr>
          <w:ilvl w:val="0"/>
          <w:numId w:val="17"/>
        </w:numPr>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Implement high-quality instructional materials through differentiated core reading and math instruction that targets the needs of all students.</w:t>
      </w:r>
    </w:p>
    <w:p w:rsidR="00000000" w:rsidDel="00000000" w:rsidP="00000000" w:rsidRDefault="00000000" w:rsidRPr="00000000" w14:paraId="0000005E">
      <w:pPr>
        <w:numPr>
          <w:ilvl w:val="0"/>
          <w:numId w:val="17"/>
        </w:numPr>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Use the KDE Unit and Lesson Internalization processes in PLC to plan for differentiated instruction and scaffolding in both reading and math.</w:t>
      </w:r>
    </w:p>
    <w:p w:rsidR="00000000" w:rsidDel="00000000" w:rsidP="00000000" w:rsidRDefault="00000000" w:rsidRPr="00000000" w14:paraId="0000005F">
      <w:pPr>
        <w:numPr>
          <w:ilvl w:val="0"/>
          <w:numId w:val="17"/>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Consistently use math language routines provided in the HQIR in math instruction.</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KCWP #6 Establish Learning Culture and Environment</w:t>
      </w:r>
    </w:p>
    <w:p w:rsidR="00000000" w:rsidDel="00000000" w:rsidP="00000000" w:rsidRDefault="00000000" w:rsidRPr="00000000" w14:paraId="00000061">
      <w:pPr>
        <w:numPr>
          <w:ilvl w:val="0"/>
          <w:numId w:val="6"/>
        </w:numPr>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Plan for vibrant learning experiences for all students.</w:t>
      </w:r>
    </w:p>
    <w:p w:rsidR="00000000" w:rsidDel="00000000" w:rsidP="00000000" w:rsidRDefault="00000000" w:rsidRPr="00000000" w14:paraId="00000062">
      <w:pPr>
        <w:numPr>
          <w:ilvl w:val="0"/>
          <w:numId w:val="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Intentionally plan culture and belonging activities during instructional planning time.</w:t>
      </w:r>
    </w:p>
    <w:p w:rsidR="00000000" w:rsidDel="00000000" w:rsidP="00000000" w:rsidRDefault="00000000" w:rsidRPr="00000000" w14:paraId="00000063">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Activities:</w:t>
      </w:r>
    </w:p>
    <w:p w:rsidR="00000000" w:rsidDel="00000000" w:rsidP="00000000" w:rsidRDefault="00000000" w:rsidRPr="00000000" w14:paraId="00000064">
      <w:pPr>
        <w:spacing w:after="0" w:lineRule="auto"/>
        <w:rPr>
          <w:rFonts w:ascii="Times New Roman" w:cs="Times New Roman" w:eastAsia="Times New Roman" w:hAnsi="Times New Roman"/>
          <w:b w:val="1"/>
          <w:bCs w:val="1"/>
          <w:sz w:val="12"/>
          <w:szCs w:val="12"/>
        </w:rPr>
      </w:pPr>
      <w:r w:rsidDel="00000000" w:rsidR="00000000" w:rsidRPr="00000000">
        <w:rPr>
          <w:rtl w:val="0"/>
        </w:rPr>
      </w:r>
    </w:p>
    <w:p w:rsidR="00000000" w:rsidDel="00000000" w:rsidP="00000000" w:rsidRDefault="00000000" w:rsidRPr="00000000" w14:paraId="00000065">
      <w:pPr>
        <w:numPr>
          <w:ilvl w:val="0"/>
          <w:numId w:val="9"/>
        </w:numPr>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Monitor and Revise Unit Pacing Guides for HQIR instructional plans. (KCWP #2)</w:t>
      </w:r>
    </w:p>
    <w:p w:rsidR="00000000" w:rsidDel="00000000" w:rsidP="00000000" w:rsidRDefault="00000000" w:rsidRPr="00000000" w14:paraId="00000066">
      <w:pPr>
        <w:numPr>
          <w:ilvl w:val="0"/>
          <w:numId w:val="9"/>
        </w:numPr>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 ongoing coaching for teachers on differentiated instruction and scaffolding. (KCWP #2)</w:t>
      </w:r>
    </w:p>
    <w:p w:rsidR="00000000" w:rsidDel="00000000" w:rsidP="00000000" w:rsidRDefault="00000000" w:rsidRPr="00000000" w14:paraId="00000067">
      <w:pPr>
        <w:numPr>
          <w:ilvl w:val="0"/>
          <w:numId w:val="9"/>
        </w:numPr>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Implement vibrant learning experiences for each grade level that support reading and math content.  (KCWP #6)</w:t>
      </w:r>
    </w:p>
    <w:p w:rsidR="00000000" w:rsidDel="00000000" w:rsidP="00000000" w:rsidRDefault="00000000" w:rsidRPr="00000000" w14:paraId="00000068">
      <w:pPr>
        <w:numPr>
          <w:ilvl w:val="0"/>
          <w:numId w:val="9"/>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 ongoing professional development on culture and belonging for teachers.  (KCWP #6)</w:t>
      </w:r>
    </w:p>
    <w:p w:rsidR="00000000" w:rsidDel="00000000" w:rsidP="00000000" w:rsidRDefault="00000000" w:rsidRPr="00000000" w14:paraId="00000069">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Progress Monitoring:</w:t>
      </w:r>
    </w:p>
    <w:p w:rsidR="00000000" w:rsidDel="00000000" w:rsidP="00000000" w:rsidRDefault="00000000" w:rsidRPr="00000000" w14:paraId="0000006A">
      <w:pP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6B">
      <w:pPr>
        <w:numPr>
          <w:ilvl w:val="0"/>
          <w:numId w:val="3"/>
        </w:numPr>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During PLC, the Administration Team will review Unit Pacing guides at least once a month with teachers.</w:t>
      </w:r>
    </w:p>
    <w:p w:rsidR="00000000" w:rsidDel="00000000" w:rsidP="00000000" w:rsidRDefault="00000000" w:rsidRPr="00000000" w14:paraId="0000006C">
      <w:pPr>
        <w:numPr>
          <w:ilvl w:val="0"/>
          <w:numId w:val="3"/>
        </w:numPr>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Instructional coach will meet regularly with new teachers and veteran teachers as needed and develop personalized coaching plans to assist with differentiated instruction and scaffolding and review with supervisor monthly.</w:t>
      </w:r>
    </w:p>
    <w:p w:rsidR="00000000" w:rsidDel="00000000" w:rsidP="00000000" w:rsidRDefault="00000000" w:rsidRPr="00000000" w14:paraId="0000006D">
      <w:pPr>
        <w:numPr>
          <w:ilvl w:val="0"/>
          <w:numId w:val="3"/>
        </w:numPr>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Vibrant Learning Experiences will be planned on the school calendar and reviewed in PLC as needed.</w:t>
      </w:r>
    </w:p>
    <w:p w:rsidR="00000000" w:rsidDel="00000000" w:rsidP="00000000" w:rsidRDefault="00000000" w:rsidRPr="00000000" w14:paraId="0000006E">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Instructional Work Days (IWD) will include professional development about culture and belonging and will be reviewed the month before each IWD Day by the District Mentor.  </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w:t>
      </w:r>
    </w:p>
    <w:p w:rsidR="00000000" w:rsidDel="00000000" w:rsidP="00000000" w:rsidRDefault="00000000" w:rsidRPr="00000000" w14:paraId="00000071">
      <w:pPr>
        <w:spacing w:after="200" w:lineRule="auto"/>
        <w:rPr>
          <w:rFonts w:ascii="Times New Roman" w:cs="Times New Roman" w:eastAsia="Times New Roman" w:hAnsi="Times New Roman"/>
        </w:rPr>
      </w:pPr>
      <w:r w:rsidDel="00000000" w:rsidR="00000000" w:rsidRPr="00000000">
        <w:rPr>
          <w:rtl w:val="0"/>
        </w:rPr>
      </w:r>
    </w:p>
    <w:sdt>
      <w:sdtPr>
        <w:lock w:val="contentLocked"/>
        <w:id w:val="1445288263"/>
        <w:tag w:val="goog_rdk_1"/>
      </w:sdtPr>
      <w:sdtContent>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95"/>
            <w:gridCol w:w="4605"/>
            <w:tblGridChange w:id="0">
              <w:tblGrid>
                <w:gridCol w:w="6195"/>
                <w:gridCol w:w="460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Activity</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Monitor and Revise Unit Pacing Guides for HQIR instructional plans. (KCWP #2)</w:t>
                </w:r>
              </w:p>
              <w:p w:rsidR="00000000" w:rsidDel="00000000" w:rsidP="00000000" w:rsidRDefault="00000000" w:rsidRPr="00000000" w14:paraId="00000075">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Instructional Coach Salary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ongoing coaching for teachers on differentiated instruction and scaffolding. (KCWP #2)</w:t>
                </w:r>
              </w:p>
              <w:p w:rsidR="00000000" w:rsidDel="00000000" w:rsidP="00000000" w:rsidRDefault="00000000" w:rsidRPr="00000000" w14:paraId="00000078">
                <w:pPr>
                  <w:spacing w:after="200" w:line="276" w:lineRule="auto"/>
                  <w:ind w:left="720" w:hanging="36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Instructional Coach Salary</w:t>
                </w:r>
              </w:p>
              <w:p w:rsidR="00000000" w:rsidDel="00000000" w:rsidP="00000000" w:rsidRDefault="00000000" w:rsidRPr="00000000" w14:paraId="0000007A">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RTI - Teacher Salary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 vibrant learning experiences for each grade level that support reading and math content.  (KCWP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Departmental SEEK Funding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ongoing professional development on culture and belonging for teachers.  (KCWP #6)</w:t>
                </w:r>
              </w:p>
              <w:p w:rsidR="00000000" w:rsidDel="00000000" w:rsidP="00000000" w:rsidRDefault="00000000" w:rsidRPr="00000000" w14:paraId="0000007E">
                <w:pPr>
                  <w:ind w:left="720" w:hanging="36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Development Funds</w:t>
                </w:r>
              </w:p>
            </w:tc>
          </w:tr>
        </w:tbl>
      </w:sdtContent>
    </w:sdt>
    <w:p w:rsidR="00000000" w:rsidDel="00000000" w:rsidP="00000000" w:rsidRDefault="00000000" w:rsidRPr="00000000" w14:paraId="00000080">
      <w:pPr>
        <w:spacing w:after="200" w:lineRule="auto"/>
        <w:rPr>
          <w:rFonts w:ascii="Times New Roman" w:cs="Times New Roman" w:eastAsia="Times New Roman" w:hAnsi="Times New Roman"/>
          <w:color w:val="505050"/>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82">
      <w:pPr>
        <w:pStyle w:val="Heading2"/>
        <w:rPr/>
      </w:pPr>
      <w:r w:rsidDel="00000000" w:rsidR="00000000" w:rsidRPr="00000000">
        <w:rPr>
          <w:rtl w:val="0"/>
        </w:rPr>
        <w:t xml:space="preserve">Alignment to Needs: Optional Goals</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 the Phase Two: Needs Assessment for Schools, priorities were identified, and processes, practices and/or conditions were chosen for focus. Identify any additional indicators that will be addressed by the school in order to build staff capacity and increase student achievement by selecting “yes” or “no” from the dropdown options (beside each indicator) below. For any indicator noted as a priority with a “yes,” schools must complete the below fields. For any indicator marked with a “no,” no further information is needed. Each indicator must have a “yes” or “no” response in the below table. </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25"/>
        <w:gridCol w:w="2425"/>
        <w:tblGridChange w:id="0">
          <w:tblGrid>
            <w:gridCol w:w="6925"/>
            <w:gridCol w:w="2425"/>
          </w:tblGrid>
        </w:tblGridChange>
      </w:tblGrid>
      <w:tr>
        <w:trPr>
          <w:cantSplit w:val="0"/>
          <w:tblHeader w:val="1"/>
        </w:trPr>
        <w:tc>
          <w:tcPr>
            <w:shd w:fill="d0cece" w:val="clear"/>
            <w:vAlign w:val="center"/>
          </w:tcPr>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 xml:space="preserve">Indicator</w:t>
            </w:r>
            <w:r w:rsidDel="00000000" w:rsidR="00000000" w:rsidRPr="00000000">
              <w:rPr>
                <w:rtl w:val="0"/>
              </w:rPr>
            </w:r>
          </w:p>
        </w:tc>
        <w:tc>
          <w:tcPr>
            <w:shd w:fill="d0cece" w:val="clear"/>
          </w:tcPr>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6"/>
                <w:szCs w:val="26"/>
                <w:rtl w:val="0"/>
              </w:rPr>
              <w:t xml:space="preserve">Priority Indicator?</w:t>
            </w:r>
            <w:r w:rsidDel="00000000" w:rsidR="00000000" w:rsidRPr="00000000">
              <w:rPr>
                <w:rtl w:val="0"/>
              </w:rPr>
            </w:r>
          </w:p>
        </w:tc>
      </w:tr>
      <w:tr>
        <w:trPr>
          <w:cantSplit w:val="0"/>
          <w:tblHeader w:val="0"/>
        </w:trPr>
        <w:tc>
          <w:tcPr/>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Assessment Results in science, social studies and writing</w:t>
            </w:r>
          </w:p>
        </w:tc>
        <w:tc>
          <w:tcPr/>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505050"/>
                <w:rtl w:val="0"/>
              </w:rPr>
              <w:t xml:space="preserve">No</w:t>
            </w:r>
            <w:r w:rsidDel="00000000" w:rsidR="00000000" w:rsidRPr="00000000">
              <w:rPr>
                <w:rtl w:val="0"/>
              </w:rPr>
            </w:r>
          </w:p>
        </w:tc>
      </w:tr>
      <w:tr>
        <w:trPr>
          <w:cantSplit w:val="0"/>
          <w:tblHeader w:val="0"/>
        </w:trPr>
        <w:tc>
          <w:tcPr/>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English Learner Progress</w:t>
            </w:r>
          </w:p>
        </w:tc>
        <w:tc>
          <w:tcPr/>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505050"/>
                <w:rtl w:val="0"/>
              </w:rPr>
              <w:t xml:space="preserve">No</w:t>
            </w:r>
            <w:r w:rsidDel="00000000" w:rsidR="00000000" w:rsidRPr="00000000">
              <w:rPr>
                <w:rtl w:val="0"/>
              </w:rPr>
            </w:r>
          </w:p>
        </w:tc>
      </w:tr>
      <w:tr>
        <w:trPr>
          <w:cantSplit w:val="0"/>
          <w:tblHeader w:val="0"/>
        </w:trPr>
        <w:tc>
          <w:tcPr/>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Quality of School Climate and Safety</w:t>
            </w:r>
          </w:p>
        </w:tc>
        <w:tc>
          <w:tcPr/>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505050"/>
                <w:rtl w:val="0"/>
              </w:rPr>
              <w:t xml:space="preserve">Yes</w:t>
            </w:r>
            <w:r w:rsidDel="00000000" w:rsidR="00000000" w:rsidRPr="00000000">
              <w:rPr>
                <w:rtl w:val="0"/>
              </w:rPr>
            </w:r>
          </w:p>
        </w:tc>
      </w:tr>
      <w:tr>
        <w:trPr>
          <w:cantSplit w:val="0"/>
          <w:tblHeader w:val="0"/>
        </w:trPr>
        <w:tc>
          <w:tcPr/>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Postsecondary Readiness (high schools and districts only)</w:t>
            </w:r>
          </w:p>
        </w:tc>
        <w:tc>
          <w:tcPr/>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505050"/>
                <w:rtl w:val="0"/>
              </w:rPr>
              <w:t xml:space="preserve">No</w:t>
            </w:r>
            <w:r w:rsidDel="00000000" w:rsidR="00000000" w:rsidRPr="00000000">
              <w:rPr>
                <w:rtl w:val="0"/>
              </w:rPr>
            </w:r>
          </w:p>
        </w:tc>
      </w:tr>
      <w:tr>
        <w:trPr>
          <w:cantSplit w:val="0"/>
          <w:tblHeader w:val="0"/>
        </w:trPr>
        <w:tc>
          <w:tcPr/>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Graduation Rate (high schools and districts only)</w:t>
            </w:r>
          </w:p>
        </w:tc>
        <w:tc>
          <w:tcPr/>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505050"/>
                <w:rtl w:val="0"/>
              </w:rPr>
              <w:t xml:space="preserve">No</w:t>
            </w:r>
            <w:r w:rsidDel="00000000" w:rsidR="00000000" w:rsidRPr="00000000">
              <w:rPr>
                <w:rtl w:val="0"/>
              </w:rPr>
            </w:r>
          </w:p>
        </w:tc>
      </w:tr>
    </w:tbl>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pStyle w:val="Heading2"/>
        <w:rPr/>
      </w:pPr>
      <w:r w:rsidDel="00000000" w:rsidR="00000000" w:rsidRPr="00000000">
        <w:rPr>
          <w:rtl w:val="0"/>
        </w:rPr>
        <w:t xml:space="preserve">Priority Indicator Goals: </w:t>
      </w:r>
    </w:p>
    <w:p w:rsidR="00000000" w:rsidDel="00000000" w:rsidP="00000000" w:rsidRDefault="00000000" w:rsidRPr="00000000" w14:paraId="0000009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rtl w:val="0"/>
        </w:rPr>
        <w:t xml:space="preserve">Complete the fields below for each indicator that was chosen as a priority with a “yes” response above.</w:t>
      </w: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Priority Indicator #1</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70c0"/>
          <w:sz w:val="28"/>
          <w:szCs w:val="28"/>
          <w:rtl w:val="0"/>
        </w:rPr>
        <w:t xml:space="preserve"> </w:t>
      </w:r>
      <w:r w:rsidDel="00000000" w:rsidR="00000000" w:rsidRPr="00000000">
        <w:rPr>
          <w:rFonts w:ascii="Times New Roman" w:cs="Times New Roman" w:eastAsia="Times New Roman" w:hAnsi="Times New Roman"/>
          <w:b w:val="1"/>
          <w:bCs w:val="1"/>
          <w:rtl w:val="0"/>
        </w:rPr>
        <w:t xml:space="preserve">Quality of School Climate and Safety</w:t>
      </w:r>
      <w:r w:rsidDel="00000000" w:rsidR="00000000" w:rsidRPr="00000000">
        <w:rPr>
          <w:rtl w:val="0"/>
        </w:rPr>
      </w:r>
    </w:p>
    <w:p w:rsidR="00000000" w:rsidDel="00000000" w:rsidP="00000000" w:rsidRDefault="00000000" w:rsidRPr="00000000" w14:paraId="00000094">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Three- to Five-Year Goal:  </w:t>
      </w:r>
    </w:p>
    <w:p w:rsidR="00000000" w:rsidDel="00000000" w:rsidP="00000000" w:rsidRDefault="00000000" w:rsidRPr="00000000" w14:paraId="0000009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increase the QSCS Indicator Rating to 65.</w:t>
      </w:r>
      <w:r w:rsidDel="00000000" w:rsidR="00000000" w:rsidRPr="00000000">
        <w:rPr>
          <w:rtl w:val="0"/>
        </w:rPr>
      </w:r>
    </w:p>
    <w:p w:rsidR="00000000" w:rsidDel="00000000" w:rsidP="00000000" w:rsidRDefault="00000000" w:rsidRPr="00000000" w14:paraId="00000096">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w:t>
      </w:r>
    </w:p>
    <w:p w:rsidR="00000000" w:rsidDel="00000000" w:rsidP="00000000" w:rsidRDefault="00000000" w:rsidRPr="00000000" w14:paraId="00000097">
      <w:pPr>
        <w:numPr>
          <w:ilvl w:val="0"/>
          <w:numId w:val="13"/>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the end of Year 3, the QSCS Indicator Rating will increase to 60.</w:t>
      </w:r>
    </w:p>
    <w:p w:rsidR="00000000" w:rsidDel="00000000" w:rsidP="00000000" w:rsidRDefault="00000000" w:rsidRPr="00000000" w14:paraId="00000098">
      <w:pPr>
        <w:numPr>
          <w:ilvl w:val="0"/>
          <w:numId w:val="1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the end of Year 5, the QSCS Indicator Rating will increase to 65.</w:t>
      </w:r>
      <w:r w:rsidDel="00000000" w:rsidR="00000000" w:rsidRPr="00000000">
        <w:rPr>
          <w:rtl w:val="0"/>
        </w:rPr>
      </w:r>
    </w:p>
    <w:p w:rsidR="00000000" w:rsidDel="00000000" w:rsidP="00000000" w:rsidRDefault="00000000" w:rsidRPr="00000000" w14:paraId="00000099">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Strategy:</w:t>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KCWP #6 Establish Learning Culture and Environment</w:t>
      </w:r>
    </w:p>
    <w:p w:rsidR="00000000" w:rsidDel="00000000" w:rsidP="00000000" w:rsidRDefault="00000000" w:rsidRPr="00000000" w14:paraId="0000009C">
      <w:pPr>
        <w:numPr>
          <w:ilvl w:val="0"/>
          <w:numId w:val="10"/>
        </w:numPr>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Increase student expectations during instructional time.</w:t>
      </w:r>
    </w:p>
    <w:p w:rsidR="00000000" w:rsidDel="00000000" w:rsidP="00000000" w:rsidRDefault="00000000" w:rsidRPr="00000000" w14:paraId="0000009D">
      <w:pPr>
        <w:numPr>
          <w:ilvl w:val="0"/>
          <w:numId w:val="10"/>
        </w:numPr>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Increase the number of student recognitions for achievements and growth.</w:t>
      </w:r>
    </w:p>
    <w:p w:rsidR="00000000" w:rsidDel="00000000" w:rsidP="00000000" w:rsidRDefault="00000000" w:rsidRPr="00000000" w14:paraId="0000009E">
      <w:pPr>
        <w:numPr>
          <w:ilvl w:val="0"/>
          <w:numId w:val="10"/>
        </w:numPr>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Establish a calendar that focuses on bullying education.</w:t>
      </w:r>
    </w:p>
    <w:p w:rsidR="00000000" w:rsidDel="00000000" w:rsidP="00000000" w:rsidRDefault="00000000" w:rsidRPr="00000000" w14:paraId="0000009F">
      <w:pPr>
        <w:numPr>
          <w:ilvl w:val="0"/>
          <w:numId w:val="10"/>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SEL regular opportunities amongst all students.  </w:t>
      </w:r>
    </w:p>
    <w:p w:rsidR="00000000" w:rsidDel="00000000" w:rsidP="00000000" w:rsidRDefault="00000000" w:rsidRPr="00000000" w14:paraId="000000A0">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Activities:</w:t>
      </w:r>
    </w:p>
    <w:p w:rsidR="00000000" w:rsidDel="00000000" w:rsidP="00000000" w:rsidRDefault="00000000" w:rsidRPr="00000000" w14:paraId="000000A1">
      <w:pPr>
        <w:numPr>
          <w:ilvl w:val="0"/>
          <w:numId w:val="16"/>
        </w:numPr>
        <w:spacing w:after="20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the KDE unit and lesson internalization processes during PLCs to ensure high level expectations and exposure to grade-level text.</w:t>
      </w:r>
    </w:p>
    <w:p w:rsidR="00000000" w:rsidDel="00000000" w:rsidP="00000000" w:rsidRDefault="00000000" w:rsidRPr="00000000" w14:paraId="000000A2">
      <w:pPr>
        <w:numPr>
          <w:ilvl w:val="0"/>
          <w:numId w:val="16"/>
        </w:numPr>
        <w:spacing w:after="20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Post recognitions inside of the school for Career Ready, College Ready, KSA Achievement, and CERT growth.</w:t>
      </w:r>
    </w:p>
    <w:p w:rsidR="00000000" w:rsidDel="00000000" w:rsidP="00000000" w:rsidRDefault="00000000" w:rsidRPr="00000000" w14:paraId="000000A3">
      <w:pPr>
        <w:numPr>
          <w:ilvl w:val="0"/>
          <w:numId w:val="16"/>
        </w:numPr>
        <w:spacing w:after="20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During weekly Administration meetings, plan the material and calendar for bullying education opportunities in Viking 101.</w:t>
      </w:r>
    </w:p>
    <w:p w:rsidR="00000000" w:rsidDel="00000000" w:rsidP="00000000" w:rsidRDefault="00000000" w:rsidRPr="00000000" w14:paraId="000000A4">
      <w:pPr>
        <w:numPr>
          <w:ilvl w:val="0"/>
          <w:numId w:val="16"/>
        </w:numPr>
        <w:spacing w:after="20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weekly Administration meetings, plan the material and calendar for SEL opportunities in Viking 101.</w:t>
      </w:r>
    </w:p>
    <w:p w:rsidR="00000000" w:rsidDel="00000000" w:rsidP="00000000" w:rsidRDefault="00000000" w:rsidRPr="00000000" w14:paraId="000000A5">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Progress Monitoring:</w:t>
      </w:r>
    </w:p>
    <w:p w:rsidR="00000000" w:rsidDel="00000000" w:rsidP="00000000" w:rsidRDefault="00000000" w:rsidRPr="00000000" w14:paraId="000000A6">
      <w:pPr>
        <w:spacing w:after="200" w:lineRule="auto"/>
        <w:ind w:left="0" w:firstLine="0"/>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A7">
      <w:pPr>
        <w:numPr>
          <w:ilvl w:val="0"/>
          <w:numId w:val="12"/>
        </w:numPr>
        <w:spacing w:after="0" w:after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Teachers will meet with the Instructional Coach and members of Administration at least 2 and up to 4 times a month and internalize units and lessons as a team.  </w:t>
      </w:r>
    </w:p>
    <w:p w:rsidR="00000000" w:rsidDel="00000000" w:rsidP="00000000" w:rsidRDefault="00000000" w:rsidRPr="00000000" w14:paraId="000000A8">
      <w:pPr>
        <w:numPr>
          <w:ilvl w:val="0"/>
          <w:numId w:val="12"/>
        </w:numPr>
        <w:spacing w:after="0" w:after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Review and plan for recognitions in monthly PBIS meetings.</w:t>
      </w:r>
    </w:p>
    <w:p w:rsidR="00000000" w:rsidDel="00000000" w:rsidP="00000000" w:rsidRDefault="00000000" w:rsidRPr="00000000" w14:paraId="000000A9">
      <w:pPr>
        <w:numPr>
          <w:ilvl w:val="0"/>
          <w:numId w:val="12"/>
        </w:numPr>
        <w:spacing w:after="20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administrative team will plan and monitor monthly Viking 101 calendar, material, and implementation and make adjustments as a team in weekly meetings.</w:t>
      </w:r>
    </w:p>
    <w:p w:rsidR="00000000" w:rsidDel="00000000" w:rsidP="00000000" w:rsidRDefault="00000000" w:rsidRPr="00000000" w14:paraId="000000AA">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w:t>
      </w:r>
    </w:p>
    <w:p w:rsidR="00000000" w:rsidDel="00000000" w:rsidP="00000000" w:rsidRDefault="00000000" w:rsidRPr="00000000" w14:paraId="000000AB">
      <w:pPr>
        <w:spacing w:after="200" w:lineRule="auto"/>
        <w:rPr>
          <w:rFonts w:ascii="Times New Roman" w:cs="Times New Roman" w:eastAsia="Times New Roman" w:hAnsi="Times New Roman"/>
        </w:rPr>
      </w:pPr>
      <w:r w:rsidDel="00000000" w:rsidR="00000000" w:rsidRPr="00000000">
        <w:rPr>
          <w:rtl w:val="0"/>
        </w:rPr>
      </w:r>
    </w:p>
    <w:sdt>
      <w:sdtPr>
        <w:lock w:val="contentLocked"/>
        <w:id w:val="636086167"/>
        <w:tag w:val="goog_rdk_2"/>
      </w:sdtPr>
      <w:sdtContent>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95"/>
            <w:gridCol w:w="4605"/>
            <w:tblGridChange w:id="0">
              <w:tblGrid>
                <w:gridCol w:w="6195"/>
                <w:gridCol w:w="460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Activity</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numPr>
                    <w:ilvl w:val="0"/>
                    <w:numId w:val="1"/>
                  </w:numPr>
                  <w:spacing w:after="20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the KDE unit and lesson internalization processes during PLCs to ensure high level expectations and exposure to grade-level text.</w:t>
                </w:r>
              </w:p>
              <w:p w:rsidR="00000000" w:rsidDel="00000000" w:rsidP="00000000" w:rsidRDefault="00000000" w:rsidRPr="00000000" w14:paraId="000000AF">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Instructional Coach Salary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numPr>
                    <w:ilvl w:val="0"/>
                    <w:numId w:val="1"/>
                  </w:numPr>
                  <w:spacing w:after="20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 recognitions inside of the school for Career Ready, College Ready, KSA Achievement, and CERT growth.</w:t>
                </w:r>
              </w:p>
              <w:p w:rsidR="00000000" w:rsidDel="00000000" w:rsidP="00000000" w:rsidRDefault="00000000" w:rsidRPr="00000000" w14:paraId="000000B2">
                <w:pPr>
                  <w:spacing w:after="200" w:line="276" w:lineRule="auto"/>
                  <w:ind w:left="720" w:hanging="36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PBIS Funds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numPr>
                    <w:ilvl w:val="0"/>
                    <w:numId w:val="1"/>
                  </w:numPr>
                  <w:spacing w:after="20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weekly Administration meetings, plan the material and calendar for bullying education opportunities in Viking 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 Coach Salary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numPr>
                    <w:ilvl w:val="0"/>
                    <w:numId w:val="1"/>
                  </w:numPr>
                  <w:spacing w:after="20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weekly Administration meetings, plan the material and calendar for SEL opportunities in Viking 101.</w:t>
                </w:r>
              </w:p>
              <w:p w:rsidR="00000000" w:rsidDel="00000000" w:rsidP="00000000" w:rsidRDefault="00000000" w:rsidRPr="00000000" w14:paraId="000000B7">
                <w:pPr>
                  <w:ind w:left="720" w:hanging="36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 Coach Salary</w:t>
                </w:r>
              </w:p>
            </w:tc>
          </w:tr>
        </w:tbl>
      </w:sdtContent>
    </w:sdt>
    <w:p w:rsidR="00000000" w:rsidDel="00000000" w:rsidP="00000000" w:rsidRDefault="00000000" w:rsidRPr="00000000" w14:paraId="000000B9">
      <w:pPr>
        <w:spacing w:after="200" w:lineRule="auto"/>
        <w:rPr>
          <w:rFonts w:ascii="Times New Roman" w:cs="Times New Roman" w:eastAsia="Times New Roman" w:hAnsi="Times New Roman"/>
          <w:color w:val="505050"/>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B">
      <w:pPr>
        <w:spacing w:before="240" w:lineRule="auto"/>
        <w:rPr>
          <w:rFonts w:ascii="Times New Roman" w:cs="Times New Roman" w:eastAsia="Times New Roman" w:hAnsi="Times New Roman"/>
          <w:color w:val="0070c0"/>
          <w:sz w:val="28"/>
          <w:szCs w:val="28"/>
        </w:rPr>
      </w:pPr>
      <w:r w:rsidDel="00000000" w:rsidR="00000000" w:rsidRPr="00000000">
        <w:rPr>
          <w:rFonts w:ascii="Times New Roman" w:cs="Times New Roman" w:eastAsia="Times New Roman" w:hAnsi="Times New Roman"/>
          <w:b w:val="1"/>
          <w:bCs w:val="1"/>
          <w:sz w:val="28"/>
          <w:szCs w:val="28"/>
          <w:rtl w:val="0"/>
        </w:rPr>
        <w:t xml:space="preserve">Priority Indicator #2</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70c0"/>
          <w:sz w:val="28"/>
          <w:szCs w:val="28"/>
          <w:rtl w:val="0"/>
        </w:rPr>
        <w:t xml:space="preserve"> </w:t>
      </w:r>
      <w:r w:rsidDel="00000000" w:rsidR="00000000" w:rsidRPr="00000000">
        <w:rPr>
          <w:rFonts w:ascii="Times New Roman" w:cs="Times New Roman" w:eastAsia="Times New Roman" w:hAnsi="Times New Roman"/>
          <w:color w:val="505050"/>
          <w:rtl w:val="0"/>
        </w:rPr>
        <w:t xml:space="preserve">Choose an item.</w:t>
      </w:r>
      <w:r w:rsidDel="00000000" w:rsidR="00000000" w:rsidRPr="00000000">
        <w:rPr>
          <w:rtl w:val="0"/>
        </w:rPr>
      </w:r>
    </w:p>
    <w:p w:rsidR="00000000" w:rsidDel="00000000" w:rsidP="00000000" w:rsidRDefault="00000000" w:rsidRPr="00000000" w14:paraId="000000BC">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Three- to Five-Year Goal:  </w:t>
      </w:r>
    </w:p>
    <w:p w:rsidR="00000000" w:rsidDel="00000000" w:rsidP="00000000" w:rsidRDefault="00000000" w:rsidRPr="00000000" w14:paraId="000000B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BE">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w:t>
      </w:r>
    </w:p>
    <w:p w:rsidR="00000000" w:rsidDel="00000000" w:rsidP="00000000" w:rsidRDefault="00000000" w:rsidRPr="00000000" w14:paraId="000000B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C0">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Strategy:</w:t>
      </w:r>
    </w:p>
    <w:p w:rsidR="00000000" w:rsidDel="00000000" w:rsidP="00000000" w:rsidRDefault="00000000" w:rsidRPr="00000000" w14:paraId="000000C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C2">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Activities:</w:t>
      </w:r>
    </w:p>
    <w:p w:rsidR="00000000" w:rsidDel="00000000" w:rsidP="00000000" w:rsidRDefault="00000000" w:rsidRPr="00000000" w14:paraId="000000C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C4">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Progress Monitoring:</w:t>
      </w:r>
    </w:p>
    <w:p w:rsidR="00000000" w:rsidDel="00000000" w:rsidP="00000000" w:rsidRDefault="00000000" w:rsidRPr="00000000" w14:paraId="000000C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C6">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w:t>
      </w:r>
    </w:p>
    <w:p w:rsidR="00000000" w:rsidDel="00000000" w:rsidP="00000000" w:rsidRDefault="00000000" w:rsidRPr="00000000" w14:paraId="000000C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color w:val="0070c0"/>
          <w:sz w:val="28"/>
          <w:szCs w:val="28"/>
        </w:rPr>
      </w:pPr>
      <w:r w:rsidDel="00000000" w:rsidR="00000000" w:rsidRPr="00000000">
        <w:rPr>
          <w:rFonts w:ascii="Times New Roman" w:cs="Times New Roman" w:eastAsia="Times New Roman" w:hAnsi="Times New Roman"/>
          <w:b w:val="1"/>
          <w:bCs w:val="1"/>
          <w:sz w:val="28"/>
          <w:szCs w:val="28"/>
          <w:rtl w:val="0"/>
        </w:rPr>
        <w:t xml:space="preserve">Priority Indicator #3</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70c0"/>
          <w:sz w:val="28"/>
          <w:szCs w:val="28"/>
          <w:rtl w:val="0"/>
        </w:rPr>
        <w:t xml:space="preserve"> </w:t>
      </w:r>
      <w:r w:rsidDel="00000000" w:rsidR="00000000" w:rsidRPr="00000000">
        <w:rPr>
          <w:rFonts w:ascii="Times New Roman" w:cs="Times New Roman" w:eastAsia="Times New Roman" w:hAnsi="Times New Roman"/>
          <w:color w:val="505050"/>
          <w:rtl w:val="0"/>
        </w:rPr>
        <w:t xml:space="preserve">Choose an item.</w:t>
      </w:r>
      <w:r w:rsidDel="00000000" w:rsidR="00000000" w:rsidRPr="00000000">
        <w:rPr>
          <w:rtl w:val="0"/>
        </w:rPr>
      </w:r>
    </w:p>
    <w:p w:rsidR="00000000" w:rsidDel="00000000" w:rsidP="00000000" w:rsidRDefault="00000000" w:rsidRPr="00000000" w14:paraId="000000C9">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Three- to Five-Year Goal:  </w:t>
      </w:r>
    </w:p>
    <w:p w:rsidR="00000000" w:rsidDel="00000000" w:rsidP="00000000" w:rsidRDefault="00000000" w:rsidRPr="00000000" w14:paraId="000000C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CB">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w:t>
      </w:r>
    </w:p>
    <w:p w:rsidR="00000000" w:rsidDel="00000000" w:rsidP="00000000" w:rsidRDefault="00000000" w:rsidRPr="00000000" w14:paraId="000000C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CD">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Strategy:</w:t>
      </w:r>
    </w:p>
    <w:p w:rsidR="00000000" w:rsidDel="00000000" w:rsidP="00000000" w:rsidRDefault="00000000" w:rsidRPr="00000000" w14:paraId="000000C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CF">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Activities:</w:t>
      </w:r>
    </w:p>
    <w:p w:rsidR="00000000" w:rsidDel="00000000" w:rsidP="00000000" w:rsidRDefault="00000000" w:rsidRPr="00000000" w14:paraId="000000D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D1">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Progress Monitoring:</w:t>
      </w:r>
    </w:p>
    <w:p w:rsidR="00000000" w:rsidDel="00000000" w:rsidP="00000000" w:rsidRDefault="00000000" w:rsidRPr="00000000" w14:paraId="000000D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D3">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w:t>
      </w:r>
    </w:p>
    <w:p w:rsidR="00000000" w:rsidDel="00000000" w:rsidP="00000000" w:rsidRDefault="00000000" w:rsidRPr="00000000" w14:paraId="000000D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6">
      <w:pPr>
        <w:spacing w:before="240" w:lineRule="auto"/>
        <w:rPr>
          <w:rFonts w:ascii="Times New Roman" w:cs="Times New Roman" w:eastAsia="Times New Roman" w:hAnsi="Times New Roman"/>
          <w:color w:val="0070c0"/>
          <w:sz w:val="28"/>
          <w:szCs w:val="28"/>
        </w:rPr>
      </w:pPr>
      <w:r w:rsidDel="00000000" w:rsidR="00000000" w:rsidRPr="00000000">
        <w:rPr>
          <w:rFonts w:ascii="Times New Roman" w:cs="Times New Roman" w:eastAsia="Times New Roman" w:hAnsi="Times New Roman"/>
          <w:b w:val="1"/>
          <w:bCs w:val="1"/>
          <w:sz w:val="28"/>
          <w:szCs w:val="28"/>
          <w:rtl w:val="0"/>
        </w:rPr>
        <w:t xml:space="preserve">Priority Indicator #4:</w:t>
      </w:r>
      <w:r w:rsidDel="00000000" w:rsidR="00000000" w:rsidRPr="00000000">
        <w:rPr>
          <w:rFonts w:ascii="Times New Roman" w:cs="Times New Roman" w:eastAsia="Times New Roman" w:hAnsi="Times New Roman"/>
          <w:color w:val="0070c0"/>
          <w:sz w:val="28"/>
          <w:szCs w:val="28"/>
          <w:rtl w:val="0"/>
        </w:rPr>
        <w:t xml:space="preserve"> </w:t>
      </w:r>
      <w:r w:rsidDel="00000000" w:rsidR="00000000" w:rsidRPr="00000000">
        <w:rPr>
          <w:rFonts w:ascii="Times New Roman" w:cs="Times New Roman" w:eastAsia="Times New Roman" w:hAnsi="Times New Roman"/>
          <w:color w:val="505050"/>
          <w:rtl w:val="0"/>
        </w:rPr>
        <w:t xml:space="preserve">Choose an item.</w:t>
      </w:r>
      <w:r w:rsidDel="00000000" w:rsidR="00000000" w:rsidRPr="00000000">
        <w:rPr>
          <w:rtl w:val="0"/>
        </w:rPr>
      </w:r>
    </w:p>
    <w:p w:rsidR="00000000" w:rsidDel="00000000" w:rsidP="00000000" w:rsidRDefault="00000000" w:rsidRPr="00000000" w14:paraId="000000D7">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Three- to Five-Year Goal:  </w:t>
      </w:r>
    </w:p>
    <w:p w:rsidR="00000000" w:rsidDel="00000000" w:rsidP="00000000" w:rsidRDefault="00000000" w:rsidRPr="00000000" w14:paraId="000000D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D9">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w:t>
      </w:r>
    </w:p>
    <w:p w:rsidR="00000000" w:rsidDel="00000000" w:rsidP="00000000" w:rsidRDefault="00000000" w:rsidRPr="00000000" w14:paraId="000000D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DB">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Strategy:</w:t>
      </w:r>
    </w:p>
    <w:p w:rsidR="00000000" w:rsidDel="00000000" w:rsidP="00000000" w:rsidRDefault="00000000" w:rsidRPr="00000000" w14:paraId="000000D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DD">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Activities:</w:t>
      </w:r>
    </w:p>
    <w:p w:rsidR="00000000" w:rsidDel="00000000" w:rsidP="00000000" w:rsidRDefault="00000000" w:rsidRPr="00000000" w14:paraId="000000D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DF">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Progress Monitoring:</w:t>
      </w:r>
    </w:p>
    <w:p w:rsidR="00000000" w:rsidDel="00000000" w:rsidP="00000000" w:rsidRDefault="00000000" w:rsidRPr="00000000" w14:paraId="000000E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E1">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w:t>
      </w:r>
    </w:p>
    <w:p w:rsidR="00000000" w:rsidDel="00000000" w:rsidP="00000000" w:rsidRDefault="00000000" w:rsidRPr="00000000" w14:paraId="000000E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b w:val="1"/>
          <w:bCs w:val="1"/>
        </w:rPr>
      </w:pPr>
      <w:r w:rsidDel="00000000" w:rsidR="00000000" w:rsidRPr="00000000">
        <w:rPr>
          <w:rtl w:val="0"/>
        </w:rPr>
      </w:r>
    </w:p>
    <w:sectPr>
      <w:headerReference r:id="rId13" w:type="default"/>
      <w:footerReference r:id="rId14" w:type="default"/>
      <w:pgSz w:h="15840" w:w="12240" w:orient="portrait"/>
      <w:pgMar w:bottom="540" w:top="45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spacing w:line="14.399999999999999" w:lineRule="auto"/>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0" w:before="160" w:lineRule="auto"/>
    </w:pPr>
    <w:rPr>
      <w:rFonts w:ascii="Times New Roman" w:cs="Times New Roman" w:eastAsia="Times New Roman" w:hAnsi="Times New Roman"/>
      <w:b w:val="1"/>
      <w:bCs w:val="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54DE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54DE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54DE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54DE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9D35A4"/>
    <w:rPr>
      <w:rFonts w:ascii="Times New Roman" w:cs="Times New Roman" w:hAnsi="Times New Roman" w:eastAsiaTheme="majorEastAsia"/>
      <w:b w:val="1"/>
      <w:bCs w:val="1"/>
      <w:sz w:val="32"/>
      <w:szCs w:val="32"/>
    </w:rPr>
  </w:style>
  <w:style w:type="character" w:styleId="Heading3Char" w:customStyle="1">
    <w:name w:val="Heading 3 Char"/>
    <w:basedOn w:val="DefaultParagraphFont"/>
    <w:link w:val="Heading3"/>
    <w:uiPriority w:val="9"/>
    <w:rsid w:val="00154DE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54DE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54DE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54DE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54DE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54DE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54DE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54DE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54DE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54DE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54DE0"/>
    <w:rPr>
      <w:i w:val="1"/>
      <w:iCs w:val="1"/>
      <w:color w:val="404040" w:themeColor="text1" w:themeTint="0000BF"/>
    </w:rPr>
  </w:style>
  <w:style w:type="paragraph" w:styleId="ListParagraph">
    <w:name w:val="List Paragraph"/>
    <w:basedOn w:val="Normal"/>
    <w:uiPriority w:val="34"/>
    <w:qFormat w:val="1"/>
    <w:rsid w:val="00154DE0"/>
    <w:pPr>
      <w:ind w:left="720"/>
      <w:contextualSpacing w:val="1"/>
    </w:pPr>
  </w:style>
  <w:style w:type="character" w:styleId="IntenseEmphasis">
    <w:name w:val="Intense Emphasis"/>
    <w:basedOn w:val="DefaultParagraphFont"/>
    <w:uiPriority w:val="21"/>
    <w:qFormat w:val="1"/>
    <w:rsid w:val="00154DE0"/>
    <w:rPr>
      <w:i w:val="1"/>
      <w:iCs w:val="1"/>
      <w:color w:val="0f4761" w:themeColor="accent1" w:themeShade="0000BF"/>
    </w:rPr>
  </w:style>
  <w:style w:type="paragraph" w:styleId="IntenseQuote">
    <w:name w:val="Intense Quote"/>
    <w:basedOn w:val="Normal"/>
    <w:next w:val="Normal"/>
    <w:link w:val="IntenseQuoteChar"/>
    <w:uiPriority w:val="30"/>
    <w:qFormat w:val="1"/>
    <w:rsid w:val="00154DE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54DE0"/>
    <w:rPr>
      <w:i w:val="1"/>
      <w:iCs w:val="1"/>
      <w:color w:val="0f4761" w:themeColor="accent1" w:themeShade="0000BF"/>
    </w:rPr>
  </w:style>
  <w:style w:type="character" w:styleId="IntenseReference">
    <w:name w:val="Intense Reference"/>
    <w:basedOn w:val="DefaultParagraphFont"/>
    <w:uiPriority w:val="32"/>
    <w:qFormat w:val="1"/>
    <w:rsid w:val="00154DE0"/>
    <w:rPr>
      <w:b w:val="1"/>
      <w:bCs w:val="1"/>
      <w:smallCaps w:val="1"/>
      <w:color w:val="0f4761" w:themeColor="accent1" w:themeShade="0000BF"/>
      <w:spacing w:val="5"/>
    </w:rPr>
  </w:style>
  <w:style w:type="character" w:styleId="CommentReference">
    <w:name w:val="annotation reference"/>
    <w:basedOn w:val="DefaultParagraphFont"/>
    <w:uiPriority w:val="99"/>
    <w:semiHidden w:val="1"/>
    <w:unhideWhenUsed w:val="1"/>
    <w:rsid w:val="00011A51"/>
    <w:rPr>
      <w:sz w:val="16"/>
      <w:szCs w:val="16"/>
    </w:rPr>
  </w:style>
  <w:style w:type="paragraph" w:styleId="CommentText">
    <w:name w:val="annotation text"/>
    <w:basedOn w:val="Normal"/>
    <w:link w:val="CommentTextChar"/>
    <w:uiPriority w:val="99"/>
    <w:unhideWhenUsed w:val="1"/>
    <w:rsid w:val="00011A51"/>
    <w:pPr>
      <w:spacing w:after="0" w:line="240" w:lineRule="auto"/>
    </w:pPr>
    <w:rPr>
      <w:rFonts w:eastAsiaTheme="minorEastAsia"/>
      <w:kern w:val="0"/>
      <w:sz w:val="20"/>
      <w:szCs w:val="20"/>
    </w:rPr>
  </w:style>
  <w:style w:type="character" w:styleId="CommentTextChar" w:customStyle="1">
    <w:name w:val="Comment Text Char"/>
    <w:basedOn w:val="DefaultParagraphFont"/>
    <w:link w:val="CommentText"/>
    <w:uiPriority w:val="99"/>
    <w:rsid w:val="00011A51"/>
    <w:rPr>
      <w:rFonts w:eastAsiaTheme="minorEastAsia"/>
      <w:kern w:val="0"/>
      <w:sz w:val="20"/>
      <w:szCs w:val="20"/>
    </w:rPr>
  </w:style>
  <w:style w:type="character" w:styleId="Hyperlink">
    <w:name w:val="Hyperlink"/>
    <w:basedOn w:val="DefaultParagraphFont"/>
    <w:uiPriority w:val="99"/>
    <w:unhideWhenUsed w:val="1"/>
    <w:rsid w:val="001B22BB"/>
    <w:rPr>
      <w:color w:val="467886" w:themeColor="hyperlink"/>
      <w:u w:val="single"/>
    </w:rPr>
  </w:style>
  <w:style w:type="character" w:styleId="UnresolvedMention">
    <w:name w:val="Unresolved Mention"/>
    <w:basedOn w:val="DefaultParagraphFont"/>
    <w:uiPriority w:val="99"/>
    <w:semiHidden w:val="1"/>
    <w:unhideWhenUsed w:val="1"/>
    <w:rsid w:val="001B22BB"/>
    <w:rPr>
      <w:color w:val="605e5c"/>
      <w:shd w:color="auto" w:fill="e1dfdd" w:val="clear"/>
    </w:rPr>
  </w:style>
  <w:style w:type="paragraph" w:styleId="Header">
    <w:name w:val="header"/>
    <w:basedOn w:val="Normal"/>
    <w:link w:val="HeaderChar"/>
    <w:uiPriority w:val="99"/>
    <w:unhideWhenUsed w:val="1"/>
    <w:rsid w:val="00DD470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4702"/>
  </w:style>
  <w:style w:type="paragraph" w:styleId="Footer">
    <w:name w:val="footer"/>
    <w:basedOn w:val="Normal"/>
    <w:link w:val="FooterChar"/>
    <w:uiPriority w:val="99"/>
    <w:unhideWhenUsed w:val="1"/>
    <w:rsid w:val="00DD470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4702"/>
  </w:style>
  <w:style w:type="table" w:styleId="TableGrid">
    <w:name w:val="Table Grid"/>
    <w:basedOn w:val="TableNormal"/>
    <w:uiPriority w:val="39"/>
    <w:rsid w:val="001C5F8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CF2B27"/>
    <w:rPr>
      <w:color w:val="808080"/>
    </w:rPr>
  </w:style>
  <w:style w:type="character" w:styleId="Style1" w:customStyle="1">
    <w:name w:val="Style1"/>
    <w:basedOn w:val="DefaultParagraphFont"/>
    <w:uiPriority w:val="1"/>
    <w:rsid w:val="00C73842"/>
  </w:style>
  <w:style w:type="paragraph" w:styleId="CommentSubject">
    <w:name w:val="annotation subject"/>
    <w:basedOn w:val="CommentText"/>
    <w:next w:val="CommentText"/>
    <w:link w:val="CommentSubjectChar"/>
    <w:uiPriority w:val="99"/>
    <w:semiHidden w:val="1"/>
    <w:unhideWhenUsed w:val="1"/>
    <w:rsid w:val="00B26509"/>
    <w:pPr>
      <w:spacing w:after="160"/>
    </w:pPr>
    <w:rPr>
      <w:rFonts w:eastAsiaTheme="minorHAnsi"/>
      <w:b w:val="1"/>
      <w:bCs w:val="1"/>
      <w:kern w:val="2"/>
    </w:rPr>
  </w:style>
  <w:style w:type="character" w:styleId="CommentSubjectChar" w:customStyle="1">
    <w:name w:val="Comment Subject Char"/>
    <w:basedOn w:val="CommentTextChar"/>
    <w:link w:val="CommentSubject"/>
    <w:uiPriority w:val="99"/>
    <w:semiHidden w:val="1"/>
    <w:rsid w:val="00B26509"/>
    <w:rPr>
      <w:rFonts w:eastAsiaTheme="minorEastAsia"/>
      <w:b w:val="1"/>
      <w:bCs w:val="1"/>
      <w:kern w:val="0"/>
      <w:sz w:val="20"/>
      <w:szCs w:val="20"/>
    </w:rPr>
  </w:style>
  <w:style w:type="character" w:styleId="Style2" w:customStyle="1">
    <w:name w:val="Style2"/>
    <w:basedOn w:val="DefaultParagraphFont"/>
    <w:uiPriority w:val="1"/>
    <w:rsid w:val="00872064"/>
    <w:rPr>
      <w:rFonts w:ascii="Times New Roman" w:hAnsi="Times New Roman"/>
      <w:color w:val="auto"/>
    </w:rPr>
  </w:style>
  <w:style w:type="character" w:styleId="Style3" w:customStyle="1">
    <w:name w:val="Style3"/>
    <w:basedOn w:val="DefaultParagraphFont"/>
    <w:uiPriority w:val="1"/>
    <w:rsid w:val="00872064"/>
    <w:rPr>
      <w:sz w:val="28"/>
    </w:rPr>
  </w:style>
  <w:style w:type="paragraph" w:styleId="Revision">
    <w:name w:val="Revision"/>
    <w:hidden w:val="1"/>
    <w:uiPriority w:val="99"/>
    <w:semiHidden w:val="1"/>
    <w:rsid w:val="006F2BB6"/>
    <w:pPr>
      <w:spacing w:after="0" w:line="240" w:lineRule="auto"/>
    </w:pPr>
  </w:style>
  <w:style w:type="character" w:styleId="FollowedHyperlink">
    <w:name w:val="FollowedHyperlink"/>
    <w:basedOn w:val="DefaultParagraphFont"/>
    <w:uiPriority w:val="99"/>
    <w:semiHidden w:val="1"/>
    <w:unhideWhenUsed w:val="1"/>
    <w:rsid w:val="00752380"/>
    <w:rPr>
      <w:color w:val="96607d" w:themeColor="followedHyperlink"/>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education.ky.gov/school/csip/Documents/KCWP%205%20Strategic%20Design%20Align%20Deliver%20Support%20Processes.pdf" TargetMode="External"/><Relationship Id="rId10" Type="http://schemas.openxmlformats.org/officeDocument/2006/relationships/hyperlink" Target="https://education.ky.gov/school/csip/Documents/KCWP%204%20Strategic%20Review%20Analyze%20and%20Apply%20Data.pdf" TargetMode="External"/><Relationship Id="rId13" Type="http://schemas.openxmlformats.org/officeDocument/2006/relationships/header" Target="header1.xml"/><Relationship Id="rId12" Type="http://schemas.openxmlformats.org/officeDocument/2006/relationships/hyperlink" Target="https://education.ky.gov/school/csip/Documents/KCWP%206%20Strategic%20Establish%20Learning%20Culture%20and%20Environment.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on.ky.gov/school/csip/Documents/KCWP%203%20Strategic%20Design%20and%20Deliver%20Assessment%20Literacy.pdf"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ducation.ky.gov/school/csip/Documents/KCWP%201%20Strategic%20Design%20and%20Deploy%20Standards.pdf" TargetMode="External"/><Relationship Id="rId8" Type="http://schemas.openxmlformats.org/officeDocument/2006/relationships/hyperlink" Target="https://education.ky.gov/school/csip/Documents/KCWP%202%20Strategic%20Design%20and%20Deliver%20Instructio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TdiVsSbvZ0hvU7ZCRhEcj1VE3Q==">CgMxLjAaHwoBMBIaChgICVIUChJ0YWJsZS56YW42bTFoY3lhdmoaHwoBMRIaChgICVIUChJ0YWJsZS42dmNzbWpnODdxM3YaHwoBMhIaChgICVIUChJ0YWJsZS5hbGRiaTJ3ZWMyd2k4AHIhMXBlLUhFMl9CdDVGYXp2c3JDU3JwUmxmQWpjdzhtUlhH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2025-12-07T22:49:00Z</dcterms:created>
  <dc:creator>Swanson, Ruth - Division of School and Program Improvement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2025-04-16T19:16:06Z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010012fd-8900-4233-81f8-eaef605dd4fb</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ContentTypeId">
    <vt:lpwstr>0x0101001BEB557DBE01834EAB47A683706DCD5B0027757F34B05E00468B44531158F16283</vt:lpwstr>
  </property>
  <property fmtid="{D5CDD505-2E9C-101B-9397-08002B2CF9AE}" pid="11" name="_dlc_DocIdItemGuid">
    <vt:lpwstr>3026a931-a55b-4024-90dc-d68da95cae61</vt:lpwstr>
  </property>
</Properties>
</file>