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Comprehensive School Improvement Plan (CSIP)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Achievement Gap Goal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May 2028, decrease Reading Novice from 21% to 15% and Math Novice from 30% to 22% while increasing Proficient/Distinguished to 65% in Reading and 60% in Math. 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Objectives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Reading MAP Objectives:</w:t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Kindergarten will reduce Reading Novice from 31% to 10% and increase Proficient/Distinguished from 12% to 82%.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1st Grade will reduce Reading Novice from 33% to 20% and increase Proficient/Distinguished from 20% to 49%.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2nd Grade will reduce Reading Novice from 34% to 17% and increase Proficient/Distinguished from 44% to 61%.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3rd Grade will reduce Reading Novice from 38% to 26% and increase Proficient/Distinguished from 35% to 46%.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4th Grade will reduce Reading Novice from 28% to 16% and increase Proficient/Distinguished from 44% to 61%.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5th Grade will reduce Reading Novice from 21% to 13% and increase Proficient/Distinguished from 44% to 62%.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Math MAP Objectives: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Kindergarten will reduce Math Novice from 36% to 10% and increase Proficient/Distinguished from 18% to 81%.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1st Grade will reduce Math Novice from 22% to 17% and increase Proficient/Distinguished from 19% to 49%.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2nd Grade will reduce Math Novice from 28% to 13% and increase Proficient/Distinguished from 28% to 62%.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3rd Grade will reduce Math Novice from 32% to 25% and increase Proficient/Distinguished from 25% to 45%.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4th Grade will reduce Math Novice from 36% to 31% and increase Proficient/Distinguished from 33% to 53%.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5th Grade will reduce Math Novice from 17% to 12% and increase Proficient/Distinguished from 34% to 52%.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Strategy (KCWP 5 / KCWP 2)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Implement targeted, data-driven intervention and enrichment using IM, EL Education, and OpenSci with aligned Tier 2/Tier 3 supports.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Provide support for students have Tier 2 &amp; Tier 3 attendance plans</w:t>
      </w:r>
    </w:p>
    <w:p w:rsidR="00000000" w:rsidDel="00000000" w:rsidP="00000000" w:rsidRDefault="00000000" w:rsidRPr="00000000" w14:paraId="00000016">
      <w:pPr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Activities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Implement small-group intervention cycles based on screener and fo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rmative data.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Use IM diagnostic tasks and Cool-Downs for gap identification.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Provide EL small-group literacy support for students below benchmark.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OpenSci embe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dded assessments to adjust instruction.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Progress-monitor intervention students every 2–3 weeks.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Utilize discussion stems consistently during instruction. 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Utilize classroom norms. 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Continue to complete unit and lesson internalizations. 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structional Coach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to provide coaching to support explicit instruction. 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Conduct special education PLCs. </w:t>
      </w:r>
    </w:p>
    <w:p w:rsidR="00000000" w:rsidDel="00000000" w:rsidP="00000000" w:rsidRDefault="00000000" w:rsidRPr="00000000" w14:paraId="00000021">
      <w:pPr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 Monitoring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MAP/Universal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Screener reviewed three times a year.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Monthly PLC review of common formative and summative assessments  (IM, EL, OpenSci).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Biweekly intervention team data reviews.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Walkthrough data aligned to instructional look-fors.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Analyze data sheets; identify trends.</w:t>
        <w:br w:type="textWrapping"/>
      </w:r>
    </w:p>
    <w:p w:rsidR="00000000" w:rsidDel="00000000" w:rsidP="00000000" w:rsidRDefault="00000000" w:rsidRPr="00000000" w14:paraId="00000027">
      <w:pPr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Funding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Title 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300, 000.00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ESS: 20, 000.00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Seek: $20,000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Instructional Funds: 20, 000.00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spacing w:after="120" w:before="48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State Assessment Results in Reading and Mathematics Goal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May 2028, decrease Reading Novice from 21% to 15% and Math Novice from 30% to 22% while increasing Proficient/Distinguished to 65% in Reading and 60% in Math. 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Reading MAP Objectives:</w:t>
      </w:r>
    </w:p>
    <w:p w:rsidR="00000000" w:rsidDel="00000000" w:rsidP="00000000" w:rsidRDefault="00000000" w:rsidRPr="00000000" w14:paraId="0000002F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Kindergarten will reduce Reading Novice from 31% to 10% and increase Proficient/Distinguished from 12% to 82%.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1st Grade will reduce Reading Novice from 33% to 20% and increase Proficient/Distinguished from 20% to 49%.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2nd Grade will reduce Reading Novice from 34% to 17% and increase Proficient/Distinguished from 44% to 61%.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3rd Grade will reduce Reading Novice from 38% to 26% and increase Proficient/Distinguished from 35% to 46%.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4th Grade will reduce Reading Novice from 28% to 16% and increase Proficient/Distinguished from 44% to 61%.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5th Grade will reduce Reading Novice from 21% to 13% and increase Proficient/Distinguished from 44% to 62%.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Math MAP Objectives: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Kindergarten will reduce Math Novice from 36% to 10% and increase Proficient/Distinguished from 18% to 81%.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1st Grade will reduce Math Novice from 22% to 17% and increase Proficient/Distinguished from 19% to 49%.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2nd Grade will reduce Math Novice from 28% to 13% and increase Proficient/Distinguished from 28% to 62%.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3rd Grade will reduce Math Novice from 32% to 25% and increase Proficient/Distinguished from 25% to 45%.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4th Grade will reduce Math Novice from 36% to 31% and increase Proficient/Distinguished from 33% to 53%.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5th Grade will reduce Math Novice from 17% to 12% and increase Proficient/Distinguished from 34% to 52%.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Strategy (KCWP 5 / KCWP 2)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Implement targeted, data-driven intervention and enrichment using IM, EL Education, and OpenSci with aligned Tier 2/Tier 3 supports.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Develop a math team. </w:t>
      </w:r>
    </w:p>
    <w:p w:rsidR="00000000" w:rsidDel="00000000" w:rsidP="00000000" w:rsidRDefault="00000000" w:rsidRPr="00000000" w14:paraId="0000003F">
      <w:pPr>
        <w:spacing w:before="28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Activities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Implement small-group intervention cycles based on screener and formative data; using Bridges and Skills Block. 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Use IM diagnostic tasks and Cool-Downs for gap identification.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Provide EL small-group literacy support for students below benchmark.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Use OpenSci embedded assessments to adjust instruction.</w:t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Progress-monitor intervention students every 2–3 weeks.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Embed Vibrant Learning Experiences.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Utilize discussion stems consistently during instruction. 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Utilize classroom norms. 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Continue to complete unit and lesson internalizations. 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Conduct a book study, Math Pact</w:t>
        <w:br w:type="textWrapping"/>
      </w:r>
    </w:p>
    <w:p w:rsidR="00000000" w:rsidDel="00000000" w:rsidP="00000000" w:rsidRDefault="00000000" w:rsidRPr="00000000" w14:paraId="0000004A">
      <w:pPr>
        <w:spacing w:before="28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 Monitoring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MAP/Universal Screen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er reviewed three times a year.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Monthly PLC review of common formative assessments (IM, EL, OpenSci).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Biweekly intervention team data reviews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Walkthrough data aligned to instructional look-fors.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Released Item Practice</w:t>
      </w:r>
    </w:p>
    <w:p w:rsidR="00000000" w:rsidDel="00000000" w:rsidP="00000000" w:rsidRDefault="00000000" w:rsidRPr="00000000" w14:paraId="00000050">
      <w:pPr>
        <w:spacing w:before="28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Funding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Title I: 300,000.00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ESS: $0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Seek: $30,000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Instructional Funds: $0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Science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Goal: Increase Science Proficient/Distinguished from 37% to 55% and reduce Apprentice from 54% to 40% by 2028.</w:t>
      </w:r>
    </w:p>
    <w:p w:rsidR="00000000" w:rsidDel="00000000" w:rsidP="00000000" w:rsidRDefault="00000000" w:rsidRPr="00000000" w14:paraId="00000057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Science MAP Objectives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3rd Grade will reduce Science Novice from 13% to _____% and increase Proficient/Distinguished from 13% to ____ %.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4th Grade will reduce Science Novice from 14% to _____% and increase Proficient/Distinguished from 41% to _____%.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5th Grade will reduce Science Novice from 10% to _____% and increase Proficient/Distinguished from 31% to _____%.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Strategies: Implement OpenSci units with fidelity, train teachers in inquiry-based instruction, use formative assessments, integrate notebooks, hold quarterly PLCs.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 Monitoring: Unit assessments, walkthroughs, notebook reviews, benchmark assessments.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Funding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Title I: 0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ESS: 0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Seek: $5,000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Instructional Funds: $4,300</w:t>
      </w:r>
    </w:p>
    <w:p w:rsidR="00000000" w:rsidDel="00000000" w:rsidP="00000000" w:rsidRDefault="00000000" w:rsidRPr="00000000" w14:paraId="00000062">
      <w:pPr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Social Studies</w:t>
      </w:r>
    </w:p>
    <w:p w:rsidR="00000000" w:rsidDel="00000000" w:rsidP="00000000" w:rsidRDefault="00000000" w:rsidRPr="00000000" w14:paraId="0000006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Goal: Increase Proficient/Distinguished from 37% to 55% and reduce Novice from 34% to 20% by 2028.</w:t>
      </w:r>
    </w:p>
    <w:p w:rsidR="00000000" w:rsidDel="00000000" w:rsidP="00000000" w:rsidRDefault="00000000" w:rsidRPr="00000000" w14:paraId="0000006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Objective: </w:t>
      </w:r>
    </w:p>
    <w:p w:rsidR="00000000" w:rsidDel="00000000" w:rsidP="00000000" w:rsidRDefault="00000000" w:rsidRPr="00000000" w14:paraId="0000006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Strategies: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Implement inquiry-based units. 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Integrate EL literacy strategies. 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Train teachers in source analysis.</w:t>
      </w:r>
    </w:p>
    <w:p w:rsidR="00000000" w:rsidDel="00000000" w:rsidP="00000000" w:rsidRDefault="00000000" w:rsidRPr="00000000" w14:paraId="00000069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Develop common formative assessments.</w:t>
      </w:r>
    </w:p>
    <w:p w:rsidR="00000000" w:rsidDel="00000000" w:rsidP="00000000" w:rsidRDefault="00000000" w:rsidRPr="00000000" w14:paraId="0000006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Activities: 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Embed Vibrant Learning Experiences into instruction. 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Conduct a Standards Audit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Provide PD related to social studies instruction.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Develop an Instructional Map (S.S.) </w:t>
        <w:br w:type="textWrapping"/>
      </w:r>
    </w:p>
    <w:p w:rsidR="00000000" w:rsidDel="00000000" w:rsidP="00000000" w:rsidRDefault="00000000" w:rsidRPr="00000000" w14:paraId="0000006F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 Monitoring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PLC reviews 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Walkthroughs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Benchmark assessments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Student work protocols.</w:t>
      </w:r>
    </w:p>
    <w:p w:rsidR="00000000" w:rsidDel="00000000" w:rsidP="00000000" w:rsidRDefault="00000000" w:rsidRPr="00000000" w14:paraId="0000007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Funding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Title I: 0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ESS: 0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Seek: $1,000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Instructional Funds: $0</w:t>
      </w:r>
    </w:p>
    <w:p w:rsidR="00000000" w:rsidDel="00000000" w:rsidP="00000000" w:rsidRDefault="00000000" w:rsidRPr="00000000" w14:paraId="0000007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Combined Writing</w:t>
      </w:r>
    </w:p>
    <w:p w:rsidR="00000000" w:rsidDel="00000000" w:rsidP="00000000" w:rsidRDefault="00000000" w:rsidRPr="00000000" w14:paraId="0000007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Goal: Increase Proficient/Distinguished from 47% to 65% and reduce Apprentice to 20% by 2028.</w:t>
      </w:r>
    </w:p>
    <w:p w:rsidR="00000000" w:rsidDel="00000000" w:rsidP="00000000" w:rsidRDefault="00000000" w:rsidRPr="00000000" w14:paraId="0000007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Objective</w:t>
      </w:r>
    </w:p>
    <w:p w:rsidR="00000000" w:rsidDel="00000000" w:rsidP="00000000" w:rsidRDefault="00000000" w:rsidRPr="00000000" w14:paraId="0000007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By spring 2026, 5th Grade will reduce On-Demand Novice from 23% to 2% and increase Proficient/Distinguished from 13% to 58%.</w:t>
      </w:r>
    </w:p>
    <w:p w:rsidR="00000000" w:rsidDel="00000000" w:rsidP="00000000" w:rsidRDefault="00000000" w:rsidRPr="00000000" w14:paraId="0000007D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Strategies</w:t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Implement EL writing lessons </w:t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Use common rubrics </w:t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Hold PLC calibration</w:t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Integrate writing in content areas</w:t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Provide small-group support.</w:t>
      </w:r>
    </w:p>
    <w:p w:rsidR="00000000" w:rsidDel="00000000" w:rsidP="00000000" w:rsidRDefault="00000000" w:rsidRPr="00000000" w14:paraId="0000008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Activities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Continue to implement Morning Message (K-1), focusing on sentence structure, sound spelling, letter formative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Writing Centers in kindergarten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Baseline scrimmages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Model: Parts of Writing (Lessons) </w:t>
        <w:br w:type="textWrapping"/>
      </w:r>
    </w:p>
    <w:p w:rsidR="00000000" w:rsidDel="00000000" w:rsidP="00000000" w:rsidRDefault="00000000" w:rsidRPr="00000000" w14:paraId="00000088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 Monitoring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On-Demand tasks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Module assessments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Walkthroughs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Writing Conferences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Utilize AI to provide feedback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Formative Assessment (Scrimmages); analyze data sheets </w:t>
      </w:r>
    </w:p>
    <w:p w:rsidR="00000000" w:rsidDel="00000000" w:rsidP="00000000" w:rsidRDefault="00000000" w:rsidRPr="00000000" w14:paraId="0000008F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Funding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Title I: $0 </w:t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ESS: $0</w:t>
      </w:r>
    </w:p>
    <w:p w:rsidR="00000000" w:rsidDel="00000000" w:rsidP="00000000" w:rsidRDefault="00000000" w:rsidRPr="00000000" w14:paraId="0000009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Seek: $0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Instructional Funds: $0</w:t>
        <w:br w:type="textWrapping"/>
      </w:r>
    </w:p>
    <w:p w:rsidR="00000000" w:rsidDel="00000000" w:rsidP="00000000" w:rsidRDefault="00000000" w:rsidRPr="00000000" w14:paraId="00000095">
      <w:pPr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Quality of School Climate and Safety (Rating: 78.6)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Goal: Increase rating from 78.6 to 85.0 by 2028.</w:t>
        <w:br w:type="textWrapping"/>
      </w:r>
    </w:p>
    <w:p w:rsidR="00000000" w:rsidDel="00000000" w:rsidP="00000000" w:rsidRDefault="00000000" w:rsidRPr="00000000" w14:paraId="00000097">
      <w:pPr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Strategies</w:t>
      </w:r>
    </w:p>
    <w:p w:rsidR="00000000" w:rsidDel="00000000" w:rsidP="00000000" w:rsidRDefault="00000000" w:rsidRPr="00000000" w14:paraId="0000009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Strengthen PBIS and SEL routines.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Increase family engagement.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Implement opportunities for student voice.</w:t>
        <w:br w:type="textWrapping"/>
      </w:r>
    </w:p>
    <w:p w:rsidR="00000000" w:rsidDel="00000000" w:rsidP="00000000" w:rsidRDefault="00000000" w:rsidRPr="00000000" w14:paraId="0000009B">
      <w:pPr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Activities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Daily SEL lessons.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PBIS implementation with fidelity.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Quarterly family engagement events.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Culture Team ongoing review.</w:t>
        <w:br w:type="textWrapping"/>
      </w:r>
    </w:p>
    <w:p w:rsidR="00000000" w:rsidDel="00000000" w:rsidP="00000000" w:rsidRDefault="00000000" w:rsidRPr="00000000" w14:paraId="000000A0">
      <w:pPr>
        <w:keepNext w:val="0"/>
        <w:keepLines w:val="0"/>
        <w:spacing w:after="80" w:before="36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Progress Monitoring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Discipline data.</w:t>
        <w:br w:type="textWrapping"/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Survey data and pulse checks.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Walkthroughs.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PBIS fidelity checks.</w:t>
        <w:br w:type="textWrapping"/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Funding</w:t>
      </w:r>
    </w:p>
    <w:p w:rsidR="00000000" w:rsidDel="00000000" w:rsidP="00000000" w:rsidRDefault="00000000" w:rsidRPr="00000000" w14:paraId="000000A6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Title I: $0</w:t>
      </w:r>
    </w:p>
    <w:p w:rsidR="00000000" w:rsidDel="00000000" w:rsidP="00000000" w:rsidRDefault="00000000" w:rsidRPr="00000000" w14:paraId="000000A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ESS: $0</w:t>
      </w:r>
    </w:p>
    <w:p w:rsidR="00000000" w:rsidDel="00000000" w:rsidP="00000000" w:rsidRDefault="00000000" w:rsidRPr="00000000" w14:paraId="000000A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Seek: $1,000</w:t>
      </w:r>
    </w:p>
    <w:p w:rsidR="00000000" w:rsidDel="00000000" w:rsidP="00000000" w:rsidRDefault="00000000" w:rsidRPr="00000000" w14:paraId="000000A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Aware Grant</w:t>
      </w:r>
    </w:p>
    <w:p w:rsidR="00000000" w:rsidDel="00000000" w:rsidP="00000000" w:rsidRDefault="00000000" w:rsidRPr="00000000" w14:paraId="000000AA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Instructional Funds: $0</w:t>
      </w:r>
    </w:p>
    <w:p w:rsidR="00000000" w:rsidDel="00000000" w:rsidP="00000000" w:rsidRDefault="00000000" w:rsidRPr="00000000" w14:paraId="000000A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40" w:top="45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54D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54D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54D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54D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D35A4"/>
    <w:rPr>
      <w:rFonts w:ascii="Times New Roman" w:cs="Times New Roman" w:hAnsi="Times New Roman" w:eastAsiaTheme="majorEastAsia"/>
      <w:b w:val="1"/>
      <w:bCs w:val="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54D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54D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54DE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54DE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54DE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54DE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54DE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54D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54D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54D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54DE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54DE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54DE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54D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4DE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54DE0"/>
    <w:rPr>
      <w:b w:val="1"/>
      <w:bCs w:val="1"/>
      <w:smallCaps w:val="1"/>
      <w:color w:val="0f4761" w:themeColor="accent1" w:themeShade="0000BF"/>
      <w:spacing w:val="5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1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011A51"/>
    <w:pPr>
      <w:spacing w:after="0" w:line="240" w:lineRule="auto"/>
    </w:pPr>
    <w:rPr>
      <w:rFonts w:eastAsiaTheme="minorEastAsia"/>
      <w:kern w:val="0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1A51"/>
    <w:rPr>
      <w:rFonts w:eastAsiaTheme="minorEastAsia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1B22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B22B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DD470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4702"/>
  </w:style>
  <w:style w:type="paragraph" w:styleId="Footer">
    <w:name w:val="footer"/>
    <w:basedOn w:val="Normal"/>
    <w:link w:val="FooterChar"/>
    <w:uiPriority w:val="99"/>
    <w:unhideWhenUsed w:val="1"/>
    <w:rsid w:val="00DD470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4702"/>
  </w:style>
  <w:style w:type="table" w:styleId="TableGrid">
    <w:name w:val="Table Grid"/>
    <w:basedOn w:val="TableNormal"/>
    <w:uiPriority w:val="39"/>
    <w:rsid w:val="001C5F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F2B27"/>
    <w:rPr>
      <w:color w:val="808080"/>
    </w:rPr>
  </w:style>
  <w:style w:type="character" w:styleId="Style1" w:customStyle="1">
    <w:name w:val="Style1"/>
    <w:basedOn w:val="DefaultParagraphFont"/>
    <w:uiPriority w:val="1"/>
    <w:rsid w:val="00C73842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26509"/>
    <w:pPr>
      <w:spacing w:after="160"/>
    </w:pPr>
    <w:rPr>
      <w:rFonts w:eastAsiaTheme="minorHAnsi"/>
      <w:b w:val="1"/>
      <w:bCs w:val="1"/>
      <w:kern w:val="2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26509"/>
    <w:rPr>
      <w:rFonts w:eastAsiaTheme="minorEastAsia"/>
      <w:b w:val="1"/>
      <w:bCs w:val="1"/>
      <w:kern w:val="0"/>
      <w:sz w:val="20"/>
      <w:szCs w:val="20"/>
    </w:rPr>
  </w:style>
  <w:style w:type="character" w:styleId="Style2" w:customStyle="1">
    <w:name w:val="Style2"/>
    <w:basedOn w:val="DefaultParagraphFont"/>
    <w:uiPriority w:val="1"/>
    <w:rsid w:val="00872064"/>
    <w:rPr>
      <w:rFonts w:ascii="Times New Roman" w:hAnsi="Times New Roman"/>
      <w:color w:val="auto"/>
    </w:rPr>
  </w:style>
  <w:style w:type="character" w:styleId="Style3" w:customStyle="1">
    <w:name w:val="Style3"/>
    <w:basedOn w:val="DefaultParagraphFont"/>
    <w:uiPriority w:val="1"/>
    <w:rsid w:val="00872064"/>
    <w:rPr>
      <w:sz w:val="28"/>
    </w:rPr>
  </w:style>
  <w:style w:type="paragraph" w:styleId="Revision">
    <w:name w:val="Revision"/>
    <w:hidden w:val="1"/>
    <w:uiPriority w:val="99"/>
    <w:semiHidden w:val="1"/>
    <w:rsid w:val="006F2B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5238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gwh4l1LVSJTrd/VXRK1KNzcGlw==">CgMxLjA4AHIhMVR6UXZWRmZVTy1hX1BTTkZQNkhjSThvUlVtMDFOSm05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2025-11-17T20:32:00Z</dcterms:created>
  <dc:creator>Swanson, Ruth - Division of School and Program Improvement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2025-04-16T19:16:06Z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010012fd-8900-4233-81f8-eaef605dd4fb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0x0101001BEB557DBE01834EAB47A683706DCD5B0027757F34B05E00468B44531158F16283</vt:lpwstr>
  </property>
  <property fmtid="{D5CDD505-2E9C-101B-9397-08002B2CF9AE}" pid="11" name="_dlc_DocIdItemGuid">
    <vt:lpwstr>3026a931-a55b-4024-90dc-d68da95cae61</vt:lpwstr>
  </property>
</Properties>
</file>