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Comprehensive District Improvement Plan (CDIP)</w:t>
      </w:r>
    </w:p>
    <w:p w:rsidR="00000000" w:rsidDel="00000000" w:rsidP="00000000" w:rsidRDefault="00000000" w:rsidRPr="00000000" w14:paraId="00000002">
      <w:pPr>
        <w:pStyle w:val="Heading2"/>
        <w:rPr/>
      </w:pPr>
      <w:r w:rsidDel="00000000" w:rsidR="00000000" w:rsidRPr="00000000">
        <w:rPr>
          <w:rtl w:val="0"/>
        </w:rPr>
        <w:t xml:space="preserve">Rationale</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CDIP is a plan developed by the local school district with the input of parents, faculty, staff and representatives of school councils from each school in the district, based on a review of relevant data that includes targets, strategies, activities, a time schedule to support student achievement and student growth and to eliminate achievement gaps among groups of students. Through the improvement planning process, leaders focus on priority needs, funding and closing achievement gaps among identified subgroups of students. </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the focus of continuous improvement is student performance, the work must be guided by the aspects of teaching and learning that affect performance. An effective improvement process should address the contributing factors creating the learning environment (inputs) and the performance data (outcomes). </w:t>
      </w:r>
    </w:p>
    <w:p w:rsidR="00000000" w:rsidDel="00000000" w:rsidP="00000000" w:rsidRDefault="00000000" w:rsidRPr="00000000" w14:paraId="00000005">
      <w:pPr>
        <w:pStyle w:val="Heading2"/>
        <w:rPr/>
      </w:pPr>
      <w:r w:rsidDel="00000000" w:rsidR="00000000" w:rsidRPr="00000000">
        <w:rPr>
          <w:rtl w:val="0"/>
        </w:rPr>
        <w:t xml:space="preserve">Operational Definitions</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completing the template sections that follow, please refer to the following operational definitions: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Goal: </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Long-term three- to five-year targets based on the district level state assessment results. Long-term targets should be informed by the Needs Assessment for Districts;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Objective: </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Short-term yearly target to be attained by the end of the current academic year. Objectives should address state assessment results and/or aligned formative assessments. There can be multiple objectives for each goal;</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Strategy: </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An approach to systematically address the process, practice or condition that the district will focus its efforts upon, as identified in the Needs Assessment for Districts, in order to reach its goals or objectives. There can be multiple strategies for each objective. The strategy can be based upon Kentucky's six Key Core Work Processes listed below or another established improvement approach (i.e., </w:t>
      </w:r>
      <w:r w:rsidDel="00000000" w:rsidR="00000000" w:rsidRPr="00000000">
        <w:rPr>
          <w:rFonts w:ascii="Times New Roman" w:cs="Times New Roman" w:eastAsia="Times New Roman" w:hAnsi="Times New Roman"/>
          <w:i w:val="1"/>
          <w:iCs w:val="1"/>
          <w:smallCaps w:val="0"/>
          <w:strike w:val="0"/>
          <w:color w:val="000000"/>
          <w:sz w:val="24"/>
          <w:szCs w:val="24"/>
          <w:u w:val="none"/>
          <w:shd w:fill="auto" w:val="clear"/>
          <w:vertAlign w:val="baseline"/>
          <w:rtl w:val="0"/>
        </w:rPr>
        <w:t xml:space="preserve">Six Sigma, Shipley, Baldridge, etc.</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Key Core Work Processes: </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A series of processes identified by the Kentucky Department of Education that involve the majority of an organization's workforce and relate to its core competencies. These are the factors that determine an organization's success and help it prioritize areas for growth;</w:t>
      </w:r>
    </w:p>
    <w:p w:rsidR="00000000" w:rsidDel="00000000" w:rsidP="00000000" w:rsidRDefault="00000000" w:rsidRPr="00000000" w14:paraId="0000000B">
      <w:pPr>
        <w:spacing w:after="0" w:lineRule="auto"/>
        <w:ind w:left="1440" w:firstLine="0"/>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467886"/>
            <w:u w:val="single"/>
            <w:rtl w:val="0"/>
          </w:rPr>
          <w:t xml:space="preserve">KCWP 1: Design and Deploy Standards</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C">
      <w:pPr>
        <w:spacing w:after="0" w:lineRule="auto"/>
        <w:ind w:left="1440" w:firstLine="0"/>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467886"/>
            <w:u w:val="single"/>
            <w:rtl w:val="0"/>
          </w:rPr>
          <w:t xml:space="preserve">KCWP 2: Design and Deliver Instruction</w:t>
        </w:r>
      </w:hyperlink>
      <w:r w:rsidDel="00000000" w:rsidR="00000000" w:rsidRPr="00000000">
        <w:rPr>
          <w:rtl w:val="0"/>
        </w:rPr>
      </w:r>
    </w:p>
    <w:p w:rsidR="00000000" w:rsidDel="00000000" w:rsidP="00000000" w:rsidRDefault="00000000" w:rsidRPr="00000000" w14:paraId="0000000D">
      <w:pPr>
        <w:spacing w:after="0" w:lineRule="auto"/>
        <w:ind w:left="1440" w:firstLine="0"/>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467886"/>
            <w:u w:val="single"/>
            <w:rtl w:val="0"/>
          </w:rPr>
          <w:t xml:space="preserve">KCWP 3: Design and Deliver Assessment Literacy</w:t>
        </w:r>
      </w:hyperlink>
      <w:r w:rsidDel="00000000" w:rsidR="00000000" w:rsidRPr="00000000">
        <w:rPr>
          <w:rtl w:val="0"/>
        </w:rPr>
      </w:r>
    </w:p>
    <w:p w:rsidR="00000000" w:rsidDel="00000000" w:rsidP="00000000" w:rsidRDefault="00000000" w:rsidRPr="00000000" w14:paraId="0000000E">
      <w:pPr>
        <w:spacing w:after="0" w:lineRule="auto"/>
        <w:ind w:left="1440" w:firstLine="0"/>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467886"/>
            <w:u w:val="single"/>
            <w:rtl w:val="0"/>
          </w:rPr>
          <w:t xml:space="preserve">KCWP 4: Review, Analyze and Apply Data Results</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F">
      <w:pPr>
        <w:tabs>
          <w:tab w:val="right" w:leader="none" w:pos="9360"/>
        </w:tabs>
        <w:spacing w:after="0" w:lineRule="auto"/>
        <w:ind w:left="1440" w:firstLine="0"/>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467886"/>
            <w:u w:val="single"/>
            <w:rtl w:val="0"/>
          </w:rPr>
          <w:t xml:space="preserve">KCWP 5: Design, Align and Deliver Support</w:t>
        </w:r>
      </w:hyperlink>
      <w:r w:rsidDel="00000000" w:rsidR="00000000" w:rsidRPr="00000000">
        <w:rPr>
          <w:rtl w:val="0"/>
        </w:rPr>
      </w:r>
    </w:p>
    <w:p w:rsidR="00000000" w:rsidDel="00000000" w:rsidP="00000000" w:rsidRDefault="00000000" w:rsidRPr="00000000" w14:paraId="00000010">
      <w:pPr>
        <w:tabs>
          <w:tab w:val="right" w:leader="none" w:pos="9360"/>
        </w:tabs>
        <w:spacing w:after="0" w:lineRule="auto"/>
        <w:ind w:left="1440" w:firstLine="0"/>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467886"/>
            <w:u w:val="single"/>
            <w:rtl w:val="0"/>
          </w:rPr>
          <w:t xml:space="preserve">KCWP 6: Establish Learning Environment and Culture</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Activity: </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Actionable steps the district will take to deploy the chosen strategy. There can be multiple activities for each strategy;</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Progress Monitoring: </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Process used to collect and analyze measures of success to assess the level of implementation, the rate of improvement and the effectiveness of the plan. The measures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may be quantitative or qualitative but are observable in some way. The description should include the artifacts to be reviewed, specific timelines and responsible individuals; and</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Funding: </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Local, state or federal funds/grants used to support (or needed to support) the activities. </w:t>
      </w:r>
    </w:p>
    <w:p w:rsidR="00000000" w:rsidDel="00000000" w:rsidP="00000000" w:rsidRDefault="00000000" w:rsidRPr="00000000" w14:paraId="00000014">
      <w:pPr>
        <w:pStyle w:val="Heading2"/>
        <w:rPr/>
      </w:pPr>
      <w:r w:rsidDel="00000000" w:rsidR="00000000" w:rsidRPr="00000000">
        <w:rPr>
          <w:rtl w:val="0"/>
        </w:rPr>
        <w:t xml:space="preserve">Goal Setting: </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developing goals, all districts must establish achievement gap targets and set goals in the area of state assessment results in reading and mathematics. Other goals aligned to the indicators in the state’s accountability system and deemed priority areas in the Phase Two: Needs Assessment for Districts are optional. </w:t>
      </w:r>
    </w:p>
    <w:p w:rsidR="00000000" w:rsidDel="00000000" w:rsidP="00000000" w:rsidRDefault="00000000" w:rsidRPr="00000000" w14:paraId="00000016">
      <w:pPr>
        <w:pStyle w:val="Heading2"/>
        <w:rPr/>
      </w:pPr>
      <w:r w:rsidDel="00000000" w:rsidR="00000000" w:rsidRPr="00000000">
        <w:rPr>
          <w:rtl w:val="0"/>
        </w:rPr>
        <w:t xml:space="preserve">Required Goals</w:t>
      </w:r>
    </w:p>
    <w:p w:rsidR="00000000" w:rsidDel="00000000" w:rsidP="00000000" w:rsidRDefault="00000000" w:rsidRPr="00000000" w14:paraId="00000017">
      <w:pPr>
        <w:pStyle w:val="Heading3"/>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Achievement Gap: </w:t>
      </w:r>
    </w:p>
    <w:p w:rsidR="00000000" w:rsidDel="00000000" w:rsidP="00000000" w:rsidRDefault="00000000" w:rsidRPr="00000000" w14:paraId="00000018">
      <w:pPr>
        <w:rPr>
          <w:rFonts w:ascii="Times New Roman" w:cs="Times New Roman" w:eastAsia="Times New Roman" w:hAnsi="Times New Roman"/>
        </w:rPr>
      </w:pPr>
      <w:bookmarkStart w:colFirst="0" w:colLast="0" w:name="_xzn2eb8i48s6" w:id="0"/>
      <w:bookmarkEnd w:id="0"/>
      <w:r w:rsidDel="00000000" w:rsidR="00000000" w:rsidRPr="00000000">
        <w:rPr>
          <w:rFonts w:ascii="Times New Roman" w:cs="Times New Roman" w:eastAsia="Times New Roman" w:hAnsi="Times New Roman"/>
          <w:rtl w:val="0"/>
        </w:rPr>
        <w:t xml:space="preserve">Districts are not required to establish long term achievement gap goals; however, districts must establish yearly targets.</w:t>
      </w:r>
    </w:p>
    <w:p w:rsidR="00000000" w:rsidDel="00000000" w:rsidP="00000000" w:rsidRDefault="00000000" w:rsidRPr="00000000" w14:paraId="00000019">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Objective(s):</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Objective 1: Reduce the Economically Disadvantaged Reading Gap (2025-2026)</w:t>
      </w:r>
    </w:p>
    <w:p w:rsidR="00000000" w:rsidDel="00000000" w:rsidP="00000000" w:rsidRDefault="00000000" w:rsidRPr="00000000" w14:paraId="0000001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Rowan County Schools will reduce the Economically Disadvantaged Reading achievement gap by at least 5 percentage points at each level:</w:t>
      </w:r>
    </w:p>
    <w:p w:rsidR="00000000" w:rsidDel="00000000" w:rsidP="00000000" w:rsidRDefault="00000000" w:rsidRPr="00000000" w14:paraId="0000001C">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Cardo" w:cs="Cardo" w:eastAsia="Cardo" w:hAnsi="Cardo"/>
          <w:rtl w:val="0"/>
        </w:rPr>
        <w:t xml:space="preserve">Elementary: 40% → target 46% (FR)</w:t>
      </w:r>
    </w:p>
    <w:p w:rsidR="00000000" w:rsidDel="00000000" w:rsidP="00000000" w:rsidRDefault="00000000" w:rsidRPr="00000000" w14:paraId="0000001D">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Cardo" w:cs="Cardo" w:eastAsia="Cardo" w:hAnsi="Cardo"/>
          <w:rtl w:val="0"/>
        </w:rPr>
        <w:t xml:space="preserve">Middle: 41% → target 47% (FR)</w:t>
      </w:r>
    </w:p>
    <w:p w:rsidR="00000000" w:rsidDel="00000000" w:rsidP="00000000" w:rsidRDefault="00000000" w:rsidRPr="00000000" w14:paraId="0000001E">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Cardo" w:cs="Cardo" w:eastAsia="Cardo" w:hAnsi="Cardo"/>
          <w:rtl w:val="0"/>
        </w:rPr>
        <w:t xml:space="preserve">High: 43% → target 49% (FR)</w:t>
      </w:r>
    </w:p>
    <w:p w:rsidR="00000000" w:rsidDel="00000000" w:rsidP="00000000" w:rsidRDefault="00000000" w:rsidRPr="00000000" w14:paraId="0000001F">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Objective 2: Improve Reading Outcomes for Students With Disabilities (2025-2026)</w:t>
      </w:r>
    </w:p>
    <w:p w:rsidR="00000000" w:rsidDel="00000000" w:rsidP="00000000" w:rsidRDefault="00000000" w:rsidRPr="00000000" w14:paraId="0000002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RCS will increase the percentage of SPED students scoring Proficient/Distinguished in Reading by 6–10 percentage points, with a goal of narrowing the SPED/non-SPED gap by at least 5 points:</w:t>
      </w:r>
    </w:p>
    <w:p w:rsidR="00000000" w:rsidDel="00000000" w:rsidP="00000000" w:rsidRDefault="00000000" w:rsidRPr="00000000" w14:paraId="00000022">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Cardo" w:cs="Cardo" w:eastAsia="Cardo" w:hAnsi="Cardo"/>
          <w:rtl w:val="0"/>
        </w:rPr>
        <w:t xml:space="preserve">Elementary SPED: 24% → target 30%</w:t>
      </w:r>
    </w:p>
    <w:p w:rsidR="00000000" w:rsidDel="00000000" w:rsidP="00000000" w:rsidRDefault="00000000" w:rsidRPr="00000000" w14:paraId="00000023">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Cardo" w:cs="Cardo" w:eastAsia="Cardo" w:hAnsi="Cardo"/>
          <w:rtl w:val="0"/>
        </w:rPr>
        <w:t xml:space="preserve">Middle SPED: 16% → target 22%</w:t>
      </w:r>
    </w:p>
    <w:p w:rsidR="00000000" w:rsidDel="00000000" w:rsidP="00000000" w:rsidRDefault="00000000" w:rsidRPr="00000000" w14:paraId="00000024">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Cardo" w:cs="Cardo" w:eastAsia="Cardo" w:hAnsi="Cardo"/>
          <w:rtl w:val="0"/>
        </w:rPr>
        <w:t xml:space="preserve">High SPED: 25% → target 31%</w:t>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Objective 3: Reduce the Economically Disadvantaged Math Gap (2025-2026)</w:t>
      </w:r>
    </w:p>
    <w:p w:rsidR="00000000" w:rsidDel="00000000" w:rsidP="00000000" w:rsidRDefault="00000000" w:rsidRPr="00000000" w14:paraId="0000002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RCS will reduce the Economically Disadvantaged Math achievement gap by at least 5 percentage points:</w:t>
      </w:r>
    </w:p>
    <w:p w:rsidR="00000000" w:rsidDel="00000000" w:rsidP="00000000" w:rsidRDefault="00000000" w:rsidRPr="00000000" w14:paraId="00000028">
      <w:pPr>
        <w:numPr>
          <w:ilvl w:val="0"/>
          <w:numId w:val="7"/>
        </w:numPr>
        <w:spacing w:after="0" w:lineRule="auto"/>
        <w:ind w:left="720" w:hanging="360"/>
        <w:rPr>
          <w:rFonts w:ascii="Times New Roman" w:cs="Times New Roman" w:eastAsia="Times New Roman" w:hAnsi="Times New Roman"/>
        </w:rPr>
      </w:pPr>
      <w:r w:rsidDel="00000000" w:rsidR="00000000" w:rsidRPr="00000000">
        <w:rPr>
          <w:rFonts w:ascii="Cardo" w:cs="Cardo" w:eastAsia="Cardo" w:hAnsi="Cardo"/>
          <w:rtl w:val="0"/>
        </w:rPr>
        <w:t xml:space="preserve">Elementary: 27% → target 32% (FR)</w:t>
      </w:r>
    </w:p>
    <w:p w:rsidR="00000000" w:rsidDel="00000000" w:rsidP="00000000" w:rsidRDefault="00000000" w:rsidRPr="00000000" w14:paraId="00000029">
      <w:pPr>
        <w:numPr>
          <w:ilvl w:val="0"/>
          <w:numId w:val="7"/>
        </w:numPr>
        <w:spacing w:after="0" w:lineRule="auto"/>
        <w:ind w:left="720" w:hanging="360"/>
        <w:rPr>
          <w:rFonts w:ascii="Times New Roman" w:cs="Times New Roman" w:eastAsia="Times New Roman" w:hAnsi="Times New Roman"/>
        </w:rPr>
      </w:pPr>
      <w:r w:rsidDel="00000000" w:rsidR="00000000" w:rsidRPr="00000000">
        <w:rPr>
          <w:rFonts w:ascii="Cardo" w:cs="Cardo" w:eastAsia="Cardo" w:hAnsi="Cardo"/>
          <w:rtl w:val="0"/>
        </w:rPr>
        <w:t xml:space="preserve">Middle: 27% → target 32% (FR)</w:t>
      </w:r>
    </w:p>
    <w:p w:rsidR="00000000" w:rsidDel="00000000" w:rsidP="00000000" w:rsidRDefault="00000000" w:rsidRPr="00000000" w14:paraId="0000002A">
      <w:pPr>
        <w:numPr>
          <w:ilvl w:val="0"/>
          <w:numId w:val="7"/>
        </w:numPr>
        <w:spacing w:after="0" w:lineRule="auto"/>
        <w:ind w:left="720" w:hanging="360"/>
        <w:rPr>
          <w:rFonts w:ascii="Times New Roman" w:cs="Times New Roman" w:eastAsia="Times New Roman" w:hAnsi="Times New Roman"/>
        </w:rPr>
      </w:pPr>
      <w:r w:rsidDel="00000000" w:rsidR="00000000" w:rsidRPr="00000000">
        <w:rPr>
          <w:rFonts w:ascii="Cardo" w:cs="Cardo" w:eastAsia="Cardo" w:hAnsi="Cardo"/>
          <w:rtl w:val="0"/>
        </w:rPr>
        <w:t xml:space="preserve">High: 29% → target 34% (FR)</w:t>
      </w:r>
    </w:p>
    <w:p w:rsidR="00000000" w:rsidDel="00000000" w:rsidP="00000000" w:rsidRDefault="00000000" w:rsidRPr="00000000" w14:paraId="0000002B">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Objective 4: Improve Math Outcomes for Students With Disabilities (2025-2026)</w:t>
      </w:r>
    </w:p>
    <w:p w:rsidR="00000000" w:rsidDel="00000000" w:rsidP="00000000" w:rsidRDefault="00000000" w:rsidRPr="00000000" w14:paraId="0000002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RCS will increase the percentage of SPED students scoring Proficient/Distinguished in Math by 6–10 percentage points, narrowing the gap by at least 5 points:</w:t>
      </w:r>
    </w:p>
    <w:p w:rsidR="00000000" w:rsidDel="00000000" w:rsidP="00000000" w:rsidRDefault="00000000" w:rsidRPr="00000000" w14:paraId="0000002E">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Cardo" w:cs="Cardo" w:eastAsia="Cardo" w:hAnsi="Cardo"/>
          <w:rtl w:val="0"/>
        </w:rPr>
        <w:t xml:space="preserve">Elementary SPED: 20% → target 26%</w:t>
      </w:r>
    </w:p>
    <w:p w:rsidR="00000000" w:rsidDel="00000000" w:rsidP="00000000" w:rsidRDefault="00000000" w:rsidRPr="00000000" w14:paraId="0000002F">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Cardo" w:cs="Cardo" w:eastAsia="Cardo" w:hAnsi="Cardo"/>
          <w:rtl w:val="0"/>
        </w:rPr>
        <w:t xml:space="preserve">Middle SPED: 10% → target 16%</w:t>
      </w:r>
    </w:p>
    <w:p w:rsidR="00000000" w:rsidDel="00000000" w:rsidP="00000000" w:rsidRDefault="00000000" w:rsidRPr="00000000" w14:paraId="00000030">
      <w:pPr>
        <w:numPr>
          <w:ilvl w:val="0"/>
          <w:numId w:val="8"/>
        </w:numPr>
        <w:spacing w:after="0" w:lineRule="auto"/>
        <w:ind w:left="720" w:hanging="360"/>
        <w:rPr>
          <w:rFonts w:ascii="Times New Roman" w:cs="Times New Roman" w:eastAsia="Times New Roman" w:hAnsi="Times New Roman"/>
          <w:b w:val="1"/>
          <w:bCs w:val="1"/>
        </w:rPr>
      </w:pPr>
      <w:r w:rsidDel="00000000" w:rsidR="00000000" w:rsidRPr="00000000">
        <w:rPr>
          <w:rFonts w:ascii="Cardo" w:cs="Cardo" w:eastAsia="Cardo" w:hAnsi="Cardo"/>
          <w:rtl w:val="0"/>
        </w:rPr>
        <w:t xml:space="preserve">High SPED: 20% → target 26%</w:t>
      </w:r>
      <w:r w:rsidDel="00000000" w:rsidR="00000000" w:rsidRPr="00000000">
        <w:rPr>
          <w:rtl w:val="0"/>
        </w:rPr>
      </w:r>
    </w:p>
    <w:p w:rsidR="00000000" w:rsidDel="00000000" w:rsidP="00000000" w:rsidRDefault="00000000" w:rsidRPr="00000000" w14:paraId="00000031">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Strategy:</w:t>
      </w:r>
    </w:p>
    <w:p w:rsidR="00000000" w:rsidDel="00000000" w:rsidP="00000000" w:rsidRDefault="00000000" w:rsidRPr="00000000" w14:paraId="0000003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KCWP 2: Design and Deliver Instruction</w:t>
      </w:r>
    </w:p>
    <w:p w:rsidR="00000000" w:rsidDel="00000000" w:rsidP="00000000" w:rsidRDefault="00000000" w:rsidRPr="00000000" w14:paraId="0000003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KCWP 4: Review, Analyze and Apply Data Results</w:t>
      </w:r>
    </w:p>
    <w:p w:rsidR="00000000" w:rsidDel="00000000" w:rsidP="00000000" w:rsidRDefault="00000000" w:rsidRPr="00000000" w14:paraId="0000003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KCWP 5: Design, Align and Deliver Support</w:t>
      </w:r>
    </w:p>
    <w:p w:rsidR="00000000" w:rsidDel="00000000" w:rsidP="00000000" w:rsidRDefault="00000000" w:rsidRPr="00000000" w14:paraId="00000035">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Activities:</w:t>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1a. Implement and monitor co-teaching model in all buildings to target academic gaps in Special Education.</w:t>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2a. Each elementary school will implement tiered instruction to ensure identified students' needs are met.</w:t>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2b. The middle and high school will provide identified students with RTI plans 1-1/small group instruction to ensure identified students’ needs are met.</w:t>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2c. Create reading improvement plans for K-4 students falling below proficiency on benchmark assessments.</w:t>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3a. RTI PLCS will be held monthly at each school to analyze student data, identify and refine RTI plans to meet student needs.</w:t>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3b. Lexia, Bridges, ALEKS, and Reading Plus will be utilized to individualize learning based on student needs/gaps.</w:t>
      </w:r>
    </w:p>
    <w:p w:rsidR="00000000" w:rsidDel="00000000" w:rsidP="00000000" w:rsidRDefault="00000000" w:rsidRPr="00000000" w14:paraId="0000003C">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Progress Monitoring:</w:t>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1a. Walkthroughs show co-teaching models implemented with fidelity. (January-December 2026)</w:t>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2a. Classroom assessments, MAP and MAP Fluency Data Master Schedule. Small group schedule/progress monitoring data January-December 2026.</w:t>
      </w:r>
    </w:p>
    <w:p w:rsidR="00000000" w:rsidDel="00000000" w:rsidP="00000000" w:rsidRDefault="00000000" w:rsidRPr="00000000" w14:paraId="0000003F">
      <w:pPr>
        <w:rPr>
          <w:rFonts w:ascii="Times New Roman" w:cs="Times New Roman" w:eastAsia="Times New Roman" w:hAnsi="Times New Roman"/>
        </w:rPr>
      </w:pPr>
      <w:bookmarkStart w:colFirst="0" w:colLast="0" w:name="_to72ulgnhkmf" w:id="1"/>
      <w:bookmarkEnd w:id="1"/>
      <w:r w:rsidDel="00000000" w:rsidR="00000000" w:rsidRPr="00000000">
        <w:rPr>
          <w:rFonts w:ascii="Times New Roman" w:cs="Times New Roman" w:eastAsia="Times New Roman" w:hAnsi="Times New Roman"/>
          <w:rtl w:val="0"/>
        </w:rPr>
        <w:t xml:space="preserve">2b. Interventionist &amp; tutors schedule, MAP/CERT data. Intervention/ESS and classroom teacher progress monitoring data.</w:t>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2c. MAP/KSA and Reading Improvement Plans. Small Group instruction/teacher data logs.</w:t>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3a. Benchmark and Progress monitoring data. PLC Agenda/Minutes/Sign In Sheets.</w:t>
      </w:r>
    </w:p>
    <w:p w:rsidR="00000000" w:rsidDel="00000000" w:rsidP="00000000" w:rsidRDefault="00000000" w:rsidRPr="00000000" w14:paraId="0000004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3b. Program usage and progress reports. Monthly Usage Reports- January-December 2026.</w:t>
      </w:r>
      <w:r w:rsidDel="00000000" w:rsidR="00000000" w:rsidRPr="00000000">
        <w:rPr>
          <w:rtl w:val="0"/>
        </w:rPr>
      </w:r>
    </w:p>
    <w:p w:rsidR="00000000" w:rsidDel="00000000" w:rsidP="00000000" w:rsidRDefault="00000000" w:rsidRPr="00000000" w14:paraId="00000043">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Funding:</w:t>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1a. IDEA</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2a. Title I/ESS, Title V</w:t>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2b. General Fund/ESS</w:t>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2c. Title I/RTI</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3a. 0</w:t>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3b. ESSER</w:t>
      </w:r>
    </w:p>
    <w:p w:rsidR="00000000" w:rsidDel="00000000" w:rsidP="00000000" w:rsidRDefault="00000000" w:rsidRPr="00000000" w14:paraId="0000004A">
      <w:pPr>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B">
      <w:pPr>
        <w:pStyle w:val="Heading3"/>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State Assessment Results in Reading and Mathematics</w:t>
      </w:r>
    </w:p>
    <w:p w:rsidR="00000000" w:rsidDel="00000000" w:rsidP="00000000" w:rsidRDefault="00000000" w:rsidRPr="00000000" w14:paraId="0000004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rtl w:val="0"/>
        </w:rPr>
        <w:t xml:space="preserve">Kentucky’s accountability system uses multiple academic and school quality measures, with each indicator contributing to the overall score. Reading and math proficiency are foundational to student success, and state assessment results in reading and mathematics carry the greatest weight when calculating the overall score at each level (elementary, middle and high school). This indicator is a required goal area for all districts. </w:t>
      </w:r>
      <w:r w:rsidDel="00000000" w:rsidR="00000000" w:rsidRPr="00000000">
        <w:rPr>
          <w:rtl w:val="0"/>
        </w:rPr>
      </w:r>
    </w:p>
    <w:p w:rsidR="00000000" w:rsidDel="00000000" w:rsidP="00000000" w:rsidRDefault="00000000" w:rsidRPr="00000000" w14:paraId="0000004D">
      <w:pPr>
        <w:spacing w:after="0" w:lineRule="auto"/>
        <w:rPr>
          <w:rFonts w:ascii="Times New Roman" w:cs="Times New Roman" w:eastAsia="Times New Roman" w:hAnsi="Times New Roman"/>
          <w:b w:val="1"/>
          <w:bCs w:val="1"/>
        </w:rPr>
      </w:pPr>
      <w:bookmarkStart w:colFirst="0" w:colLast="0" w:name="_wzejgiwd63r9" w:id="2"/>
      <w:bookmarkEnd w:id="2"/>
      <w:r w:rsidDel="00000000" w:rsidR="00000000" w:rsidRPr="00000000">
        <w:rPr>
          <w:rFonts w:ascii="Times New Roman" w:cs="Times New Roman" w:eastAsia="Times New Roman" w:hAnsi="Times New Roman"/>
          <w:b w:val="1"/>
          <w:bCs w:val="1"/>
          <w:rtl w:val="0"/>
        </w:rPr>
        <w:t xml:space="preserve">Three- to Five-Year Goal: </w:t>
      </w:r>
    </w:p>
    <w:p w:rsidR="00000000" w:rsidDel="00000000" w:rsidP="00000000" w:rsidRDefault="00000000" w:rsidRPr="00000000" w14:paraId="0000004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Elementary School (2025-2030)</w:t>
      </w:r>
    </w:p>
    <w:p w:rsidR="00000000" w:rsidDel="00000000" w:rsidP="00000000" w:rsidRDefault="00000000" w:rsidRPr="00000000" w14:paraId="0000004F">
      <w:pPr>
        <w:numPr>
          <w:ilvl w:val="0"/>
          <w:numId w:val="10"/>
        </w:numPr>
        <w:spacing w:after="0" w:lineRule="auto"/>
        <w:ind w:left="720" w:hanging="360"/>
        <w:rPr>
          <w:rFonts w:ascii="Times New Roman" w:cs="Times New Roman" w:eastAsia="Times New Roman" w:hAnsi="Times New Roman"/>
        </w:rPr>
      </w:pPr>
      <w:r w:rsidDel="00000000" w:rsidR="00000000" w:rsidRPr="00000000">
        <w:rPr>
          <w:rFonts w:ascii="Cardo" w:cs="Cardo" w:eastAsia="Cardo" w:hAnsi="Cardo"/>
          <w:rtl w:val="0"/>
        </w:rPr>
        <w:t xml:space="preserve">Reading: Increase Proficient/Distinguished from 50% → 65%</w:t>
      </w:r>
    </w:p>
    <w:p w:rsidR="00000000" w:rsidDel="00000000" w:rsidP="00000000" w:rsidRDefault="00000000" w:rsidRPr="00000000" w14:paraId="00000050">
      <w:pPr>
        <w:numPr>
          <w:ilvl w:val="0"/>
          <w:numId w:val="10"/>
        </w:numPr>
        <w:spacing w:after="0" w:lineRule="auto"/>
        <w:ind w:left="720" w:hanging="360"/>
        <w:rPr>
          <w:rFonts w:ascii="Times New Roman" w:cs="Times New Roman" w:eastAsia="Times New Roman" w:hAnsi="Times New Roman"/>
        </w:rPr>
      </w:pPr>
      <w:r w:rsidDel="00000000" w:rsidR="00000000" w:rsidRPr="00000000">
        <w:rPr>
          <w:rFonts w:ascii="Cardo" w:cs="Cardo" w:eastAsia="Cardo" w:hAnsi="Cardo"/>
          <w:rtl w:val="0"/>
        </w:rPr>
        <w:t xml:space="preserve">Mathematics: Increase Proficient/Distinguished from 35% → 50%</w:t>
      </w:r>
    </w:p>
    <w:p w:rsidR="00000000" w:rsidDel="00000000" w:rsidP="00000000" w:rsidRDefault="00000000" w:rsidRPr="00000000" w14:paraId="0000005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Middle School (2025-2030)</w:t>
      </w:r>
    </w:p>
    <w:p w:rsidR="00000000" w:rsidDel="00000000" w:rsidP="00000000" w:rsidRDefault="00000000" w:rsidRPr="00000000" w14:paraId="00000052">
      <w:pPr>
        <w:numPr>
          <w:ilvl w:val="0"/>
          <w:numId w:val="11"/>
        </w:numPr>
        <w:spacing w:after="0" w:lineRule="auto"/>
        <w:ind w:left="720" w:hanging="360"/>
        <w:rPr>
          <w:rFonts w:ascii="Times New Roman" w:cs="Times New Roman" w:eastAsia="Times New Roman" w:hAnsi="Times New Roman"/>
        </w:rPr>
      </w:pPr>
      <w:r w:rsidDel="00000000" w:rsidR="00000000" w:rsidRPr="00000000">
        <w:rPr>
          <w:rFonts w:ascii="Cardo" w:cs="Cardo" w:eastAsia="Cardo" w:hAnsi="Cardo"/>
          <w:rtl w:val="0"/>
        </w:rPr>
        <w:t xml:space="preserve">Reading: Increase Proficient/Distinguished from 47% → 62%</w:t>
      </w:r>
    </w:p>
    <w:p w:rsidR="00000000" w:rsidDel="00000000" w:rsidP="00000000" w:rsidRDefault="00000000" w:rsidRPr="00000000" w14:paraId="00000053">
      <w:pPr>
        <w:numPr>
          <w:ilvl w:val="0"/>
          <w:numId w:val="11"/>
        </w:numPr>
        <w:spacing w:after="0" w:lineRule="auto"/>
        <w:ind w:left="720" w:hanging="360"/>
        <w:rPr>
          <w:rFonts w:ascii="Times New Roman" w:cs="Times New Roman" w:eastAsia="Times New Roman" w:hAnsi="Times New Roman"/>
        </w:rPr>
      </w:pPr>
      <w:r w:rsidDel="00000000" w:rsidR="00000000" w:rsidRPr="00000000">
        <w:rPr>
          <w:rFonts w:ascii="Cardo" w:cs="Cardo" w:eastAsia="Cardo" w:hAnsi="Cardo"/>
          <w:rtl w:val="0"/>
        </w:rPr>
        <w:t xml:space="preserve">Mathematics: Increase Proficient/Distinguished from 34% → 49%</w:t>
      </w:r>
    </w:p>
    <w:p w:rsidR="00000000" w:rsidDel="00000000" w:rsidP="00000000" w:rsidRDefault="00000000" w:rsidRPr="00000000" w14:paraId="0000005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 School(2025-2030)</w:t>
      </w:r>
    </w:p>
    <w:p w:rsidR="00000000" w:rsidDel="00000000" w:rsidP="00000000" w:rsidRDefault="00000000" w:rsidRPr="00000000" w14:paraId="00000055">
      <w:pPr>
        <w:numPr>
          <w:ilvl w:val="0"/>
          <w:numId w:val="12"/>
        </w:numPr>
        <w:spacing w:after="0" w:lineRule="auto"/>
        <w:ind w:left="720" w:hanging="360"/>
        <w:rPr>
          <w:rFonts w:ascii="Times New Roman" w:cs="Times New Roman" w:eastAsia="Times New Roman" w:hAnsi="Times New Roman"/>
        </w:rPr>
      </w:pPr>
      <w:r w:rsidDel="00000000" w:rsidR="00000000" w:rsidRPr="00000000">
        <w:rPr>
          <w:rFonts w:ascii="Cardo" w:cs="Cardo" w:eastAsia="Cardo" w:hAnsi="Cardo"/>
          <w:rtl w:val="0"/>
        </w:rPr>
        <w:t xml:space="preserve">Reading: Increase Proficient/Distinguished from 50% → 65%</w:t>
      </w:r>
    </w:p>
    <w:p w:rsidR="00000000" w:rsidDel="00000000" w:rsidP="00000000" w:rsidRDefault="00000000" w:rsidRPr="00000000" w14:paraId="00000056">
      <w:pPr>
        <w:numPr>
          <w:ilvl w:val="0"/>
          <w:numId w:val="12"/>
        </w:numPr>
        <w:spacing w:after="0" w:lineRule="auto"/>
        <w:ind w:left="720" w:hanging="360"/>
        <w:rPr>
          <w:rFonts w:ascii="Times New Roman" w:cs="Times New Roman" w:eastAsia="Times New Roman" w:hAnsi="Times New Roman"/>
        </w:rPr>
      </w:pPr>
      <w:r w:rsidDel="00000000" w:rsidR="00000000" w:rsidRPr="00000000">
        <w:rPr>
          <w:rFonts w:ascii="Cardo" w:cs="Cardo" w:eastAsia="Cardo" w:hAnsi="Cardo"/>
          <w:rtl w:val="0"/>
        </w:rPr>
        <w:t xml:space="preserve">Mathematics: Increase Proficient/Distinguished from 37% → 52%</w:t>
      </w:r>
    </w:p>
    <w:p w:rsidR="00000000" w:rsidDel="00000000" w:rsidP="00000000" w:rsidRDefault="00000000" w:rsidRPr="00000000" w14:paraId="00000057">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8">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Objective(s):</w:t>
      </w:r>
    </w:p>
    <w:p w:rsidR="00000000" w:rsidDel="00000000" w:rsidP="00000000" w:rsidRDefault="00000000" w:rsidRPr="00000000" w14:paraId="0000005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Elementary School (2025-2026)</w:t>
      </w:r>
    </w:p>
    <w:p w:rsidR="00000000" w:rsidDel="00000000" w:rsidP="00000000" w:rsidRDefault="00000000" w:rsidRPr="00000000" w14:paraId="0000005A">
      <w:pPr>
        <w:numPr>
          <w:ilvl w:val="0"/>
          <w:numId w:val="2"/>
        </w:numPr>
        <w:spacing w:after="0" w:lineRule="auto"/>
        <w:ind w:left="720" w:hanging="360"/>
        <w:rPr>
          <w:rFonts w:ascii="Times New Roman" w:cs="Times New Roman" w:eastAsia="Times New Roman" w:hAnsi="Times New Roman"/>
        </w:rPr>
      </w:pPr>
      <w:r w:rsidDel="00000000" w:rsidR="00000000" w:rsidRPr="00000000">
        <w:rPr>
          <w:rFonts w:ascii="Cardo" w:cs="Cardo" w:eastAsia="Cardo" w:hAnsi="Cardo"/>
          <w:rtl w:val="0"/>
        </w:rPr>
        <w:t xml:space="preserve">Reading: Increase Proficient/Distinguished from 50% → 53%</w:t>
      </w:r>
    </w:p>
    <w:p w:rsidR="00000000" w:rsidDel="00000000" w:rsidP="00000000" w:rsidRDefault="00000000" w:rsidRPr="00000000" w14:paraId="0000005B">
      <w:pPr>
        <w:numPr>
          <w:ilvl w:val="0"/>
          <w:numId w:val="2"/>
        </w:numPr>
        <w:spacing w:after="0" w:lineRule="auto"/>
        <w:ind w:left="720" w:hanging="360"/>
        <w:rPr>
          <w:rFonts w:ascii="Times New Roman" w:cs="Times New Roman" w:eastAsia="Times New Roman" w:hAnsi="Times New Roman"/>
        </w:rPr>
      </w:pPr>
      <w:r w:rsidDel="00000000" w:rsidR="00000000" w:rsidRPr="00000000">
        <w:rPr>
          <w:rFonts w:ascii="Cardo" w:cs="Cardo" w:eastAsia="Cardo" w:hAnsi="Cardo"/>
          <w:rtl w:val="0"/>
        </w:rPr>
        <w:t xml:space="preserve">Mathematics: Increase Proficient/Distinguished from 35% → 38%</w:t>
      </w:r>
    </w:p>
    <w:p w:rsidR="00000000" w:rsidDel="00000000" w:rsidP="00000000" w:rsidRDefault="00000000" w:rsidRPr="00000000" w14:paraId="0000005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Middle School (2025-2026)</w:t>
      </w:r>
    </w:p>
    <w:p w:rsidR="00000000" w:rsidDel="00000000" w:rsidP="00000000" w:rsidRDefault="00000000" w:rsidRPr="00000000" w14:paraId="0000005D">
      <w:pPr>
        <w:numPr>
          <w:ilvl w:val="0"/>
          <w:numId w:val="3"/>
        </w:numPr>
        <w:spacing w:after="0" w:lineRule="auto"/>
        <w:ind w:left="720" w:hanging="360"/>
        <w:rPr>
          <w:rFonts w:ascii="Times New Roman" w:cs="Times New Roman" w:eastAsia="Times New Roman" w:hAnsi="Times New Roman"/>
        </w:rPr>
      </w:pPr>
      <w:r w:rsidDel="00000000" w:rsidR="00000000" w:rsidRPr="00000000">
        <w:rPr>
          <w:rFonts w:ascii="Cardo" w:cs="Cardo" w:eastAsia="Cardo" w:hAnsi="Cardo"/>
          <w:rtl w:val="0"/>
        </w:rPr>
        <w:t xml:space="preserve">Reading: Increase Proficient/Distinguished from 47% → 50%</w:t>
      </w:r>
    </w:p>
    <w:p w:rsidR="00000000" w:rsidDel="00000000" w:rsidP="00000000" w:rsidRDefault="00000000" w:rsidRPr="00000000" w14:paraId="0000005E">
      <w:pPr>
        <w:numPr>
          <w:ilvl w:val="0"/>
          <w:numId w:val="3"/>
        </w:numPr>
        <w:spacing w:after="0" w:lineRule="auto"/>
        <w:ind w:left="720" w:hanging="360"/>
        <w:rPr>
          <w:rFonts w:ascii="Times New Roman" w:cs="Times New Roman" w:eastAsia="Times New Roman" w:hAnsi="Times New Roman"/>
        </w:rPr>
      </w:pPr>
      <w:r w:rsidDel="00000000" w:rsidR="00000000" w:rsidRPr="00000000">
        <w:rPr>
          <w:rFonts w:ascii="Cardo" w:cs="Cardo" w:eastAsia="Cardo" w:hAnsi="Cardo"/>
          <w:rtl w:val="0"/>
        </w:rPr>
        <w:t xml:space="preserve">Mathematics: Increase Proficient/Distinguished from 34% → 37%</w:t>
      </w:r>
    </w:p>
    <w:p w:rsidR="00000000" w:rsidDel="00000000" w:rsidP="00000000" w:rsidRDefault="00000000" w:rsidRPr="00000000" w14:paraId="0000005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 School (2025-2026)</w:t>
      </w:r>
    </w:p>
    <w:p w:rsidR="00000000" w:rsidDel="00000000" w:rsidP="00000000" w:rsidRDefault="00000000" w:rsidRPr="00000000" w14:paraId="00000060">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Cardo" w:cs="Cardo" w:eastAsia="Cardo" w:hAnsi="Cardo"/>
          <w:rtl w:val="0"/>
        </w:rPr>
        <w:t xml:space="preserve">Reading: Increase Proficient/Distinguished from 50% → 53%</w:t>
      </w:r>
    </w:p>
    <w:p w:rsidR="00000000" w:rsidDel="00000000" w:rsidP="00000000" w:rsidRDefault="00000000" w:rsidRPr="00000000" w14:paraId="00000061">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Cardo" w:cs="Cardo" w:eastAsia="Cardo" w:hAnsi="Cardo"/>
          <w:rtl w:val="0"/>
        </w:rPr>
        <w:t xml:space="preserve">Mathematics: Increase Proficient/Distinguished from 37% → 40%</w:t>
      </w:r>
    </w:p>
    <w:p w:rsidR="00000000" w:rsidDel="00000000" w:rsidP="00000000" w:rsidRDefault="00000000" w:rsidRPr="00000000" w14:paraId="00000062">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3">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Strategy:</w:t>
      </w:r>
    </w:p>
    <w:p w:rsidR="00000000" w:rsidDel="00000000" w:rsidP="00000000" w:rsidRDefault="00000000" w:rsidRPr="00000000" w14:paraId="0000006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KCWP 1: Design and Deploy Standards</w:t>
      </w:r>
    </w:p>
    <w:p w:rsidR="00000000" w:rsidDel="00000000" w:rsidP="00000000" w:rsidRDefault="00000000" w:rsidRPr="00000000" w14:paraId="0000006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KCWP 2: Design and Deliver Instruction</w:t>
      </w:r>
    </w:p>
    <w:p w:rsidR="00000000" w:rsidDel="00000000" w:rsidP="00000000" w:rsidRDefault="00000000" w:rsidRPr="00000000" w14:paraId="0000006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KCWP 3: Design and Deliver Assessment Literacy</w:t>
      </w:r>
    </w:p>
    <w:p w:rsidR="00000000" w:rsidDel="00000000" w:rsidP="00000000" w:rsidRDefault="00000000" w:rsidRPr="00000000" w14:paraId="00000067">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8">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Activities:</w:t>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1a. Train all new K-8 teachers in EL reading curriculum and provide ongoing training for current teachers. Train all new 9-12 teachers in Odell Reading and provide ongoing training for current teachers. Train all new K-12 math teachers in Illustrative Math and provide ongoing training for current teachers. </w:t>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1b. Utilize PL Days and School PLC for unit and lesson internalization, lesson rehearsal and analysis of assessment data.</w:t>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1c. Instructional Coaches provide support to teachers with the implementation of EL, Odell, and IM.</w:t>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2a. Implement a district-wide walk through document and establish a protocol for walk-throughs across the district.</w:t>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3a. Develop district PLC protocol for analyzing assessment data.</w:t>
      </w:r>
    </w:p>
    <w:p w:rsidR="00000000" w:rsidDel="00000000" w:rsidP="00000000" w:rsidRDefault="00000000" w:rsidRPr="00000000" w14:paraId="0000006E">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Progress Monitoring:</w:t>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1a. Training of teachers on EL, Odell and IM. Complete in the Summer of 2026 and throughout the year on PL Days.</w:t>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1b. Full implementation of knowledge modules and skills block/all block in K-5 reading. Full implementation of modules in 6-12. Walk Through data will be analyzed at the school and district level PL Days.</w:t>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1c. Full implementation of core reading and math curriculum. Walk through documentation and pacing of units analyzed in PLC.</w:t>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2a. Walkthrough documentation at all schools to monitor HQIR implementation. Walk Through data will be analyzed at the school and district level on PL Days.</w:t>
      </w:r>
    </w:p>
    <w:p w:rsidR="00000000" w:rsidDel="00000000" w:rsidP="00000000" w:rsidRDefault="00000000" w:rsidRPr="00000000" w14:paraId="00000073">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3a. All administrators, instructional coaches and teachers trained on best practice strategies and PLC protocols. Professional Learning Days for initial training. District and school level PLC for monitoring progress.</w:t>
      </w:r>
      <w:r w:rsidDel="00000000" w:rsidR="00000000" w:rsidRPr="00000000">
        <w:rPr>
          <w:rtl w:val="0"/>
        </w:rPr>
      </w:r>
    </w:p>
    <w:p w:rsidR="00000000" w:rsidDel="00000000" w:rsidP="00000000" w:rsidRDefault="00000000" w:rsidRPr="00000000" w14:paraId="00000074">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Funding:</w:t>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1a. PD - $5,000</w:t>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1b. 0</w:t>
      </w:r>
    </w:p>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1c. $80,000 - Title II MS/HS Coaches, $220,000.00- Elem. Coaches-Title 1, District Math/Science Coach – Title V</w:t>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2a. 0</w:t>
      </w:r>
    </w:p>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3a. Digital Learning Coach – Title V</w:t>
      </w:r>
    </w:p>
    <w:p w:rsidR="00000000" w:rsidDel="00000000" w:rsidP="00000000" w:rsidRDefault="00000000" w:rsidRPr="00000000" w14:paraId="0000007A">
      <w:pPr>
        <w:rPr>
          <w:rFonts w:ascii="Times New Roman" w:cs="Times New Roman" w:eastAsia="Times New Roman" w:hAnsi="Times New Roman"/>
          <w:b w:val="1"/>
          <w:bCs w:val="1"/>
        </w:rPr>
      </w:pPr>
      <w:r w:rsidDel="00000000" w:rsidR="00000000" w:rsidRPr="00000000">
        <w:rPr>
          <w:rtl w:val="0"/>
        </w:rPr>
      </w:r>
    </w:p>
    <w:sectPr>
      <w:headerReference r:id="rId12" w:type="default"/>
      <w:footerReference r:id="rId13" w:type="default"/>
      <w:pgSz w:h="15840" w:w="12240" w:orient="portrait"/>
      <w:pgMar w:bottom="900" w:top="36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Cardo">
    <w:embedRegular w:fontKey="{00000000-0000-0000-0000-000000000000}" r:id="rId3" w:subsetted="0"/>
    <w:embedBold w:fontKey="{00000000-0000-0000-0000-000000000000}" r:id="rId4" w:subsetted="0"/>
    <w:embedItalic w:fontKey="{00000000-0000-0000-0000-000000000000}" r:id="rId5" w:subsetted="0"/>
  </w:font>
  <w:font w:name="Noto Sans Symbols">
    <w:embedRegular w:fontKey="{00000000-0000-0000-0000-000000000000}" r:id="rId6" w:subsetted="0"/>
    <w:embedBold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spacing w:line="14.399999999999999" w:lineRule="auto"/>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0" w:before="160" w:lineRule="auto"/>
    </w:pPr>
    <w:rPr>
      <w:rFonts w:ascii="Times New Roman" w:cs="Times New Roman" w:eastAsia="Times New Roman" w:hAnsi="Times New Roman"/>
      <w:b w:val="1"/>
      <w:bCs w:val="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education.ky.gov/school/csip/Documents/KCWP%206%20Strategic%20Establish%20Learning%20Culture%20and%20Environment.pdf" TargetMode="External"/><Relationship Id="rId10" Type="http://schemas.openxmlformats.org/officeDocument/2006/relationships/hyperlink" Target="https://education.ky.gov/school/csip/Documents/KCWP%205%20Strategic%20Design%20Align%20Deliver%20Support%20Processes.pdf"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ducation.ky.gov/school/csip/Documents/KCWP%204%20Strategic%20Review%20Analyze%20and%20Apply%20Data.pdf" TargetMode="External"/><Relationship Id="rId5" Type="http://schemas.openxmlformats.org/officeDocument/2006/relationships/styles" Target="styles.xml"/><Relationship Id="rId6" Type="http://schemas.openxmlformats.org/officeDocument/2006/relationships/hyperlink" Target="https://education.ky.gov/school/csip/Documents/KCWP%201%20Strategic%20Design%20and%20Deploy%20Standards.pdf" TargetMode="External"/><Relationship Id="rId7" Type="http://schemas.openxmlformats.org/officeDocument/2006/relationships/hyperlink" Target="https://education.ky.gov/school/csip/Documents/KCWP%202%20Strategic%20Design%20and%20Deliver%20Instruction.pdf" TargetMode="External"/><Relationship Id="rId8" Type="http://schemas.openxmlformats.org/officeDocument/2006/relationships/hyperlink" Target="https://education.ky.gov/school/csip/Documents/KCWP%203%20Strategic%20Design%20and%20Deliver%20Assessment%20Literacy.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Cardo-regular.ttf"/><Relationship Id="rId4" Type="http://schemas.openxmlformats.org/officeDocument/2006/relationships/font" Target="fonts/Cardo-bold.ttf"/><Relationship Id="rId5" Type="http://schemas.openxmlformats.org/officeDocument/2006/relationships/font" Target="fonts/Cardo-italic.ttf"/><Relationship Id="rId6" Type="http://schemas.openxmlformats.org/officeDocument/2006/relationships/font" Target="fonts/NotoSansSymbols-regular.ttf"/><Relationship Id="rId7"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2025-04-16T19:16:06Z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010012fd-8900-4233-81f8-eaef605dd4fb</vt:lpwstr>
  </property>
  <property fmtid="{D5CDD505-2E9C-101B-9397-08002B2CF9AE}" pid="8" name="MSIP_Label_eb544694-0027-44fa-bee4-2648c0363f9d_ContentBits">
    <vt:lpwstr>0</vt:lpwstr>
  </property>
  <property fmtid="{D5CDD505-2E9C-101B-9397-08002B2CF9AE}" pid="9" name="MSIP_Label_eb544694-0027-44fa-bee4-2648c0363f9d_Tag">
    <vt:lpwstr>10, 3, 0, 1</vt:lpwstr>
  </property>
  <property fmtid="{D5CDD505-2E9C-101B-9397-08002B2CF9AE}" pid="10" name="ContentTypeId">
    <vt:lpwstr>0x0101001BEB557DBE01834EAB47A683706DCD5B0027757F34B05E00468B44531158F16283</vt:lpwstr>
  </property>
  <property fmtid="{D5CDD505-2E9C-101B-9397-08002B2CF9AE}" pid="11" name="_dlc_DocIdItemGuid">
    <vt:lpwstr>ea4b9a78-66ae-442d-84ab-43d2c427e7d9</vt:lpwstr>
  </property>
</Properties>
</file>