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2BD32628"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1-25T00:00:00Z">
            <w:dateFormat w:val="M/d/yyyy"/>
            <w:lid w:val="en-US"/>
            <w:storeMappedDataAs w:val="dateTime"/>
            <w:calendar w:val="gregorian"/>
          </w:date>
        </w:sdtPr>
        <w:sdtEndPr/>
        <w:sdtContent>
          <w:r w:rsidR="003006EF">
            <w:rPr>
              <w:rFonts w:asciiTheme="minorHAnsi" w:hAnsiTheme="minorHAnsi" w:cstheme="minorHAnsi"/>
            </w:rPr>
            <w:t>11/25/2023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34CFFB98" w:rsidR="006F0552" w:rsidRPr="00716300" w:rsidRDefault="003006EF" w:rsidP="00AB30F5">
          <w:pPr>
            <w:pStyle w:val="NoSpacing"/>
            <w:ind w:left="270"/>
          </w:pPr>
          <w:r>
            <w:rPr>
              <w:rFonts w:asciiTheme="minorHAnsi" w:hAnsiTheme="minorHAnsi" w:cstheme="minorHAnsi"/>
            </w:rPr>
            <w:t>Student Services and Conner Middle School</w:t>
          </w:r>
        </w:p>
      </w:sdtContent>
    </w:sdt>
    <w:p w14:paraId="7FD14C7C" w14:textId="075B56BA" w:rsidR="00DE0B8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14:paraId="561AC8F4" w14:textId="5E850B14" w:rsidR="003006EF" w:rsidRPr="003006EF" w:rsidRDefault="003006EF" w:rsidP="00760BF5">
      <w:pPr>
        <w:pStyle w:val="NoSpacing"/>
        <w:ind w:left="270"/>
        <w:rPr>
          <w:rFonts w:asciiTheme="minorHAnsi" w:hAnsiTheme="minorHAnsi" w:cstheme="minorHAnsi"/>
          <w:bCs/>
        </w:rPr>
      </w:pPr>
      <w:r w:rsidRPr="003006EF">
        <w:rPr>
          <w:rFonts w:asciiTheme="minorHAnsi" w:hAnsiTheme="minorHAnsi" w:cstheme="minorHAnsi"/>
          <w:bCs/>
        </w:rPr>
        <w:t>Commonwealth of Kentucky Cabinet for Health and Family Services</w:t>
      </w:r>
    </w:p>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225EBB13" w:rsidR="00DE0B82" w:rsidRPr="00716300" w:rsidRDefault="003006EF" w:rsidP="006F0552">
          <w:pPr>
            <w:pStyle w:val="NoSpacing"/>
            <w:ind w:left="270"/>
            <w:rPr>
              <w:rFonts w:asciiTheme="minorHAnsi" w:hAnsiTheme="minorHAnsi" w:cstheme="minorHAnsi"/>
            </w:rPr>
          </w:pPr>
          <w:r>
            <w:rPr>
              <w:rFonts w:asciiTheme="minorHAnsi" w:hAnsiTheme="minorHAnsi" w:cstheme="minorHAnsi"/>
            </w:rPr>
            <w:t xml:space="preserve">Conner Child Development Center Child-Care Center License Renewal </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49E5BF61" w:rsidR="008A2749" w:rsidRPr="008A2749" w:rsidRDefault="003006EF" w:rsidP="00760BF5">
          <w:pPr>
            <w:pStyle w:val="NoSpacing"/>
            <w:ind w:left="270"/>
            <w:rPr>
              <w:rFonts w:asciiTheme="minorHAnsi" w:hAnsiTheme="minorHAnsi" w:cstheme="minorHAnsi"/>
            </w:rPr>
          </w:pPr>
          <w:r>
            <w:rPr>
              <w:rFonts w:asciiTheme="minorHAnsi" w:hAnsiTheme="minorHAnsi" w:cstheme="minorHAnsi"/>
            </w:rPr>
            <w:t>December 2023-December 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580915673"/>
            <w:placeholder>
              <w:docPart w:val="BF0E063B81B2493187A5A070D9B36BAA"/>
            </w:placeholder>
          </w:sdtPr>
          <w:sdtContent>
            <w:p w14:paraId="63A1247E" w14:textId="145B1F3E" w:rsidR="00691599" w:rsidRPr="004175BB" w:rsidRDefault="000C45BE" w:rsidP="000C45BE">
              <w:pPr>
                <w:pStyle w:val="NoSpacing"/>
                <w:ind w:left="360" w:hanging="360"/>
                <w:rPr>
                  <w:rStyle w:val="PlaceholderText"/>
                </w:rPr>
              </w:pPr>
              <w:r>
                <w:rPr>
                  <w:rStyle w:val="PlaceholderText"/>
                </w:rPr>
                <w:t xml:space="preserve">    </w:t>
              </w:r>
              <w:r w:rsidR="00691599" w:rsidRPr="004175BB">
                <w:rPr>
                  <w:rStyle w:val="PlaceholderText"/>
                </w:rPr>
                <w:t xml:space="preserve">10.3 </w:t>
              </w:r>
              <w:r w:rsidR="00691599" w:rsidRPr="004175BB">
                <w:rPr>
                  <w:rStyle w:val="PlaceholderText"/>
                  <w:b/>
                  <w:bCs/>
                  <w:color w:val="auto"/>
                  <w:szCs w:val="24"/>
                </w:rPr>
                <w:t>Strategic Plan Connection</w:t>
              </w:r>
              <w:r w:rsidR="00691599" w:rsidRPr="004175BB">
                <w:rPr>
                  <w:rStyle w:val="PlaceholderText"/>
                  <w:color w:val="auto"/>
                  <w:szCs w:val="24"/>
                </w:rPr>
                <w:t xml:space="preserve">-Goal 3 Stakeholder Engagement- 3B </w:t>
              </w:r>
              <w:r w:rsidR="00691599" w:rsidRPr="004175BB">
                <w:rPr>
                  <w:rStyle w:val="PlaceholderText"/>
                  <w:szCs w:val="24"/>
                </w:rPr>
                <w:t>“</w:t>
              </w:r>
              <w:r w:rsidR="00691599" w:rsidRPr="004175BB">
                <w:rPr>
                  <w:color w:val="000000"/>
                  <w:szCs w:val="24"/>
                </w:rPr>
                <w:t>Boone County Schools will increase and expand community and business partnerships</w:t>
              </w:r>
              <w:r w:rsidR="00691599" w:rsidRPr="004175BB">
                <w:rPr>
                  <w:szCs w:val="24"/>
                </w:rPr>
                <w:t>.”</w:t>
              </w:r>
              <w:r w:rsidR="00691599" w:rsidRPr="004175BB">
                <w:rPr>
                  <w:rStyle w:val="PlaceholderText"/>
                  <w:color w:val="auto"/>
                </w:rPr>
                <w:t xml:space="preserve">  </w:t>
              </w:r>
              <w:r w:rsidR="004175BB" w:rsidRPr="004175BB">
                <w:rPr>
                  <w:rStyle w:val="PlaceholderText"/>
                  <w:color w:val="auto"/>
                </w:rPr>
                <w:t>And Goal 2</w:t>
              </w:r>
              <w:r w:rsidR="004175BB">
                <w:rPr>
                  <w:rStyle w:val="PlaceholderText"/>
                  <w:color w:val="auto"/>
                </w:rPr>
                <w:t xml:space="preserve"> </w:t>
              </w:r>
              <w:r w:rsidR="004175BB" w:rsidRPr="004175BB">
                <w:rPr>
                  <w:rStyle w:val="PlaceholderText"/>
                  <w:color w:val="auto"/>
                </w:rPr>
                <w:t xml:space="preserve">Empowered Workforce-2B </w:t>
              </w:r>
              <w:r w:rsidR="004175BB">
                <w:rPr>
                  <w:rStyle w:val="PlaceholderText"/>
                  <w:color w:val="auto"/>
                </w:rPr>
                <w:t>“</w:t>
              </w:r>
              <w:r w:rsidR="004175BB" w:rsidRPr="004175BB">
                <w:rPr>
                  <w:rStyle w:val="PlaceholderText"/>
                  <w:color w:val="auto"/>
                </w:rPr>
                <w:t>Boone County Schools will increase staff retention by maintaining competitive work-related benefits and conditions</w:t>
              </w:r>
              <w:r w:rsidR="004175BB">
                <w:rPr>
                  <w:rStyle w:val="PlaceholderText"/>
                  <w:color w:val="auto"/>
                </w:rPr>
                <w:t>”</w:t>
              </w:r>
            </w:p>
          </w:sdtContent>
        </w:sdt>
        <w:p w14:paraId="03E9A220" w14:textId="3801D203" w:rsidR="00D072A8" w:rsidRPr="00DE0B82" w:rsidRDefault="000C45BE" w:rsidP="00D072A8">
          <w:pPr>
            <w:pStyle w:val="NoSpacing"/>
            <w:rPr>
              <w:rStyle w:val="PlaceholderText"/>
            </w:rPr>
          </w:pPr>
        </w:p>
      </w:sdtContent>
    </w:sdt>
    <w:p w14:paraId="782D36A5" w14:textId="77777777" w:rsidR="00DA0E68" w:rsidRDefault="00760BF5" w:rsidP="004175BB">
      <w:pPr>
        <w:pStyle w:val="NoSpacing"/>
        <w:ind w:firstLine="90"/>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52110E63" w:rsidR="00D072A8" w:rsidRPr="006F0552" w:rsidRDefault="00146C5F" w:rsidP="000C45BE">
          <w:pPr>
            <w:ind w:left="270" w:hanging="270"/>
            <w:rPr>
              <w:rFonts w:asciiTheme="minorHAnsi" w:hAnsiTheme="minorHAnsi" w:cstheme="minorHAnsi"/>
            </w:rPr>
          </w:pPr>
          <w:r w:rsidRPr="00146C5F">
            <w:rPr>
              <w:bCs/>
            </w:rPr>
            <w:t xml:space="preserve">  </w:t>
          </w:r>
          <w:r w:rsidR="000C45BE">
            <w:rPr>
              <w:bCs/>
            </w:rPr>
            <w:t xml:space="preserve">   </w:t>
          </w:r>
          <w:r w:rsidRPr="00146C5F">
            <w:rPr>
              <w:bCs/>
              <w:spacing w:val="-7"/>
              <w:szCs w:val="24"/>
            </w:rPr>
            <w:t>The Conner Child Development Center located at Conner Middle School has been in operation for</w:t>
          </w:r>
          <w:r w:rsidRPr="00146C5F">
            <w:rPr>
              <w:rFonts w:ascii="Calibri" w:hAnsi="Calibri"/>
              <w:bCs/>
              <w:szCs w:val="24"/>
            </w:rPr>
            <w:t xml:space="preserve"> 21</w:t>
          </w:r>
          <w:r w:rsidRPr="00146C5F">
            <w:rPr>
              <w:bCs/>
              <w:spacing w:val="-7"/>
              <w:szCs w:val="24"/>
            </w:rPr>
            <w:t xml:space="preserve">years. The </w:t>
          </w:r>
          <w:r w:rsidR="000C45BE">
            <w:rPr>
              <w:bCs/>
              <w:spacing w:val="-7"/>
              <w:szCs w:val="24"/>
            </w:rPr>
            <w:t xml:space="preserve">  </w:t>
          </w:r>
          <w:r w:rsidRPr="00146C5F">
            <w:rPr>
              <w:bCs/>
              <w:spacing w:val="-7"/>
              <w:szCs w:val="24"/>
            </w:rPr>
            <w:t xml:space="preserve">Center with the capacity of 100 children ranging from toddler to school age has been very successful.  The work of the Conner Child Development Center impacts the school readiness of their young children. We must annually submit a renewal application </w:t>
          </w:r>
          <w:r w:rsidR="000C45BE" w:rsidRPr="00146C5F">
            <w:rPr>
              <w:bCs/>
              <w:spacing w:val="-7"/>
              <w:szCs w:val="24"/>
            </w:rPr>
            <w:t>to</w:t>
          </w:r>
          <w:r w:rsidRPr="00146C5F">
            <w:rPr>
              <w:bCs/>
              <w:spacing w:val="-7"/>
              <w:szCs w:val="24"/>
            </w:rPr>
            <w:t xml:space="preserve"> maintain licensure. </w:t>
          </w:r>
          <w:r>
            <w:rPr>
              <w:bCs/>
              <w:spacing w:val="-7"/>
              <w:szCs w:val="24"/>
            </w:rPr>
            <w:t>In addition. the child Development Center provides care for children of employees allowing teachers high quality affordable childcare.</w:t>
          </w:r>
        </w:p>
      </w:sdtContent>
    </w:sdt>
    <w:p w14:paraId="18A64AD8" w14:textId="77777777" w:rsidR="00D072A8" w:rsidRDefault="00D072A8" w:rsidP="00146C5F">
      <w:pPr>
        <w:pStyle w:val="NoSpacing"/>
        <w:ind w:left="180" w:hanging="180"/>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44D1B163" w:rsidR="00D072A8" w:rsidRPr="006F0552" w:rsidRDefault="00146C5F" w:rsidP="00760BF5">
          <w:pPr>
            <w:pStyle w:val="NoSpacing"/>
            <w:ind w:left="270"/>
            <w:rPr>
              <w:rFonts w:asciiTheme="minorHAnsi" w:hAnsiTheme="minorHAnsi" w:cstheme="minorHAnsi"/>
            </w:rPr>
          </w:pPr>
          <w:r>
            <w:rPr>
              <w:rFonts w:asciiTheme="minorHAnsi" w:hAnsiTheme="minorHAnsi" w:cstheme="minorHAnsi"/>
            </w:rPr>
            <w:t>$25.00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20EA594D" w:rsidR="00DE0B82" w:rsidRDefault="00146C5F" w:rsidP="00146C5F">
          <w:pPr>
            <w:pStyle w:val="NoSpacing"/>
            <w:tabs>
              <w:tab w:val="left" w:pos="270"/>
            </w:tabs>
            <w:ind w:left="270"/>
            <w:rPr>
              <w:rFonts w:asciiTheme="minorHAnsi" w:hAnsiTheme="minorHAnsi" w:cstheme="minorHAnsi"/>
            </w:rPr>
          </w:pPr>
          <w:r>
            <w:rPr>
              <w:rFonts w:asciiTheme="minorHAnsi" w:hAnsiTheme="minorHAnsi" w:cstheme="minorHAnsi"/>
            </w:rPr>
            <w:t>Child Development Center budget</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64993F65" w:rsidR="00FE1745" w:rsidRDefault="00146C5F" w:rsidP="00FE1745">
          <w:pPr>
            <w:pStyle w:val="NoSpacing"/>
            <w:rPr>
              <w:rFonts w:cstheme="minorHAnsi"/>
            </w:rPr>
          </w:pPr>
          <w:r>
            <w:rPr>
              <w:rFonts w:cstheme="minorHAnsi"/>
            </w:rPr>
            <w:t xml:space="preserve">    N/A</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020E061A" w:rsidR="00D072A8" w:rsidRPr="008A2749" w:rsidRDefault="00146C5F" w:rsidP="00146C5F">
          <w:pPr>
            <w:pStyle w:val="NoSpacing"/>
            <w:ind w:firstLine="180"/>
            <w:rPr>
              <w:rFonts w:asciiTheme="minorHAnsi" w:hAnsiTheme="minorHAnsi" w:cstheme="minorHAnsi"/>
            </w:rPr>
          </w:pPr>
          <w:r>
            <w:rPr>
              <w:rFonts w:asciiTheme="minorHAnsi" w:hAnsiTheme="minorHAnsi" w:cstheme="minorHAnsi"/>
            </w:rPr>
            <w:t xml:space="preserve">   We recommend the board approve the license renewal application, as presented.</w:t>
          </w:r>
        </w:p>
      </w:sdtContent>
    </w:sdt>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bookmarkStart w:id="0" w:name="_Hlk144306587" w:displacedByCustomXml="next"/>
        <w:sdt>
          <w:sdtPr>
            <w:rPr>
              <w:rFonts w:asciiTheme="minorHAnsi" w:hAnsiTheme="minorHAnsi" w:cstheme="minorHAnsi"/>
            </w:rPr>
            <w:id w:val="685257772"/>
            <w:placeholder>
              <w:docPart w:val="3D0D0133799D436AB52574B9E75BCA22"/>
            </w:placeholder>
          </w:sdtPr>
          <w:sdtContent>
            <w:p w14:paraId="63DE04E1" w14:textId="77777777" w:rsidR="00146C5F" w:rsidRDefault="00146C5F" w:rsidP="00146C5F">
              <w:pPr>
                <w:pStyle w:val="NoSpacing"/>
                <w:ind w:left="270"/>
                <w:rPr>
                  <w:rFonts w:asciiTheme="minorHAnsi" w:hAnsiTheme="minorHAnsi" w:cstheme="minorHAnsi"/>
                </w:rPr>
              </w:pPr>
              <w:r>
                <w:rPr>
                  <w:rFonts w:asciiTheme="minorHAnsi" w:hAnsiTheme="minorHAnsi" w:cstheme="minorHAnsi"/>
                </w:rPr>
                <w:t>Kathleen G. Reutman, Executive Director, Student / Community Services</w:t>
              </w:r>
            </w:p>
            <w:p w14:paraId="576E18D5" w14:textId="77777777" w:rsidR="00146C5F" w:rsidRPr="00D072A8" w:rsidRDefault="00146C5F" w:rsidP="00146C5F">
              <w:pPr>
                <w:pStyle w:val="NoSpacing"/>
                <w:ind w:left="270"/>
                <w:rPr>
                  <w:rFonts w:asciiTheme="minorHAnsi" w:hAnsiTheme="minorHAnsi" w:cstheme="minorHAnsi"/>
                </w:rPr>
              </w:pPr>
              <w:r>
                <w:rPr>
                  <w:rFonts w:asciiTheme="minorHAnsi" w:hAnsiTheme="minorHAnsi" w:cstheme="minorHAnsi"/>
                </w:rPr>
                <w:t>Dr. James Detwiler, Deputy Superintendent/Chief Academic Officer</w:t>
              </w:r>
            </w:p>
          </w:sdtContent>
        </w:sdt>
        <w:bookmarkEnd w:id="0" w:displacedByCustomXml="prev"/>
        <w:p w14:paraId="1C2622F2" w14:textId="35BB8F34" w:rsidR="00D072A8" w:rsidRPr="00D072A8" w:rsidRDefault="000C45BE" w:rsidP="00146C5F">
          <w:pPr>
            <w:pStyle w:val="NoSpacing"/>
            <w:ind w:left="270"/>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2750"/>
    <w:rsid w:val="000816E6"/>
    <w:rsid w:val="00087C9C"/>
    <w:rsid w:val="00090F31"/>
    <w:rsid w:val="000946CC"/>
    <w:rsid w:val="000947C2"/>
    <w:rsid w:val="000A0158"/>
    <w:rsid w:val="000B4EAA"/>
    <w:rsid w:val="000B4FDC"/>
    <w:rsid w:val="000C28F4"/>
    <w:rsid w:val="000C45BE"/>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46C5F"/>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06EF"/>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175BB"/>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599"/>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3D0D0133799D436AB52574B9E75BCA22"/>
        <w:category>
          <w:name w:val="General"/>
          <w:gallery w:val="placeholder"/>
        </w:category>
        <w:types>
          <w:type w:val="bbPlcHdr"/>
        </w:types>
        <w:behaviors>
          <w:behavior w:val="content"/>
        </w:behaviors>
        <w:guid w:val="{91F9B80A-B113-4DB3-BADF-427D1828BB0D}"/>
      </w:docPartPr>
      <w:docPartBody>
        <w:p w:rsidR="00000000" w:rsidRDefault="00FC0943" w:rsidP="00FC0943">
          <w:pPr>
            <w:pStyle w:val="3D0D0133799D436AB52574B9E75BCA22"/>
          </w:pPr>
          <w:r w:rsidRPr="0014179D">
            <w:rPr>
              <w:rStyle w:val="PlaceholderText"/>
            </w:rPr>
            <w:t>Click or tap here to enter text.</w:t>
          </w:r>
        </w:p>
      </w:docPartBody>
    </w:docPart>
    <w:docPart>
      <w:docPartPr>
        <w:name w:val="BF0E063B81B2493187A5A070D9B36BAA"/>
        <w:category>
          <w:name w:val="General"/>
          <w:gallery w:val="placeholder"/>
        </w:category>
        <w:types>
          <w:type w:val="bbPlcHdr"/>
        </w:types>
        <w:behaviors>
          <w:behavior w:val="content"/>
        </w:behaviors>
        <w:guid w:val="{71862517-B695-4B43-A409-548F73701E4C}"/>
      </w:docPartPr>
      <w:docPartBody>
        <w:p w:rsidR="00000000" w:rsidRDefault="00FC0943" w:rsidP="00FC0943">
          <w:pPr>
            <w:pStyle w:val="BF0E063B81B2493187A5A070D9B36BA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C0943"/>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94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60BE8A6B6AC54BEE962448D8A40A453F">
    <w:name w:val="60BE8A6B6AC54BEE962448D8A40A453F"/>
    <w:rsid w:val="00FC0943"/>
  </w:style>
  <w:style w:type="paragraph" w:customStyle="1" w:styleId="3D0D0133799D436AB52574B9E75BCA22">
    <w:name w:val="3D0D0133799D436AB52574B9E75BCA22"/>
    <w:rsid w:val="00FC0943"/>
  </w:style>
  <w:style w:type="paragraph" w:customStyle="1" w:styleId="BF0E063B81B2493187A5A070D9B36BAA">
    <w:name w:val="BF0E063B81B2493187A5A070D9B36BAA"/>
    <w:rsid w:val="00FC0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2023-11-25T16:22:00Z</dcterms:created>
  <dcterms:modified xsi:type="dcterms:W3CDTF">2023-11-25T16:22:00Z</dcterms:modified>
</cp:coreProperties>
</file>