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459" w:rsidRDefault="00763459" w:rsidP="00763459">
      <w:pPr>
        <w:spacing w:after="160"/>
        <w:rPr>
          <w:rFonts w:ascii="Tahoma" w:hAnsi="Tahoma" w:cs="Tahoma"/>
          <w:sz w:val="24"/>
          <w:szCs w:val="24"/>
        </w:rPr>
      </w:pPr>
    </w:p>
    <w:p w:rsidR="0077369D" w:rsidRDefault="0077369D" w:rsidP="00763459">
      <w:pPr>
        <w:spacing w:after="1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September 28, 2023</w:t>
      </w:r>
    </w:p>
    <w:p w:rsidR="00C91D0F" w:rsidRDefault="005F3685" w:rsidP="00763459">
      <w:pPr>
        <w:spacing w:after="1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Superintendent Garrison: </w:t>
      </w:r>
    </w:p>
    <w:p w:rsidR="00B5366F" w:rsidRDefault="00C91D0F" w:rsidP="00C91D0F">
      <w:pPr>
        <w:spacing w:after="1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Board of Education has requested an update regarding employee retention and current staffing. </w:t>
      </w:r>
    </w:p>
    <w:p w:rsidR="00C51C99" w:rsidRDefault="00C91D0F" w:rsidP="00C91D0F">
      <w:pPr>
        <w:spacing w:after="1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Note: This is a snapshot in time </w:t>
      </w:r>
      <w:r w:rsidR="0077369D">
        <w:rPr>
          <w:rFonts w:ascii="Tahoma" w:hAnsi="Tahoma" w:cs="Tahoma"/>
          <w:sz w:val="24"/>
          <w:szCs w:val="24"/>
        </w:rPr>
        <w:t>9/18/2023.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C51C99" w:rsidRPr="00C51C99" w:rsidRDefault="00C51C99" w:rsidP="00C51C99">
      <w:pPr>
        <w:spacing w:after="160"/>
        <w:rPr>
          <w:rFonts w:ascii="Tahoma" w:hAnsi="Tahoma" w:cs="Tahoma"/>
          <w:b/>
          <w:sz w:val="24"/>
          <w:szCs w:val="24"/>
        </w:rPr>
      </w:pPr>
      <w:r w:rsidRPr="00C51C99">
        <w:rPr>
          <w:rFonts w:ascii="Tahoma" w:hAnsi="Tahoma" w:cs="Tahoma"/>
          <w:b/>
          <w:sz w:val="24"/>
          <w:szCs w:val="24"/>
        </w:rPr>
        <w:t xml:space="preserve">Certified Staff: </w:t>
      </w:r>
    </w:p>
    <w:p w:rsidR="007E4C00" w:rsidRDefault="00C51C99" w:rsidP="00C51C99">
      <w:pPr>
        <w:spacing w:after="1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district hired </w:t>
      </w:r>
      <w:r w:rsidR="0077369D">
        <w:rPr>
          <w:rFonts w:ascii="Tahoma" w:hAnsi="Tahoma" w:cs="Tahoma"/>
          <w:sz w:val="24"/>
          <w:szCs w:val="24"/>
        </w:rPr>
        <w:t>7</w:t>
      </w:r>
      <w:r w:rsidR="008B3F82">
        <w:rPr>
          <w:rFonts w:ascii="Tahoma" w:hAnsi="Tahoma" w:cs="Tahoma"/>
          <w:sz w:val="24"/>
          <w:szCs w:val="24"/>
        </w:rPr>
        <w:t>3</w:t>
      </w:r>
      <w:r w:rsidR="0077369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new certified staff.</w:t>
      </w:r>
    </w:p>
    <w:p w:rsidR="00C51C99" w:rsidRDefault="007E4C00" w:rsidP="00C51C99">
      <w:pPr>
        <w:spacing w:after="1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We currently have </w:t>
      </w:r>
      <w:r w:rsidR="0077369D">
        <w:rPr>
          <w:rFonts w:ascii="Tahoma" w:hAnsi="Tahoma" w:cs="Tahoma"/>
          <w:sz w:val="24"/>
          <w:szCs w:val="24"/>
        </w:rPr>
        <w:t>327</w:t>
      </w:r>
      <w:r>
        <w:rPr>
          <w:rFonts w:ascii="Tahoma" w:hAnsi="Tahoma" w:cs="Tahoma"/>
          <w:sz w:val="24"/>
          <w:szCs w:val="24"/>
        </w:rPr>
        <w:t xml:space="preserve"> certified employees.</w:t>
      </w:r>
      <w:r w:rsidR="00C51C99">
        <w:rPr>
          <w:rFonts w:ascii="Tahoma" w:hAnsi="Tahoma" w:cs="Tahoma"/>
          <w:sz w:val="24"/>
          <w:szCs w:val="24"/>
        </w:rPr>
        <w:t xml:space="preserve"> </w:t>
      </w:r>
    </w:p>
    <w:p w:rsidR="006167F2" w:rsidRDefault="00C51C99" w:rsidP="006167F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There were </w:t>
      </w:r>
      <w:r w:rsidR="0077369D">
        <w:rPr>
          <w:rFonts w:ascii="Tahoma" w:hAnsi="Tahoma" w:cs="Tahoma"/>
          <w:sz w:val="24"/>
          <w:szCs w:val="24"/>
        </w:rPr>
        <w:t>7</w:t>
      </w:r>
      <w:r w:rsidR="008B3F82"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 xml:space="preserve"> </w:t>
      </w:r>
      <w:r w:rsidR="00166839">
        <w:rPr>
          <w:rFonts w:ascii="Tahoma" w:hAnsi="Tahoma" w:cs="Tahoma"/>
          <w:sz w:val="24"/>
          <w:szCs w:val="24"/>
        </w:rPr>
        <w:t xml:space="preserve">(down from 89) </w:t>
      </w:r>
      <w:r>
        <w:rPr>
          <w:rFonts w:ascii="Tahoma" w:hAnsi="Tahoma" w:cs="Tahoma"/>
          <w:sz w:val="24"/>
          <w:szCs w:val="24"/>
        </w:rPr>
        <w:t xml:space="preserve">resignations and </w:t>
      </w:r>
      <w:r w:rsidR="0077369D"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 xml:space="preserve"> retirements. </w:t>
      </w:r>
      <w:r w:rsidR="006167F2">
        <w:rPr>
          <w:rFonts w:ascii="Tahoma" w:hAnsi="Tahoma" w:cs="Tahoma"/>
          <w:sz w:val="24"/>
          <w:szCs w:val="24"/>
        </w:rPr>
        <w:t xml:space="preserve">This represents approximately </w:t>
      </w:r>
      <w:r w:rsidR="0077369D" w:rsidRPr="008B3F82">
        <w:rPr>
          <w:rFonts w:ascii="Tahoma" w:hAnsi="Tahoma" w:cs="Tahoma"/>
          <w:sz w:val="24"/>
          <w:szCs w:val="24"/>
          <w:highlight w:val="green"/>
        </w:rPr>
        <w:t>22.63%</w:t>
      </w:r>
      <w:r w:rsidR="006167F2">
        <w:rPr>
          <w:rFonts w:ascii="Tahoma" w:hAnsi="Tahoma" w:cs="Tahoma"/>
          <w:sz w:val="24"/>
          <w:szCs w:val="24"/>
        </w:rPr>
        <w:t xml:space="preserve"> turnover. </w:t>
      </w:r>
      <w:r w:rsidR="008B3F82">
        <w:rPr>
          <w:rFonts w:ascii="Tahoma" w:hAnsi="Tahoma" w:cs="Tahoma"/>
          <w:sz w:val="24"/>
          <w:szCs w:val="24"/>
        </w:rPr>
        <w:t xml:space="preserve">This is down from 28.5% last year. </w:t>
      </w:r>
    </w:p>
    <w:p w:rsidR="006167F2" w:rsidRDefault="006167F2" w:rsidP="006167F2">
      <w:pPr>
        <w:rPr>
          <w:rFonts w:ascii="Tahoma" w:hAnsi="Tahoma" w:cs="Tahoma"/>
          <w:sz w:val="24"/>
          <w:szCs w:val="24"/>
        </w:rPr>
      </w:pPr>
    </w:p>
    <w:p w:rsidR="00C51C99" w:rsidRDefault="00C51C99" w:rsidP="007E4C0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Some positions were eliminated or have been designated</w:t>
      </w:r>
      <w:r w:rsidR="006167F2">
        <w:rPr>
          <w:rFonts w:ascii="Tahoma" w:hAnsi="Tahoma" w:cs="Tahoma"/>
          <w:sz w:val="24"/>
          <w:szCs w:val="24"/>
        </w:rPr>
        <w:t xml:space="preserve"> not to be filled at this time due to reductions in students and efforts to reduce administrative staff. </w:t>
      </w:r>
      <w:r w:rsidR="007E4C0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Some positons had internal candidates transfer </w:t>
      </w:r>
      <w:r w:rsidR="007E4C00">
        <w:rPr>
          <w:rFonts w:ascii="Tahoma" w:hAnsi="Tahoma" w:cs="Tahoma"/>
          <w:sz w:val="24"/>
          <w:szCs w:val="24"/>
        </w:rPr>
        <w:t>to a new certified position</w:t>
      </w:r>
      <w:r>
        <w:rPr>
          <w:rFonts w:ascii="Tahoma" w:hAnsi="Tahoma" w:cs="Tahoma"/>
          <w:sz w:val="24"/>
          <w:szCs w:val="24"/>
        </w:rPr>
        <w:t xml:space="preserve">. </w:t>
      </w:r>
    </w:p>
    <w:p w:rsidR="007E4C00" w:rsidRDefault="007E4C00" w:rsidP="007E4C00">
      <w:pPr>
        <w:rPr>
          <w:rFonts w:ascii="Tahoma" w:hAnsi="Tahoma" w:cs="Tahoma"/>
          <w:sz w:val="24"/>
          <w:szCs w:val="24"/>
        </w:rPr>
      </w:pPr>
    </w:p>
    <w:p w:rsidR="00C51C99" w:rsidRDefault="00C51C99" w:rsidP="007E4C00">
      <w:pPr>
        <w:spacing w:after="1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There are current</w:t>
      </w:r>
      <w:r w:rsidR="007E4C00">
        <w:rPr>
          <w:rFonts w:ascii="Tahoma" w:hAnsi="Tahoma" w:cs="Tahoma"/>
          <w:sz w:val="24"/>
          <w:szCs w:val="24"/>
        </w:rPr>
        <w:t>ly</w:t>
      </w:r>
      <w:r w:rsidR="0077369D">
        <w:rPr>
          <w:rFonts w:ascii="Tahoma" w:hAnsi="Tahoma" w:cs="Tahoma"/>
          <w:sz w:val="24"/>
          <w:szCs w:val="24"/>
        </w:rPr>
        <w:t xml:space="preserve"> 15 </w:t>
      </w:r>
      <w:r w:rsidR="007E4C00">
        <w:rPr>
          <w:rFonts w:ascii="Tahoma" w:hAnsi="Tahoma" w:cs="Tahoma"/>
          <w:sz w:val="24"/>
          <w:szCs w:val="24"/>
        </w:rPr>
        <w:t>open certified positions.</w:t>
      </w:r>
    </w:p>
    <w:p w:rsidR="006167F2" w:rsidRDefault="006167F2" w:rsidP="00C51C99">
      <w:pPr>
        <w:rPr>
          <w:rFonts w:ascii="Tahoma" w:hAnsi="Tahoma" w:cs="Tahoma"/>
          <w:sz w:val="24"/>
          <w:szCs w:val="24"/>
        </w:rPr>
      </w:pPr>
    </w:p>
    <w:p w:rsidR="00C51C99" w:rsidRDefault="006167F2" w:rsidP="00C51C9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Note:  </w:t>
      </w:r>
      <w:r w:rsidR="00C51C99">
        <w:rPr>
          <w:rFonts w:ascii="Tahoma" w:hAnsi="Tahoma" w:cs="Tahoma"/>
          <w:sz w:val="24"/>
          <w:szCs w:val="24"/>
        </w:rPr>
        <w:t xml:space="preserve">We currently have </w:t>
      </w:r>
      <w:r w:rsidR="0077369D">
        <w:rPr>
          <w:rFonts w:ascii="Tahoma" w:hAnsi="Tahoma" w:cs="Tahoma"/>
          <w:sz w:val="24"/>
          <w:szCs w:val="24"/>
        </w:rPr>
        <w:t>17</w:t>
      </w:r>
      <w:r w:rsidR="00C51C99">
        <w:rPr>
          <w:rFonts w:ascii="Tahoma" w:hAnsi="Tahoma" w:cs="Tahoma"/>
          <w:sz w:val="24"/>
          <w:szCs w:val="24"/>
        </w:rPr>
        <w:t xml:space="preserve"> emergency certified teachers.</w:t>
      </w:r>
    </w:p>
    <w:p w:rsidR="005F3685" w:rsidRDefault="005F3685" w:rsidP="006167F2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We currently have </w:t>
      </w:r>
      <w:r w:rsidR="0077369D">
        <w:rPr>
          <w:rFonts w:ascii="Tahoma" w:hAnsi="Tahoma" w:cs="Tahoma"/>
          <w:sz w:val="24"/>
          <w:szCs w:val="24"/>
        </w:rPr>
        <w:t>57</w:t>
      </w:r>
      <w:r>
        <w:rPr>
          <w:rFonts w:ascii="Tahoma" w:hAnsi="Tahoma" w:cs="Tahoma"/>
          <w:sz w:val="24"/>
          <w:szCs w:val="24"/>
        </w:rPr>
        <w:t xml:space="preserve"> emergency certified substitute teachers. </w:t>
      </w:r>
    </w:p>
    <w:p w:rsidR="00C51C99" w:rsidRDefault="00C51C99" w:rsidP="00C51C99">
      <w:pPr>
        <w:rPr>
          <w:rFonts w:ascii="Tahoma" w:hAnsi="Tahoma" w:cs="Tahoma"/>
          <w:sz w:val="24"/>
          <w:szCs w:val="24"/>
        </w:rPr>
      </w:pPr>
    </w:p>
    <w:p w:rsidR="00C51C99" w:rsidRPr="00C51C99" w:rsidRDefault="00C51C99" w:rsidP="00C51C99">
      <w:pPr>
        <w:spacing w:after="16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Classi</w:t>
      </w:r>
      <w:r w:rsidRPr="00C51C99">
        <w:rPr>
          <w:rFonts w:ascii="Tahoma" w:hAnsi="Tahoma" w:cs="Tahoma"/>
          <w:b/>
          <w:sz w:val="24"/>
          <w:szCs w:val="24"/>
        </w:rPr>
        <w:t xml:space="preserve">fied Staff: </w:t>
      </w:r>
    </w:p>
    <w:p w:rsidR="00C51C99" w:rsidRDefault="00C51C99" w:rsidP="00C51C99">
      <w:pPr>
        <w:spacing w:after="1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district hired </w:t>
      </w:r>
      <w:r w:rsidR="0077369D">
        <w:rPr>
          <w:rFonts w:ascii="Tahoma" w:hAnsi="Tahoma" w:cs="Tahoma"/>
          <w:sz w:val="24"/>
          <w:szCs w:val="24"/>
        </w:rPr>
        <w:t>27</w:t>
      </w:r>
      <w:r>
        <w:rPr>
          <w:rFonts w:ascii="Tahoma" w:hAnsi="Tahoma" w:cs="Tahoma"/>
          <w:sz w:val="24"/>
          <w:szCs w:val="24"/>
        </w:rPr>
        <w:t xml:space="preserve"> new classified staff. </w:t>
      </w:r>
    </w:p>
    <w:p w:rsidR="006167F2" w:rsidRDefault="006167F2" w:rsidP="006167F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We currently have </w:t>
      </w:r>
      <w:r w:rsidR="0077369D">
        <w:rPr>
          <w:rFonts w:ascii="Tahoma" w:hAnsi="Tahoma" w:cs="Tahoma"/>
          <w:sz w:val="24"/>
          <w:szCs w:val="24"/>
        </w:rPr>
        <w:t>296</w:t>
      </w:r>
      <w:r>
        <w:rPr>
          <w:rFonts w:ascii="Tahoma" w:hAnsi="Tahoma" w:cs="Tahoma"/>
          <w:sz w:val="24"/>
          <w:szCs w:val="24"/>
        </w:rPr>
        <w:t xml:space="preserve"> classified employees. </w:t>
      </w:r>
    </w:p>
    <w:p w:rsidR="006167F2" w:rsidRDefault="006167F2" w:rsidP="00C51C99">
      <w:pPr>
        <w:spacing w:after="160"/>
        <w:rPr>
          <w:rFonts w:ascii="Tahoma" w:hAnsi="Tahoma" w:cs="Tahoma"/>
          <w:sz w:val="24"/>
          <w:szCs w:val="24"/>
        </w:rPr>
      </w:pPr>
    </w:p>
    <w:p w:rsidR="00C51C99" w:rsidRDefault="00C51C99" w:rsidP="00C51C99">
      <w:pPr>
        <w:spacing w:after="1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There were </w:t>
      </w:r>
      <w:r w:rsidR="0077369D">
        <w:rPr>
          <w:rFonts w:ascii="Tahoma" w:hAnsi="Tahoma" w:cs="Tahoma"/>
          <w:sz w:val="24"/>
          <w:szCs w:val="24"/>
        </w:rPr>
        <w:t>36</w:t>
      </w:r>
      <w:r>
        <w:rPr>
          <w:rFonts w:ascii="Tahoma" w:hAnsi="Tahoma" w:cs="Tahoma"/>
          <w:sz w:val="24"/>
          <w:szCs w:val="24"/>
        </w:rPr>
        <w:t xml:space="preserve"> </w:t>
      </w:r>
      <w:r w:rsidR="00166839">
        <w:rPr>
          <w:rFonts w:ascii="Tahoma" w:hAnsi="Tahoma" w:cs="Tahoma"/>
          <w:sz w:val="24"/>
          <w:szCs w:val="24"/>
        </w:rPr>
        <w:t xml:space="preserve">(down from 88) 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resignations and </w:t>
      </w:r>
      <w:r w:rsidR="0077369D">
        <w:rPr>
          <w:rFonts w:ascii="Tahoma" w:hAnsi="Tahoma" w:cs="Tahoma"/>
          <w:sz w:val="24"/>
          <w:szCs w:val="24"/>
        </w:rPr>
        <w:t>8</w:t>
      </w:r>
      <w:r>
        <w:rPr>
          <w:rFonts w:ascii="Tahoma" w:hAnsi="Tahoma" w:cs="Tahoma"/>
          <w:sz w:val="24"/>
          <w:szCs w:val="24"/>
        </w:rPr>
        <w:t xml:space="preserve"> retirements. </w:t>
      </w:r>
      <w:r w:rsidR="006167F2">
        <w:rPr>
          <w:rFonts w:ascii="Tahoma" w:hAnsi="Tahoma" w:cs="Tahoma"/>
          <w:sz w:val="24"/>
          <w:szCs w:val="24"/>
        </w:rPr>
        <w:t xml:space="preserve">This represents approximately </w:t>
      </w:r>
      <w:r w:rsidR="008B3F82" w:rsidRPr="008B3F82">
        <w:rPr>
          <w:rFonts w:ascii="Tahoma" w:hAnsi="Tahoma" w:cs="Tahoma"/>
          <w:sz w:val="24"/>
          <w:szCs w:val="24"/>
          <w:highlight w:val="green"/>
        </w:rPr>
        <w:t>14.86%</w:t>
      </w:r>
      <w:r w:rsidR="008B3F82">
        <w:rPr>
          <w:rFonts w:ascii="Tahoma" w:hAnsi="Tahoma" w:cs="Tahoma"/>
          <w:sz w:val="24"/>
          <w:szCs w:val="24"/>
        </w:rPr>
        <w:t xml:space="preserve"> </w:t>
      </w:r>
      <w:r w:rsidR="006167F2">
        <w:rPr>
          <w:rFonts w:ascii="Tahoma" w:hAnsi="Tahoma" w:cs="Tahoma"/>
          <w:sz w:val="24"/>
          <w:szCs w:val="24"/>
        </w:rPr>
        <w:t>turnover.</w:t>
      </w:r>
      <w:r w:rsidR="008B3F82">
        <w:rPr>
          <w:rFonts w:ascii="Tahoma" w:hAnsi="Tahoma" w:cs="Tahoma"/>
          <w:sz w:val="24"/>
          <w:szCs w:val="24"/>
        </w:rPr>
        <w:t xml:space="preserve"> This is down from 36% last year. </w:t>
      </w:r>
    </w:p>
    <w:p w:rsidR="00C51C99" w:rsidRDefault="00C51C99" w:rsidP="00C51C99">
      <w:pPr>
        <w:spacing w:after="1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Some positions were eliminated or have been designated </w:t>
      </w:r>
      <w:r w:rsidR="007E4C00">
        <w:rPr>
          <w:rFonts w:ascii="Tahoma" w:hAnsi="Tahoma" w:cs="Tahoma"/>
          <w:sz w:val="24"/>
          <w:szCs w:val="24"/>
        </w:rPr>
        <w:t xml:space="preserve">not to be filled at this time. </w:t>
      </w:r>
      <w:r>
        <w:rPr>
          <w:rFonts w:ascii="Tahoma" w:hAnsi="Tahoma" w:cs="Tahoma"/>
          <w:sz w:val="24"/>
          <w:szCs w:val="24"/>
        </w:rPr>
        <w:t>Some positons had internal candidates transfer</w:t>
      </w:r>
      <w:r w:rsidR="007E4C00">
        <w:rPr>
          <w:rFonts w:ascii="Tahoma" w:hAnsi="Tahoma" w:cs="Tahoma"/>
          <w:sz w:val="24"/>
          <w:szCs w:val="24"/>
        </w:rPr>
        <w:t xml:space="preserve"> to a new classified position. </w:t>
      </w:r>
    </w:p>
    <w:p w:rsidR="00C51C99" w:rsidRDefault="00C51C99" w:rsidP="00C51C99">
      <w:pPr>
        <w:spacing w:after="1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There are currently </w:t>
      </w:r>
      <w:r w:rsidR="0077369D">
        <w:rPr>
          <w:rFonts w:ascii="Tahoma" w:hAnsi="Tahoma" w:cs="Tahoma"/>
          <w:sz w:val="24"/>
          <w:szCs w:val="24"/>
        </w:rPr>
        <w:t>27</w:t>
      </w:r>
      <w:r>
        <w:rPr>
          <w:rFonts w:ascii="Tahoma" w:hAnsi="Tahoma" w:cs="Tahoma"/>
          <w:sz w:val="24"/>
          <w:szCs w:val="24"/>
        </w:rPr>
        <w:t xml:space="preserve"> open classified positions. </w:t>
      </w:r>
    </w:p>
    <w:p w:rsidR="00A46207" w:rsidRDefault="00A46207" w:rsidP="005F368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b/>
          <w:sz w:val="24"/>
          <w:szCs w:val="24"/>
        </w:rPr>
      </w:pPr>
    </w:p>
    <w:p w:rsidR="006167F2" w:rsidRPr="006167F2" w:rsidRDefault="006167F2" w:rsidP="00A46207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b/>
          <w:sz w:val="36"/>
          <w:szCs w:val="36"/>
        </w:rPr>
      </w:pPr>
      <w:r w:rsidRPr="006167F2">
        <w:rPr>
          <w:rFonts w:ascii="Tahoma" w:hAnsi="Tahoma" w:cs="Tahoma"/>
          <w:b/>
          <w:sz w:val="36"/>
          <w:szCs w:val="36"/>
        </w:rPr>
        <w:t xml:space="preserve">Retention Initiatives: </w:t>
      </w:r>
    </w:p>
    <w:p w:rsidR="00A46207" w:rsidRPr="00A46207" w:rsidRDefault="00A46207" w:rsidP="00A46207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b/>
          <w:sz w:val="24"/>
          <w:szCs w:val="24"/>
        </w:rPr>
      </w:pPr>
      <w:proofErr w:type="spellStart"/>
      <w:r w:rsidRPr="005F3685">
        <w:rPr>
          <w:rFonts w:ascii="Tahoma" w:hAnsi="Tahoma" w:cs="Tahoma"/>
          <w:b/>
          <w:sz w:val="24"/>
          <w:szCs w:val="24"/>
        </w:rPr>
        <w:t>Bloomboard</w:t>
      </w:r>
      <w:proofErr w:type="spellEnd"/>
      <w:r w:rsidRPr="005F3685">
        <w:rPr>
          <w:rFonts w:ascii="Tahoma" w:hAnsi="Tahoma" w:cs="Tahoma"/>
          <w:b/>
          <w:sz w:val="24"/>
          <w:szCs w:val="24"/>
        </w:rPr>
        <w:t xml:space="preserve"> Update</w:t>
      </w:r>
      <w:r>
        <w:rPr>
          <w:rFonts w:ascii="Tahoma" w:hAnsi="Tahoma" w:cs="Tahoma"/>
          <w:b/>
          <w:sz w:val="24"/>
          <w:szCs w:val="24"/>
        </w:rPr>
        <w:t>:</w:t>
      </w:r>
    </w:p>
    <w:p w:rsidR="00A46207" w:rsidRDefault="00A46207" w:rsidP="005F368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50 slots were approved by the Board of Education and initially 50 teachers signed up for the </w:t>
      </w:r>
      <w:proofErr w:type="spellStart"/>
      <w:r>
        <w:rPr>
          <w:rFonts w:ascii="Tahoma" w:hAnsi="Tahoma" w:cs="Tahoma"/>
          <w:sz w:val="24"/>
          <w:szCs w:val="24"/>
        </w:rPr>
        <w:t>Bloomboard</w:t>
      </w:r>
      <w:proofErr w:type="spellEnd"/>
      <w:r>
        <w:rPr>
          <w:rFonts w:ascii="Tahoma" w:hAnsi="Tahoma" w:cs="Tahoma"/>
          <w:sz w:val="24"/>
          <w:szCs w:val="24"/>
        </w:rPr>
        <w:t xml:space="preserve"> Rank Change Program.</w:t>
      </w:r>
      <w:r w:rsidR="007E4C00">
        <w:rPr>
          <w:rFonts w:ascii="Tahoma" w:hAnsi="Tahoma" w:cs="Tahoma"/>
          <w:sz w:val="24"/>
          <w:szCs w:val="24"/>
        </w:rPr>
        <w:t xml:space="preserve"> No teacher was denied due to capacity. </w:t>
      </w:r>
    </w:p>
    <w:p w:rsidR="00A46207" w:rsidRDefault="009E02C8" w:rsidP="005F368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Last year 25 teachers paid the upfront cost and entered the co-hort. Of those </w:t>
      </w:r>
      <w:r w:rsidR="004C59FE">
        <w:rPr>
          <w:rFonts w:ascii="Tahoma" w:hAnsi="Tahoma" w:cs="Tahoma"/>
          <w:sz w:val="24"/>
          <w:szCs w:val="24"/>
        </w:rPr>
        <w:t xml:space="preserve">23 are still with us as of this date. This represents 92% retention rate. </w:t>
      </w:r>
    </w:p>
    <w:p w:rsidR="00A46207" w:rsidRDefault="009E02C8" w:rsidP="005F368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</w:t>
      </w:r>
      <w:r w:rsidR="00A46207" w:rsidRPr="00A46207">
        <w:rPr>
          <w:rFonts w:ascii="Tahoma" w:hAnsi="Tahoma" w:cs="Tahoma"/>
          <w:b/>
          <w:sz w:val="24"/>
          <w:szCs w:val="24"/>
        </w:rPr>
        <w:t>TEPP Pip</w:t>
      </w:r>
      <w:r w:rsidR="00A46207">
        <w:rPr>
          <w:rFonts w:ascii="Tahoma" w:hAnsi="Tahoma" w:cs="Tahoma"/>
          <w:b/>
          <w:sz w:val="24"/>
          <w:szCs w:val="24"/>
        </w:rPr>
        <w:t>e</w:t>
      </w:r>
      <w:r w:rsidR="00A46207" w:rsidRPr="00A46207">
        <w:rPr>
          <w:rFonts w:ascii="Tahoma" w:hAnsi="Tahoma" w:cs="Tahoma"/>
          <w:b/>
          <w:sz w:val="24"/>
          <w:szCs w:val="24"/>
        </w:rPr>
        <w:t>line Grant for Classified Candidates:</w:t>
      </w:r>
    </w:p>
    <w:p w:rsidR="00A46207" w:rsidRDefault="00A46207" w:rsidP="005F368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district received funding for this grant in the amount of $53,999 with a match of $20,000 from NKU for classified staff assistance in obtaining a bachelor’s degree to become a teacher. The district is working with Principals to identify potential candidates. </w:t>
      </w:r>
      <w:r w:rsidR="006167F2">
        <w:rPr>
          <w:rFonts w:ascii="Tahoma" w:hAnsi="Tahoma" w:cs="Tahoma"/>
          <w:sz w:val="24"/>
          <w:szCs w:val="24"/>
        </w:rPr>
        <w:t xml:space="preserve">Official funding from this grant became available this month. </w:t>
      </w:r>
    </w:p>
    <w:p w:rsidR="009E02C8" w:rsidRDefault="009E02C8" w:rsidP="005F368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So far, two candidates have signed up for the program, and a third candidate is exploring the program. </w:t>
      </w:r>
    </w:p>
    <w:p w:rsidR="006167F2" w:rsidRDefault="006167F2" w:rsidP="005F368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b/>
          <w:sz w:val="24"/>
          <w:szCs w:val="24"/>
        </w:rPr>
      </w:pPr>
      <w:r w:rsidRPr="006167F2">
        <w:rPr>
          <w:rFonts w:ascii="Tahoma" w:hAnsi="Tahoma" w:cs="Tahoma"/>
          <w:b/>
          <w:sz w:val="24"/>
          <w:szCs w:val="24"/>
        </w:rPr>
        <w:t>Exit Interviews:</w:t>
      </w:r>
    </w:p>
    <w:p w:rsidR="00044EB7" w:rsidRDefault="00044EB7" w:rsidP="00044EB7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Per the Board’s request, exit interview questionnaires were sent to all certified employees leaving the district. Please see the attached responses.</w:t>
      </w:r>
    </w:p>
    <w:p w:rsidR="00044EB7" w:rsidRDefault="009E02C8" w:rsidP="00044EB7">
      <w:pPr>
        <w:pStyle w:val="NormalWeb"/>
        <w:shd w:val="clear" w:color="auto" w:fill="FFFFFF"/>
        <w:rPr>
          <w:rStyle w:val="xxcontentpasted0"/>
          <w:color w:val="000000"/>
          <w:shd w:val="clear" w:color="auto" w:fill="FFFFFF"/>
        </w:rPr>
      </w:pPr>
      <w:r>
        <w:rPr>
          <w:rFonts w:ascii="Tahoma" w:hAnsi="Tahoma" w:cs="Tahoma"/>
        </w:rPr>
        <w:t>Note:</w:t>
      </w:r>
      <w:r w:rsidR="00044EB7">
        <w:rPr>
          <w:rFonts w:ascii="Tahoma" w:hAnsi="Tahoma" w:cs="Tahoma"/>
        </w:rPr>
        <w:t xml:space="preserve"> </w:t>
      </w:r>
      <w:r w:rsidR="00044EB7">
        <w:rPr>
          <w:rStyle w:val="xxcontentpasted0"/>
          <w:color w:val="000000"/>
          <w:shd w:val="clear" w:color="auto" w:fill="FFFFFF"/>
        </w:rPr>
        <w:t>As required by </w:t>
      </w:r>
      <w:hyperlink r:id="rId8" w:tgtFrame="_blank" w:tooltip="Original URL: https://apps.legislature.ky.gov/law/statutes/statute.aspx?id=54109. Click or tap if you trust this link." w:history="1">
        <w:r w:rsidR="00044EB7">
          <w:rPr>
            <w:rStyle w:val="Hyperlink"/>
            <w:color w:val="1155CC"/>
            <w:shd w:val="clear" w:color="auto" w:fill="FFFFFF"/>
          </w:rPr>
          <w:t>KRS 160.382</w:t>
        </w:r>
      </w:hyperlink>
      <w:r w:rsidR="00044EB7">
        <w:rPr>
          <w:rStyle w:val="xxcontentpasted0"/>
          <w:color w:val="000000"/>
          <w:shd w:val="clear" w:color="auto" w:fill="FFFFFF"/>
        </w:rPr>
        <w:t xml:space="preserve">, the Kentucky Department of Education (KDE) has developed the </w:t>
      </w:r>
      <w:r w:rsidR="00044EB7">
        <w:rPr>
          <w:rStyle w:val="xxcontentpasted0"/>
          <w:b/>
          <w:bCs/>
          <w:color w:val="000000"/>
          <w:shd w:val="clear" w:color="auto" w:fill="FFFFFF"/>
        </w:rPr>
        <w:t>Kentucky Educational Careers Attrition Survey</w:t>
      </w:r>
      <w:r w:rsidR="00044EB7">
        <w:rPr>
          <w:rStyle w:val="xxcontentpasted0"/>
          <w:color w:val="000000"/>
          <w:shd w:val="clear" w:color="auto" w:fill="FFFFFF"/>
        </w:rPr>
        <w:t xml:space="preserve"> as the “system for school districts to report exit survey information without providing personally identifiable information for use in evaluating factors impacting teacher </w:t>
      </w:r>
      <w:proofErr w:type="spellStart"/>
      <w:r w:rsidR="00044EB7">
        <w:rPr>
          <w:rStyle w:val="xxcontentpasted0"/>
          <w:color w:val="000000"/>
          <w:shd w:val="clear" w:color="auto" w:fill="FFFFFF"/>
        </w:rPr>
        <w:t>retainment</w:t>
      </w:r>
      <w:proofErr w:type="spellEnd"/>
      <w:r w:rsidR="00044EB7">
        <w:rPr>
          <w:rStyle w:val="xxcontentpasted0"/>
          <w:color w:val="000000"/>
          <w:shd w:val="clear" w:color="auto" w:fill="FFFFFF"/>
        </w:rPr>
        <w:t xml:space="preserve">.” </w:t>
      </w:r>
    </w:p>
    <w:p w:rsidR="009E02C8" w:rsidRDefault="00044EB7" w:rsidP="009E02C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Beginning July 21</w:t>
      </w:r>
      <w:r>
        <w:rPr>
          <w:rFonts w:ascii="Tahoma" w:hAnsi="Tahoma" w:cs="Tahoma"/>
          <w:sz w:val="24"/>
          <w:szCs w:val="24"/>
          <w:vertAlign w:val="superscript"/>
        </w:rPr>
        <w:t xml:space="preserve">st, </w:t>
      </w:r>
      <w:r>
        <w:rPr>
          <w:rFonts w:ascii="Tahoma" w:hAnsi="Tahoma" w:cs="Tahoma"/>
          <w:sz w:val="24"/>
          <w:szCs w:val="24"/>
        </w:rPr>
        <w:t xml:space="preserve">2023 Covington Schools ended the paper exit interview survey form and transitioned to the KDE Attrition Survey. </w:t>
      </w:r>
    </w:p>
    <w:p w:rsidR="00044EB7" w:rsidRDefault="00044EB7" w:rsidP="009E02C8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These will be the final paper interview survey tools shared. </w:t>
      </w:r>
    </w:p>
    <w:p w:rsidR="006167F2" w:rsidRPr="006167F2" w:rsidRDefault="006167F2" w:rsidP="005F3685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Ken Kippenbrock – Executive Director Human Resources and Operations, District Safety</w:t>
      </w:r>
    </w:p>
    <w:sectPr w:rsidR="006167F2" w:rsidRPr="006167F2" w:rsidSect="00836A06">
      <w:headerReference w:type="default" r:id="rId9"/>
      <w:footerReference w:type="default" r:id="rId10"/>
      <w:pgSz w:w="12240" w:h="15840" w:code="1"/>
      <w:pgMar w:top="3150" w:right="1080" w:bottom="0" w:left="1440" w:header="374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587" w:rsidRDefault="00942587" w:rsidP="00746578">
      <w:pPr>
        <w:spacing w:line="240" w:lineRule="auto"/>
      </w:pPr>
      <w:r>
        <w:separator/>
      </w:r>
    </w:p>
  </w:endnote>
  <w:endnote w:type="continuationSeparator" w:id="0">
    <w:p w:rsidR="00942587" w:rsidRDefault="00942587" w:rsidP="007465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20" w:rsidRDefault="00EF1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587" w:rsidRDefault="00942587" w:rsidP="00746578">
      <w:pPr>
        <w:spacing w:line="240" w:lineRule="auto"/>
      </w:pPr>
      <w:r>
        <w:separator/>
      </w:r>
    </w:p>
  </w:footnote>
  <w:footnote w:type="continuationSeparator" w:id="0">
    <w:p w:rsidR="00942587" w:rsidRDefault="00942587" w:rsidP="007465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578" w:rsidRDefault="00746578" w:rsidP="00746578">
    <w:pPr>
      <w:pStyle w:val="Header"/>
      <w:tabs>
        <w:tab w:val="clear" w:pos="4680"/>
        <w:tab w:val="clear" w:pos="9360"/>
      </w:tabs>
      <w:ind w:left="-990" w:right="-1080"/>
    </w:pPr>
    <w:r>
      <w:rPr>
        <w:noProof/>
      </w:rPr>
      <w:drawing>
        <wp:inline distT="0" distB="0" distL="0" distR="0">
          <wp:extent cx="7143750" cy="193094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PS_LH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114" cy="1934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46697"/>
    <w:multiLevelType w:val="hybridMultilevel"/>
    <w:tmpl w:val="E3EA1C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0A6473"/>
    <w:multiLevelType w:val="hybridMultilevel"/>
    <w:tmpl w:val="AE429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B7A83"/>
    <w:multiLevelType w:val="multilevel"/>
    <w:tmpl w:val="A1E2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A90FB5"/>
    <w:multiLevelType w:val="hybridMultilevel"/>
    <w:tmpl w:val="CA00F4F6"/>
    <w:lvl w:ilvl="0" w:tplc="AEBE5502">
      <w:start w:val="14"/>
      <w:numFmt w:val="decimal"/>
      <w:lvlText w:val="%1."/>
      <w:lvlJc w:val="left"/>
      <w:pPr>
        <w:ind w:left="251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34" w:hanging="360"/>
      </w:pPr>
    </w:lvl>
    <w:lvl w:ilvl="2" w:tplc="0409001B" w:tentative="1">
      <w:start w:val="1"/>
      <w:numFmt w:val="lowerRoman"/>
      <w:lvlText w:val="%3."/>
      <w:lvlJc w:val="right"/>
      <w:pPr>
        <w:ind w:left="3954" w:hanging="180"/>
      </w:pPr>
    </w:lvl>
    <w:lvl w:ilvl="3" w:tplc="0409000F" w:tentative="1">
      <w:start w:val="1"/>
      <w:numFmt w:val="decimal"/>
      <w:lvlText w:val="%4."/>
      <w:lvlJc w:val="left"/>
      <w:pPr>
        <w:ind w:left="4674" w:hanging="360"/>
      </w:pPr>
    </w:lvl>
    <w:lvl w:ilvl="4" w:tplc="04090019" w:tentative="1">
      <w:start w:val="1"/>
      <w:numFmt w:val="lowerLetter"/>
      <w:lvlText w:val="%5."/>
      <w:lvlJc w:val="left"/>
      <w:pPr>
        <w:ind w:left="5394" w:hanging="360"/>
      </w:pPr>
    </w:lvl>
    <w:lvl w:ilvl="5" w:tplc="0409001B" w:tentative="1">
      <w:start w:val="1"/>
      <w:numFmt w:val="lowerRoman"/>
      <w:lvlText w:val="%6."/>
      <w:lvlJc w:val="right"/>
      <w:pPr>
        <w:ind w:left="6114" w:hanging="180"/>
      </w:pPr>
    </w:lvl>
    <w:lvl w:ilvl="6" w:tplc="0409000F" w:tentative="1">
      <w:start w:val="1"/>
      <w:numFmt w:val="decimal"/>
      <w:lvlText w:val="%7."/>
      <w:lvlJc w:val="left"/>
      <w:pPr>
        <w:ind w:left="6834" w:hanging="360"/>
      </w:pPr>
    </w:lvl>
    <w:lvl w:ilvl="7" w:tplc="04090019" w:tentative="1">
      <w:start w:val="1"/>
      <w:numFmt w:val="lowerLetter"/>
      <w:lvlText w:val="%8."/>
      <w:lvlJc w:val="left"/>
      <w:pPr>
        <w:ind w:left="7554" w:hanging="360"/>
      </w:pPr>
    </w:lvl>
    <w:lvl w:ilvl="8" w:tplc="04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4" w15:restartNumberingAfterBreak="0">
    <w:nsid w:val="40DF5B14"/>
    <w:multiLevelType w:val="hybridMultilevel"/>
    <w:tmpl w:val="55061F22"/>
    <w:lvl w:ilvl="0" w:tplc="CC2E747E">
      <w:start w:val="18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D424861"/>
    <w:multiLevelType w:val="hybridMultilevel"/>
    <w:tmpl w:val="5F863556"/>
    <w:lvl w:ilvl="0" w:tplc="3A762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653BFD"/>
    <w:multiLevelType w:val="hybridMultilevel"/>
    <w:tmpl w:val="570012B2"/>
    <w:lvl w:ilvl="0" w:tplc="13921B04">
      <w:numFmt w:val="bullet"/>
      <w:lvlText w:val="•"/>
      <w:lvlJc w:val="left"/>
      <w:pPr>
        <w:ind w:left="2034" w:hanging="504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78"/>
    <w:rsid w:val="000132B6"/>
    <w:rsid w:val="0002534D"/>
    <w:rsid w:val="00044EB7"/>
    <w:rsid w:val="00045937"/>
    <w:rsid w:val="000560D4"/>
    <w:rsid w:val="00062143"/>
    <w:rsid w:val="00063D93"/>
    <w:rsid w:val="0008646F"/>
    <w:rsid w:val="0009242B"/>
    <w:rsid w:val="00096EDD"/>
    <w:rsid w:val="000A1B4D"/>
    <w:rsid w:val="000A1B75"/>
    <w:rsid w:val="000A7977"/>
    <w:rsid w:val="000C1CE1"/>
    <w:rsid w:val="000D1670"/>
    <w:rsid w:val="000D259E"/>
    <w:rsid w:val="000E1A43"/>
    <w:rsid w:val="000E2A86"/>
    <w:rsid w:val="000F75E5"/>
    <w:rsid w:val="001025EF"/>
    <w:rsid w:val="001033C5"/>
    <w:rsid w:val="00127E32"/>
    <w:rsid w:val="00132313"/>
    <w:rsid w:val="00153046"/>
    <w:rsid w:val="00153550"/>
    <w:rsid w:val="0015408D"/>
    <w:rsid w:val="001660AE"/>
    <w:rsid w:val="00166839"/>
    <w:rsid w:val="0017338B"/>
    <w:rsid w:val="00180F00"/>
    <w:rsid w:val="00182FF8"/>
    <w:rsid w:val="00191003"/>
    <w:rsid w:val="00194E96"/>
    <w:rsid w:val="001968D1"/>
    <w:rsid w:val="00197267"/>
    <w:rsid w:val="001A0DE7"/>
    <w:rsid w:val="001C64BB"/>
    <w:rsid w:val="001D046C"/>
    <w:rsid w:val="001E239C"/>
    <w:rsid w:val="00203772"/>
    <w:rsid w:val="00210505"/>
    <w:rsid w:val="00246533"/>
    <w:rsid w:val="00260FF3"/>
    <w:rsid w:val="00262573"/>
    <w:rsid w:val="00266C2C"/>
    <w:rsid w:val="00267468"/>
    <w:rsid w:val="00267EB7"/>
    <w:rsid w:val="00274B2C"/>
    <w:rsid w:val="0027780F"/>
    <w:rsid w:val="002A3C35"/>
    <w:rsid w:val="002B0BC7"/>
    <w:rsid w:val="002C2BBD"/>
    <w:rsid w:val="002C59BB"/>
    <w:rsid w:val="002C6583"/>
    <w:rsid w:val="002C6AAC"/>
    <w:rsid w:val="002C7366"/>
    <w:rsid w:val="002E04C9"/>
    <w:rsid w:val="002F2A49"/>
    <w:rsid w:val="00300087"/>
    <w:rsid w:val="00304199"/>
    <w:rsid w:val="00312400"/>
    <w:rsid w:val="003129D1"/>
    <w:rsid w:val="0031635C"/>
    <w:rsid w:val="00327EBC"/>
    <w:rsid w:val="0034105D"/>
    <w:rsid w:val="0034275B"/>
    <w:rsid w:val="00342858"/>
    <w:rsid w:val="00346E53"/>
    <w:rsid w:val="00352A7B"/>
    <w:rsid w:val="00354420"/>
    <w:rsid w:val="003553D2"/>
    <w:rsid w:val="00355670"/>
    <w:rsid w:val="003614CF"/>
    <w:rsid w:val="0036761F"/>
    <w:rsid w:val="00374F2B"/>
    <w:rsid w:val="003843EF"/>
    <w:rsid w:val="0039346B"/>
    <w:rsid w:val="003A0127"/>
    <w:rsid w:val="003A211B"/>
    <w:rsid w:val="003A41CD"/>
    <w:rsid w:val="003B3731"/>
    <w:rsid w:val="003C65B2"/>
    <w:rsid w:val="003D1A68"/>
    <w:rsid w:val="00411D3C"/>
    <w:rsid w:val="00431629"/>
    <w:rsid w:val="00431CE8"/>
    <w:rsid w:val="004322A8"/>
    <w:rsid w:val="00432E92"/>
    <w:rsid w:val="00432F04"/>
    <w:rsid w:val="004465F8"/>
    <w:rsid w:val="00446F4C"/>
    <w:rsid w:val="00447A0A"/>
    <w:rsid w:val="00461668"/>
    <w:rsid w:val="00484E08"/>
    <w:rsid w:val="00490C0D"/>
    <w:rsid w:val="004B0A12"/>
    <w:rsid w:val="004C59FE"/>
    <w:rsid w:val="004D77F7"/>
    <w:rsid w:val="004F1DBD"/>
    <w:rsid w:val="00505F69"/>
    <w:rsid w:val="00507C49"/>
    <w:rsid w:val="00514458"/>
    <w:rsid w:val="00520579"/>
    <w:rsid w:val="005222B5"/>
    <w:rsid w:val="00555569"/>
    <w:rsid w:val="0057252D"/>
    <w:rsid w:val="0058554E"/>
    <w:rsid w:val="00587E46"/>
    <w:rsid w:val="0059397E"/>
    <w:rsid w:val="005B66CE"/>
    <w:rsid w:val="005B690F"/>
    <w:rsid w:val="005C1297"/>
    <w:rsid w:val="005C3BBB"/>
    <w:rsid w:val="005D2CCB"/>
    <w:rsid w:val="005E1828"/>
    <w:rsid w:val="005F13BC"/>
    <w:rsid w:val="005F3685"/>
    <w:rsid w:val="005F65C7"/>
    <w:rsid w:val="006031D2"/>
    <w:rsid w:val="00605D80"/>
    <w:rsid w:val="00607F3B"/>
    <w:rsid w:val="006106CF"/>
    <w:rsid w:val="00613CF2"/>
    <w:rsid w:val="006162F7"/>
    <w:rsid w:val="006167F2"/>
    <w:rsid w:val="00616E7E"/>
    <w:rsid w:val="00617D88"/>
    <w:rsid w:val="0062169C"/>
    <w:rsid w:val="00630C2B"/>
    <w:rsid w:val="006314BD"/>
    <w:rsid w:val="00631B6C"/>
    <w:rsid w:val="006332A6"/>
    <w:rsid w:val="00635D5F"/>
    <w:rsid w:val="00641B29"/>
    <w:rsid w:val="00644DEE"/>
    <w:rsid w:val="00646DFC"/>
    <w:rsid w:val="00651161"/>
    <w:rsid w:val="00656B5D"/>
    <w:rsid w:val="00661EE9"/>
    <w:rsid w:val="0066522F"/>
    <w:rsid w:val="006652FE"/>
    <w:rsid w:val="00667D0F"/>
    <w:rsid w:val="00673AF6"/>
    <w:rsid w:val="0068752D"/>
    <w:rsid w:val="006B7D4C"/>
    <w:rsid w:val="006C0A3E"/>
    <w:rsid w:val="006C1701"/>
    <w:rsid w:val="006E718B"/>
    <w:rsid w:val="006F2427"/>
    <w:rsid w:val="00701F87"/>
    <w:rsid w:val="007133B7"/>
    <w:rsid w:val="007459D3"/>
    <w:rsid w:val="00746578"/>
    <w:rsid w:val="00746D35"/>
    <w:rsid w:val="00751798"/>
    <w:rsid w:val="007622C5"/>
    <w:rsid w:val="0076243D"/>
    <w:rsid w:val="00763459"/>
    <w:rsid w:val="0077369D"/>
    <w:rsid w:val="00776F55"/>
    <w:rsid w:val="007831D2"/>
    <w:rsid w:val="00786E71"/>
    <w:rsid w:val="00792149"/>
    <w:rsid w:val="007A66DB"/>
    <w:rsid w:val="007B24BA"/>
    <w:rsid w:val="007B6EB7"/>
    <w:rsid w:val="007E02F4"/>
    <w:rsid w:val="007E4C00"/>
    <w:rsid w:val="007F1535"/>
    <w:rsid w:val="00814E1D"/>
    <w:rsid w:val="00826FFF"/>
    <w:rsid w:val="00827D37"/>
    <w:rsid w:val="00835022"/>
    <w:rsid w:val="00836A06"/>
    <w:rsid w:val="00841E52"/>
    <w:rsid w:val="00843567"/>
    <w:rsid w:val="0085591D"/>
    <w:rsid w:val="00860ED4"/>
    <w:rsid w:val="008616C7"/>
    <w:rsid w:val="008638F2"/>
    <w:rsid w:val="008666CE"/>
    <w:rsid w:val="00867C80"/>
    <w:rsid w:val="00876BE4"/>
    <w:rsid w:val="00880E51"/>
    <w:rsid w:val="00885FDE"/>
    <w:rsid w:val="008A0B08"/>
    <w:rsid w:val="008B3F82"/>
    <w:rsid w:val="008B402B"/>
    <w:rsid w:val="008B553D"/>
    <w:rsid w:val="008C3A0A"/>
    <w:rsid w:val="008D057D"/>
    <w:rsid w:val="008D1406"/>
    <w:rsid w:val="008F2314"/>
    <w:rsid w:val="00931DD0"/>
    <w:rsid w:val="00934F20"/>
    <w:rsid w:val="00942587"/>
    <w:rsid w:val="00956CC0"/>
    <w:rsid w:val="00964810"/>
    <w:rsid w:val="0098551C"/>
    <w:rsid w:val="0098789D"/>
    <w:rsid w:val="009922A1"/>
    <w:rsid w:val="009A1C4E"/>
    <w:rsid w:val="009A3CA2"/>
    <w:rsid w:val="009A3F45"/>
    <w:rsid w:val="009A4091"/>
    <w:rsid w:val="009B55CF"/>
    <w:rsid w:val="009B6D8F"/>
    <w:rsid w:val="009C41C6"/>
    <w:rsid w:val="009D2639"/>
    <w:rsid w:val="009D5169"/>
    <w:rsid w:val="009E02C8"/>
    <w:rsid w:val="009F510A"/>
    <w:rsid w:val="009F728A"/>
    <w:rsid w:val="00A217EB"/>
    <w:rsid w:val="00A256EB"/>
    <w:rsid w:val="00A36957"/>
    <w:rsid w:val="00A46207"/>
    <w:rsid w:val="00A51C9F"/>
    <w:rsid w:val="00A603A6"/>
    <w:rsid w:val="00A71998"/>
    <w:rsid w:val="00A73254"/>
    <w:rsid w:val="00A80057"/>
    <w:rsid w:val="00AA5A2B"/>
    <w:rsid w:val="00AB055F"/>
    <w:rsid w:val="00AB0858"/>
    <w:rsid w:val="00AB626B"/>
    <w:rsid w:val="00AC315A"/>
    <w:rsid w:val="00AC392D"/>
    <w:rsid w:val="00AC6EB7"/>
    <w:rsid w:val="00AE3622"/>
    <w:rsid w:val="00AE3D34"/>
    <w:rsid w:val="00AE43DF"/>
    <w:rsid w:val="00B16BEE"/>
    <w:rsid w:val="00B274EC"/>
    <w:rsid w:val="00B3309A"/>
    <w:rsid w:val="00B42454"/>
    <w:rsid w:val="00B424CB"/>
    <w:rsid w:val="00B44911"/>
    <w:rsid w:val="00B46BAC"/>
    <w:rsid w:val="00B5366F"/>
    <w:rsid w:val="00B62994"/>
    <w:rsid w:val="00B863DE"/>
    <w:rsid w:val="00B960F8"/>
    <w:rsid w:val="00B979FA"/>
    <w:rsid w:val="00BB3C36"/>
    <w:rsid w:val="00BB6196"/>
    <w:rsid w:val="00BC5A96"/>
    <w:rsid w:val="00BD3E3F"/>
    <w:rsid w:val="00BE1711"/>
    <w:rsid w:val="00BE365F"/>
    <w:rsid w:val="00C03857"/>
    <w:rsid w:val="00C05815"/>
    <w:rsid w:val="00C06752"/>
    <w:rsid w:val="00C10D0A"/>
    <w:rsid w:val="00C1216E"/>
    <w:rsid w:val="00C20CB6"/>
    <w:rsid w:val="00C27945"/>
    <w:rsid w:val="00C47CDF"/>
    <w:rsid w:val="00C51C99"/>
    <w:rsid w:val="00C52D3F"/>
    <w:rsid w:val="00C55E6E"/>
    <w:rsid w:val="00C805C0"/>
    <w:rsid w:val="00C87909"/>
    <w:rsid w:val="00C91D0F"/>
    <w:rsid w:val="00C9567C"/>
    <w:rsid w:val="00C95FB1"/>
    <w:rsid w:val="00CA064F"/>
    <w:rsid w:val="00CB25F9"/>
    <w:rsid w:val="00CB688C"/>
    <w:rsid w:val="00CC4AE4"/>
    <w:rsid w:val="00CE12D9"/>
    <w:rsid w:val="00CF4745"/>
    <w:rsid w:val="00CF64E5"/>
    <w:rsid w:val="00D0601D"/>
    <w:rsid w:val="00D1096A"/>
    <w:rsid w:val="00D16318"/>
    <w:rsid w:val="00D1649E"/>
    <w:rsid w:val="00D2793C"/>
    <w:rsid w:val="00D341A4"/>
    <w:rsid w:val="00D42A63"/>
    <w:rsid w:val="00D5124F"/>
    <w:rsid w:val="00D53544"/>
    <w:rsid w:val="00D6258E"/>
    <w:rsid w:val="00DA34B7"/>
    <w:rsid w:val="00DB2228"/>
    <w:rsid w:val="00DB4A91"/>
    <w:rsid w:val="00DB5731"/>
    <w:rsid w:val="00DD2B6E"/>
    <w:rsid w:val="00DE187C"/>
    <w:rsid w:val="00DF0462"/>
    <w:rsid w:val="00DF4C3B"/>
    <w:rsid w:val="00E00B0E"/>
    <w:rsid w:val="00E03136"/>
    <w:rsid w:val="00E17650"/>
    <w:rsid w:val="00E20DE5"/>
    <w:rsid w:val="00E21688"/>
    <w:rsid w:val="00E31801"/>
    <w:rsid w:val="00E32D1D"/>
    <w:rsid w:val="00E32EFA"/>
    <w:rsid w:val="00E34A0B"/>
    <w:rsid w:val="00E36308"/>
    <w:rsid w:val="00E420ED"/>
    <w:rsid w:val="00E45A1D"/>
    <w:rsid w:val="00E551B0"/>
    <w:rsid w:val="00E62643"/>
    <w:rsid w:val="00E65387"/>
    <w:rsid w:val="00E758F8"/>
    <w:rsid w:val="00E76849"/>
    <w:rsid w:val="00E82F0E"/>
    <w:rsid w:val="00EA4816"/>
    <w:rsid w:val="00EA6EB9"/>
    <w:rsid w:val="00EB6450"/>
    <w:rsid w:val="00EC3A3E"/>
    <w:rsid w:val="00EC4462"/>
    <w:rsid w:val="00EC580F"/>
    <w:rsid w:val="00EE6C1B"/>
    <w:rsid w:val="00EE7E5A"/>
    <w:rsid w:val="00EF1020"/>
    <w:rsid w:val="00EF5A8F"/>
    <w:rsid w:val="00EF7392"/>
    <w:rsid w:val="00F03671"/>
    <w:rsid w:val="00F04CCD"/>
    <w:rsid w:val="00F11EFF"/>
    <w:rsid w:val="00F13423"/>
    <w:rsid w:val="00F154FB"/>
    <w:rsid w:val="00F207FA"/>
    <w:rsid w:val="00F21E61"/>
    <w:rsid w:val="00F37612"/>
    <w:rsid w:val="00F43C7C"/>
    <w:rsid w:val="00F44020"/>
    <w:rsid w:val="00F50DE5"/>
    <w:rsid w:val="00F526A2"/>
    <w:rsid w:val="00F55D35"/>
    <w:rsid w:val="00F92682"/>
    <w:rsid w:val="00F94F68"/>
    <w:rsid w:val="00F97C2A"/>
    <w:rsid w:val="00FB1819"/>
    <w:rsid w:val="00FD3A13"/>
    <w:rsid w:val="00F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6852E"/>
  <w15:chartTrackingRefBased/>
  <w15:docId w15:val="{CA62A5C2-25DA-4F8E-A825-7E0D0AE3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A4816"/>
    <w:pPr>
      <w:keepNext/>
      <w:spacing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EA4816"/>
    <w:pPr>
      <w:keepNext/>
      <w:spacing w:line="240" w:lineRule="auto"/>
      <w:jc w:val="center"/>
      <w:outlineLvl w:val="1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5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578"/>
  </w:style>
  <w:style w:type="paragraph" w:styleId="Footer">
    <w:name w:val="footer"/>
    <w:basedOn w:val="Normal"/>
    <w:link w:val="FooterChar"/>
    <w:uiPriority w:val="99"/>
    <w:unhideWhenUsed/>
    <w:rsid w:val="007465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578"/>
  </w:style>
  <w:style w:type="paragraph" w:styleId="BalloonText">
    <w:name w:val="Balloon Text"/>
    <w:basedOn w:val="Normal"/>
    <w:link w:val="BalloonTextChar"/>
    <w:uiPriority w:val="99"/>
    <w:semiHidden/>
    <w:unhideWhenUsed/>
    <w:rsid w:val="00646D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FC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956CC0"/>
    <w:pPr>
      <w:spacing w:line="240" w:lineRule="auto"/>
      <w:ind w:left="1440"/>
      <w:jc w:val="both"/>
    </w:pPr>
    <w:rPr>
      <w:rFonts w:ascii="Arial" w:eastAsia="Times New Roman" w:hAnsi="Arial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56CC0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956CC0"/>
    <w:pPr>
      <w:spacing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56CC0"/>
    <w:rPr>
      <w:rFonts w:ascii="Arial" w:eastAsia="Times New Roman" w:hAnsi="Arial" w:cs="Times New Roman"/>
      <w:b/>
      <w:sz w:val="24"/>
      <w:szCs w:val="20"/>
    </w:rPr>
  </w:style>
  <w:style w:type="paragraph" w:styleId="NoSpacing">
    <w:name w:val="No Spacing"/>
    <w:uiPriority w:val="1"/>
    <w:qFormat/>
    <w:rsid w:val="00956CC0"/>
    <w:pPr>
      <w:spacing w:line="240" w:lineRule="auto"/>
    </w:pPr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B979FA"/>
    <w:rPr>
      <w:b/>
      <w:bCs/>
    </w:rPr>
  </w:style>
  <w:style w:type="character" w:styleId="Hyperlink">
    <w:name w:val="Hyperlink"/>
    <w:rsid w:val="00B979F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8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6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F13423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13423"/>
    <w:rPr>
      <w:rFonts w:ascii="Arial" w:eastAsia="Times New Roman" w:hAnsi="Arial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A4816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A4816"/>
    <w:rPr>
      <w:rFonts w:ascii="Arial" w:eastAsia="Times New Roman" w:hAnsi="Arial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A211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">
    <w:name w:val="paragraph"/>
    <w:basedOn w:val="Normal"/>
    <w:rsid w:val="00E32D1D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32D1D"/>
  </w:style>
  <w:style w:type="character" w:customStyle="1" w:styleId="eop">
    <w:name w:val="eop"/>
    <w:basedOn w:val="DefaultParagraphFont"/>
    <w:rsid w:val="00E32D1D"/>
  </w:style>
  <w:style w:type="character" w:customStyle="1" w:styleId="xxcontentpasted0">
    <w:name w:val="x_x_contentpasted0"/>
    <w:basedOn w:val="DefaultParagraphFont"/>
    <w:rsid w:val="00044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9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1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4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88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969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52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4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legislature.ky.gov/law/statutes/statute.aspx?id=541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36C4-7C7A-4284-A532-A13A5E2F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</dc:creator>
  <cp:keywords/>
  <dc:description/>
  <cp:lastModifiedBy>Kippenbrock, Ken - Executive Director of Human Resources and Operations, Covington Schools</cp:lastModifiedBy>
  <cp:revision>6</cp:revision>
  <cp:lastPrinted>2022-09-16T19:33:00Z</cp:lastPrinted>
  <dcterms:created xsi:type="dcterms:W3CDTF">2023-09-18T17:38:00Z</dcterms:created>
  <dcterms:modified xsi:type="dcterms:W3CDTF">2023-09-18T17:54:00Z</dcterms:modified>
</cp:coreProperties>
</file>