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B3FA59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4F50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BD3D6B4" w:rsidR="00DE0B82" w:rsidRPr="00716300" w:rsidRDefault="00334F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St. Timothy Catholic Church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CCAC946" w:rsidR="00DE0B82" w:rsidRPr="00716300" w:rsidRDefault="00334F5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Shuttle from Ryle High School to St. Timothy for Festival Hours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E5293E7" w:rsidR="008A2749" w:rsidRPr="008A2749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</w:t>
          </w:r>
          <w:r w:rsidR="00334F50">
            <w:rPr>
              <w:rFonts w:asciiTheme="minorHAnsi" w:hAnsiTheme="minorHAnsi" w:cstheme="minorHAnsi"/>
            </w:rPr>
            <w:t>15/2023 to 9/17/2023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3D1DE9A" w:rsidR="00D072A8" w:rsidRPr="002D6E46" w:rsidRDefault="002D6E46" w:rsidP="00D072A8">
          <w:pPr>
            <w:pStyle w:val="NoSpacing"/>
            <w:rPr>
              <w:rStyle w:val="PlaceholderText"/>
              <w:color w:val="auto"/>
            </w:rPr>
          </w:pPr>
          <w:r w:rsidRPr="002D6E46">
            <w:rPr>
              <w:rStyle w:val="PlaceholderText"/>
              <w:color w:val="auto"/>
            </w:rPr>
            <w:t>Goal 3B:  Boone County Schools will increase and expand community and business partnerships.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D1ECB51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</w:t>
          </w:r>
          <w:r w:rsidR="005A5045">
            <w:rPr>
              <w:rFonts w:asciiTheme="minorHAnsi" w:hAnsiTheme="minorHAnsi" w:cstheme="minorHAnsi"/>
            </w:rPr>
            <w:t>St. Timothy Catholic Church for Shuttle service from Ryle High School to St. Tim’s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1809DF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D19FAD4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 xml:space="preserve">Bus request from </w:t>
          </w:r>
          <w:r w:rsidR="005A5045">
            <w:rPr>
              <w:rFonts w:asciiTheme="minorHAnsi" w:hAnsiTheme="minorHAnsi" w:cstheme="minorHAnsi"/>
            </w:rPr>
            <w:t>St. Timothy Catholic Church</w:t>
          </w:r>
          <w:r w:rsidR="00CC1FC1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4F50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2023-09-07T17:47:00Z</cp:lastPrinted>
  <dcterms:created xsi:type="dcterms:W3CDTF">2023-09-07T17:54:00Z</dcterms:created>
  <dcterms:modified xsi:type="dcterms:W3CDTF">2023-09-07T17:54:00Z</dcterms:modified>
</cp:coreProperties>
</file>