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3" w:rsidRDefault="00C80093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80093" w:rsidRDefault="004C0E51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</w:t>
      </w:r>
      <w:r w:rsidR="00410B86">
        <w:rPr>
          <w:sz w:val="28"/>
          <w:szCs w:val="28"/>
        </w:rPr>
        <w:t xml:space="preserve"> EXPENSES</w:t>
      </w:r>
    </w:p>
    <w:p w:rsidR="00C80093" w:rsidRDefault="00C80093" w:rsidP="00C80093">
      <w:pPr>
        <w:jc w:val="center"/>
        <w:rPr>
          <w:sz w:val="28"/>
          <w:szCs w:val="28"/>
        </w:rPr>
      </w:pPr>
    </w:p>
    <w:p w:rsidR="00C80093" w:rsidRDefault="00DD7A6D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Pulled all</w:t>
      </w:r>
      <w:r w:rsidR="009543CC">
        <w:rPr>
          <w:sz w:val="28"/>
          <w:szCs w:val="28"/>
        </w:rPr>
        <w:t xml:space="preserve"> staff for FY24</w:t>
      </w:r>
      <w:r w:rsidR="00C80093">
        <w:rPr>
          <w:sz w:val="28"/>
          <w:szCs w:val="28"/>
        </w:rPr>
        <w:t xml:space="preserve"> to calculate salary and fringes (This is done as close as possible to beginning of school year so that we can have the most accurate dollar amounts</w:t>
      </w:r>
      <w:r w:rsidR="0093551B">
        <w:rPr>
          <w:sz w:val="28"/>
          <w:szCs w:val="28"/>
        </w:rPr>
        <w:t>.</w:t>
      </w:r>
      <w:r w:rsidR="00C80093">
        <w:rPr>
          <w:sz w:val="28"/>
          <w:szCs w:val="28"/>
        </w:rPr>
        <w:t>)</w:t>
      </w:r>
    </w:p>
    <w:p w:rsidR="0014246E" w:rsidRDefault="0014246E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</w:t>
      </w:r>
      <w:r w:rsidR="009543CC">
        <w:rPr>
          <w:sz w:val="28"/>
          <w:szCs w:val="28"/>
        </w:rPr>
        <w:t>f payments at 13.65</w:t>
      </w:r>
      <w:r w:rsidR="00E65D3A">
        <w:rPr>
          <w:sz w:val="28"/>
          <w:szCs w:val="28"/>
        </w:rPr>
        <w:t xml:space="preserve"> million </w:t>
      </w:r>
      <w:r w:rsidR="009543CC">
        <w:rPr>
          <w:sz w:val="28"/>
          <w:szCs w:val="28"/>
        </w:rPr>
        <w:t xml:space="preserve">based on prior actuals </w:t>
      </w:r>
      <w:r w:rsidR="00E65D3A">
        <w:rPr>
          <w:sz w:val="28"/>
          <w:szCs w:val="28"/>
        </w:rPr>
        <w:t xml:space="preserve">(started this practice in  </w:t>
      </w:r>
      <w:r>
        <w:rPr>
          <w:sz w:val="28"/>
          <w:szCs w:val="28"/>
        </w:rPr>
        <w:t>FY22)</w:t>
      </w:r>
    </w:p>
    <w:p w:rsidR="001E76EC" w:rsidRDefault="00C35BB6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 utilities (gas, electric, water, pest, </w:t>
      </w:r>
      <w:r w:rsidR="002458EA">
        <w:rPr>
          <w:sz w:val="28"/>
          <w:szCs w:val="28"/>
        </w:rPr>
        <w:t xml:space="preserve">garbage, </w:t>
      </w:r>
      <w:r>
        <w:rPr>
          <w:sz w:val="28"/>
          <w:szCs w:val="28"/>
        </w:rPr>
        <w:t>fuel</w:t>
      </w:r>
      <w:r w:rsidR="000969D5">
        <w:rPr>
          <w:sz w:val="28"/>
          <w:szCs w:val="28"/>
        </w:rPr>
        <w:t xml:space="preserve"> etc.</w:t>
      </w:r>
      <w:r>
        <w:rPr>
          <w:sz w:val="28"/>
          <w:szCs w:val="28"/>
        </w:rPr>
        <w:t>) based on actual trends that were spent in prior year</w:t>
      </w:r>
      <w:r w:rsidR="00C410A2">
        <w:rPr>
          <w:sz w:val="28"/>
          <w:szCs w:val="28"/>
        </w:rPr>
        <w:t xml:space="preserve"> if necessary</w:t>
      </w:r>
    </w:p>
    <w:p w:rsidR="001E76EC" w:rsidRDefault="001E76EC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contingency to 10%</w:t>
      </w:r>
      <w:r w:rsidR="009543CC">
        <w:rPr>
          <w:sz w:val="28"/>
          <w:szCs w:val="28"/>
        </w:rPr>
        <w:t xml:space="preserve"> at 5.21 million </w:t>
      </w:r>
    </w:p>
    <w:p w:rsidR="000969D5" w:rsidRPr="00E65D3A" w:rsidRDefault="001F7EA6" w:rsidP="00E65D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</w:t>
      </w:r>
      <w:r w:rsidR="006D7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TLC lease in </w:t>
      </w:r>
      <w:r w:rsidR="000969D5">
        <w:rPr>
          <w:sz w:val="28"/>
          <w:szCs w:val="28"/>
        </w:rPr>
        <w:t>budget</w:t>
      </w:r>
      <w:r w:rsidR="009543CC">
        <w:rPr>
          <w:sz w:val="28"/>
          <w:szCs w:val="28"/>
        </w:rPr>
        <w:t xml:space="preserve"> at $284,109</w:t>
      </w:r>
    </w:p>
    <w:p w:rsidR="00307ECF" w:rsidRDefault="009543CC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non-personnel items </w:t>
      </w:r>
      <w:r w:rsidR="004A0DFD">
        <w:rPr>
          <w:sz w:val="28"/>
          <w:szCs w:val="28"/>
        </w:rPr>
        <w:t xml:space="preserve">were adjusted due to </w:t>
      </w:r>
      <w:r>
        <w:rPr>
          <w:sz w:val="28"/>
          <w:szCs w:val="28"/>
        </w:rPr>
        <w:t xml:space="preserve">accurate numbers </w:t>
      </w:r>
      <w:r w:rsidR="004A0DFD">
        <w:rPr>
          <w:sz w:val="28"/>
          <w:szCs w:val="28"/>
        </w:rPr>
        <w:t>coming in over the summer</w:t>
      </w:r>
    </w:p>
    <w:p w:rsidR="004A0DFD" w:rsidRDefault="004A0DFD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money to the budget for strategic plan expenses at 750K</w:t>
      </w:r>
    </w:p>
    <w:p w:rsidR="004A0DFD" w:rsidRDefault="004A0DFD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money for raises for FY25 under contingency (savings) at 1 million</w:t>
      </w:r>
    </w:p>
    <w:p w:rsidR="004A0DFD" w:rsidRDefault="004A0DFD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Biggs transportation expenses at approximately 175K due to KERA grant funding allocation is not increasing but expense cost are increasing</w:t>
      </w:r>
    </w:p>
    <w:p w:rsidR="00C35BB6" w:rsidRDefault="00C35BB6" w:rsidP="001E76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093" w:rsidRDefault="00C80093" w:rsidP="004C0E51">
      <w:pPr>
        <w:rPr>
          <w:sz w:val="28"/>
          <w:szCs w:val="28"/>
        </w:rPr>
      </w:pPr>
    </w:p>
    <w:p w:rsidR="004C0E51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410B86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 REVENUE</w:t>
      </w:r>
    </w:p>
    <w:p w:rsidR="00410B86" w:rsidRDefault="00410B86" w:rsidP="00410B86">
      <w:pPr>
        <w:jc w:val="center"/>
        <w:rPr>
          <w:sz w:val="28"/>
          <w:szCs w:val="28"/>
        </w:rPr>
      </w:pPr>
    </w:p>
    <w:p w:rsidR="0093551B" w:rsidRDefault="00410B86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</w:t>
      </w:r>
      <w:r w:rsidR="0008155A">
        <w:rPr>
          <w:sz w:val="28"/>
          <w:szCs w:val="28"/>
        </w:rPr>
        <w:t xml:space="preserve">tax </w:t>
      </w:r>
      <w:r>
        <w:rPr>
          <w:sz w:val="28"/>
          <w:szCs w:val="28"/>
        </w:rPr>
        <w:t>re</w:t>
      </w:r>
      <w:r w:rsidR="0008155A">
        <w:rPr>
          <w:sz w:val="28"/>
          <w:szCs w:val="28"/>
        </w:rPr>
        <w:t>venue to reflect option 2 that was approved by the board on 8/30/23 at 18.18 million</w:t>
      </w:r>
    </w:p>
    <w:p w:rsidR="00410B86" w:rsidRDefault="004A0DFD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Adjusted SEEK to 95% </w:t>
      </w:r>
      <w:r w:rsidR="0008155A">
        <w:rPr>
          <w:sz w:val="28"/>
          <w:szCs w:val="28"/>
        </w:rPr>
        <w:t xml:space="preserve">projected revenue </w:t>
      </w:r>
      <w:r w:rsidR="008A29A4">
        <w:rPr>
          <w:sz w:val="28"/>
          <w:szCs w:val="28"/>
        </w:rPr>
        <w:t>at</w:t>
      </w:r>
      <w:r w:rsidR="00FF7D08">
        <w:rPr>
          <w:sz w:val="28"/>
          <w:szCs w:val="28"/>
        </w:rPr>
        <w:t xml:space="preserve"> 12.53 million using </w:t>
      </w:r>
      <w:r w:rsidR="0008155A">
        <w:rPr>
          <w:sz w:val="28"/>
          <w:szCs w:val="28"/>
        </w:rPr>
        <w:t>scenario received by KDE in July of 2023 based on 22/23 student count along with 2/3 lo</w:t>
      </w:r>
      <w:r w:rsidR="00FF7D08">
        <w:rPr>
          <w:sz w:val="28"/>
          <w:szCs w:val="28"/>
        </w:rPr>
        <w:t xml:space="preserve">ss </w:t>
      </w:r>
      <w:r w:rsidR="0008155A">
        <w:rPr>
          <w:sz w:val="28"/>
          <w:szCs w:val="28"/>
        </w:rPr>
        <w:t>being provided to the school district</w:t>
      </w:r>
      <w:r w:rsidR="00FF7D08">
        <w:rPr>
          <w:sz w:val="28"/>
          <w:szCs w:val="28"/>
        </w:rPr>
        <w:t xml:space="preserve"> by KDE</w:t>
      </w:r>
    </w:p>
    <w:p w:rsidR="0093551B" w:rsidRDefault="0093551B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Adjusted/increased motor vehicle</w:t>
      </w:r>
      <w:r w:rsidR="00F33A6E">
        <w:rPr>
          <w:sz w:val="28"/>
          <w:szCs w:val="28"/>
        </w:rPr>
        <w:t xml:space="preserve"> revenue</w:t>
      </w:r>
      <w:r>
        <w:rPr>
          <w:sz w:val="28"/>
          <w:szCs w:val="28"/>
        </w:rPr>
        <w:t xml:space="preserve"> </w:t>
      </w:r>
      <w:r w:rsidR="004A0DFD">
        <w:rPr>
          <w:sz w:val="28"/>
          <w:szCs w:val="28"/>
        </w:rPr>
        <w:t>by $200</w:t>
      </w:r>
      <w:r w:rsidR="00F33A6E">
        <w:rPr>
          <w:sz w:val="28"/>
          <w:szCs w:val="28"/>
        </w:rPr>
        <w:t xml:space="preserve">,000 </w:t>
      </w:r>
      <w:r>
        <w:rPr>
          <w:sz w:val="28"/>
          <w:szCs w:val="28"/>
        </w:rPr>
        <w:t>based on trends</w:t>
      </w:r>
    </w:p>
    <w:p w:rsidR="008A29A4" w:rsidRDefault="008A29A4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various other revenue streams based on trends</w:t>
      </w:r>
    </w:p>
    <w:p w:rsidR="0014246E" w:rsidRPr="004A0DFD" w:rsidRDefault="0014246E" w:rsidP="004A0DFD">
      <w:pPr>
        <w:ind w:left="360"/>
        <w:rPr>
          <w:sz w:val="28"/>
          <w:szCs w:val="28"/>
        </w:rPr>
      </w:pPr>
    </w:p>
    <w:p w:rsidR="004A0DFD" w:rsidRDefault="004A0DFD" w:rsidP="004A0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on-behalf payments at 13.65 million based on prior actuals (started this practice in  FY22)</w:t>
      </w:r>
    </w:p>
    <w:p w:rsidR="00007FB5" w:rsidRDefault="00007FB5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359">
        <w:rPr>
          <w:sz w:val="28"/>
          <w:szCs w:val="28"/>
        </w:rPr>
        <w:t xml:space="preserve">Adjusted beginning balance </w:t>
      </w:r>
      <w:r w:rsidR="004A0DFD">
        <w:rPr>
          <w:sz w:val="28"/>
          <w:szCs w:val="28"/>
        </w:rPr>
        <w:t xml:space="preserve">to 13.869 million </w:t>
      </w:r>
    </w:p>
    <w:p w:rsidR="008A29A4" w:rsidRDefault="008A29A4" w:rsidP="008A29A4">
      <w:pPr>
        <w:pStyle w:val="ListParagraph"/>
        <w:rPr>
          <w:sz w:val="28"/>
          <w:szCs w:val="28"/>
        </w:rPr>
      </w:pPr>
    </w:p>
    <w:p w:rsidR="008A29A4" w:rsidRPr="005F4359" w:rsidRDefault="008A29A4" w:rsidP="008A29A4">
      <w:pPr>
        <w:pStyle w:val="ListParagraph"/>
        <w:rPr>
          <w:sz w:val="28"/>
          <w:szCs w:val="28"/>
        </w:rPr>
      </w:pP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t>FUND 2 (GRANTS)</w:t>
      </w:r>
    </w:p>
    <w:p w:rsidR="004C0E51" w:rsidRDefault="004C0E51" w:rsidP="004C0E51">
      <w:pPr>
        <w:jc w:val="center"/>
        <w:rPr>
          <w:sz w:val="28"/>
          <w:szCs w:val="28"/>
        </w:rPr>
      </w:pPr>
    </w:p>
    <w:p w:rsidR="004C0E51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accurate salary &amp; fringes to budgets that were turned in</w:t>
      </w:r>
    </w:p>
    <w:p w:rsidR="004C55E8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non-personnel items to budgets that were turned in</w:t>
      </w:r>
    </w:p>
    <w:p w:rsidR="004C55E8" w:rsidRDefault="004C55E8" w:rsidP="004C55E8">
      <w:pPr>
        <w:pStyle w:val="ListParagraph"/>
        <w:rPr>
          <w:sz w:val="28"/>
          <w:szCs w:val="28"/>
        </w:rPr>
      </w:pPr>
    </w:p>
    <w:p w:rsidR="004C55E8" w:rsidRDefault="008A29A4" w:rsidP="004C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of 9/5/23</w:t>
      </w:r>
      <w:r w:rsidR="004C55E8">
        <w:rPr>
          <w:sz w:val="28"/>
          <w:szCs w:val="28"/>
        </w:rPr>
        <w:t xml:space="preserve"> (the board deadline), </w:t>
      </w:r>
      <w:r w:rsidR="00F33A6E">
        <w:rPr>
          <w:sz w:val="28"/>
          <w:szCs w:val="28"/>
        </w:rPr>
        <w:t xml:space="preserve">most </w:t>
      </w:r>
      <w:r w:rsidR="004C55E8">
        <w:rPr>
          <w:sz w:val="28"/>
          <w:szCs w:val="28"/>
        </w:rPr>
        <w:t>grants bu</w:t>
      </w:r>
      <w:r w:rsidR="00F33A6E">
        <w:rPr>
          <w:sz w:val="28"/>
          <w:szCs w:val="28"/>
        </w:rPr>
        <w:t>dgets are finalized and entered in</w:t>
      </w:r>
      <w:r w:rsidR="005105CD">
        <w:rPr>
          <w:sz w:val="28"/>
          <w:szCs w:val="28"/>
        </w:rPr>
        <w:t>to</w:t>
      </w:r>
      <w:r w:rsidR="00F33A6E">
        <w:rPr>
          <w:sz w:val="28"/>
          <w:szCs w:val="28"/>
        </w:rPr>
        <w:t xml:space="preserve"> MUNIS.  Some grants use old money left over in prior years, once that money is used up, the current budget will be figured.</w:t>
      </w:r>
    </w:p>
    <w:p w:rsidR="000C5BE7" w:rsidRDefault="000C5BE7" w:rsidP="000C5BE7">
      <w:pPr>
        <w:rPr>
          <w:sz w:val="28"/>
          <w:szCs w:val="28"/>
        </w:rPr>
      </w:pPr>
    </w:p>
    <w:p w:rsidR="00421257" w:rsidRDefault="00421257" w:rsidP="000C5BE7">
      <w:pPr>
        <w:rPr>
          <w:sz w:val="28"/>
          <w:szCs w:val="28"/>
        </w:rPr>
      </w:pPr>
    </w:p>
    <w:p w:rsidR="00AA1B14" w:rsidRDefault="00421257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TENTATIVE TO WORKING BUDGET CHANGES </w:t>
      </w:r>
    </w:p>
    <w:p w:rsidR="00421257" w:rsidRDefault="00421257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FUND 25 (REDBOOK)</w:t>
      </w:r>
    </w:p>
    <w:p w:rsidR="00421257" w:rsidRDefault="00421257" w:rsidP="00CB24FB">
      <w:pPr>
        <w:jc w:val="center"/>
        <w:rPr>
          <w:sz w:val="28"/>
          <w:szCs w:val="28"/>
        </w:rPr>
      </w:pPr>
    </w:p>
    <w:p w:rsidR="00421257" w:rsidRPr="00421257" w:rsidRDefault="002B0D56" w:rsidP="0042125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Took revenu</w:t>
      </w:r>
      <w:bookmarkStart w:id="0" w:name="_GoBack"/>
      <w:bookmarkEnd w:id="0"/>
      <w:r>
        <w:rPr>
          <w:sz w:val="28"/>
          <w:szCs w:val="28"/>
        </w:rPr>
        <w:t>e ending balances from FY23 and moved to FY24 beginning balance.</w:t>
      </w:r>
    </w:p>
    <w:p w:rsidR="00421257" w:rsidRPr="00421257" w:rsidRDefault="00421257" w:rsidP="00421257">
      <w:pPr>
        <w:rPr>
          <w:sz w:val="28"/>
          <w:szCs w:val="28"/>
        </w:rPr>
      </w:pPr>
    </w:p>
    <w:p w:rsidR="002B0D56" w:rsidRDefault="002B0D56" w:rsidP="00CB24FB">
      <w:pPr>
        <w:jc w:val="center"/>
        <w:rPr>
          <w:sz w:val="28"/>
          <w:szCs w:val="28"/>
        </w:rPr>
      </w:pP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FUND 320 (BUILDING FUND)</w:t>
      </w:r>
    </w:p>
    <w:p w:rsidR="00CB24FB" w:rsidRDefault="00CB24FB" w:rsidP="00CB24FB">
      <w:pPr>
        <w:pStyle w:val="ListParagraph"/>
        <w:rPr>
          <w:sz w:val="28"/>
          <w:szCs w:val="28"/>
        </w:rPr>
      </w:pPr>
    </w:p>
    <w:p w:rsidR="006B1F36" w:rsidRDefault="008A29A4" w:rsidP="00CB2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 new changes – additional nickel tax approved by the board on 8/30/23 will be adjusted at a later time</w:t>
      </w:r>
    </w:p>
    <w:p w:rsidR="00743433" w:rsidRDefault="00743433" w:rsidP="00743433">
      <w:pPr>
        <w:pStyle w:val="ListParagraph"/>
        <w:rPr>
          <w:sz w:val="28"/>
          <w:szCs w:val="28"/>
        </w:rPr>
      </w:pPr>
    </w:p>
    <w:p w:rsidR="00743433" w:rsidRDefault="00743433" w:rsidP="00743433">
      <w:pPr>
        <w:pStyle w:val="ListParagraph"/>
        <w:rPr>
          <w:sz w:val="28"/>
          <w:szCs w:val="28"/>
        </w:rPr>
      </w:pPr>
    </w:p>
    <w:p w:rsidR="00CB24FB" w:rsidRDefault="006B1F36" w:rsidP="006B1F3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6B1F36" w:rsidRDefault="006B1F36" w:rsidP="006B1F3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FUND 360 (CONSTRUCTION FUND)</w:t>
      </w:r>
    </w:p>
    <w:p w:rsidR="006B1F36" w:rsidRDefault="006B1F36" w:rsidP="006B1F36">
      <w:pPr>
        <w:pStyle w:val="ListParagraph"/>
        <w:jc w:val="center"/>
        <w:rPr>
          <w:sz w:val="28"/>
          <w:szCs w:val="28"/>
        </w:rPr>
      </w:pPr>
    </w:p>
    <w:p w:rsidR="00EE346E" w:rsidRPr="00F33A6E" w:rsidRDefault="00F33A6E" w:rsidP="00F33A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new </w:t>
      </w:r>
      <w:r w:rsidR="008A29A4">
        <w:rPr>
          <w:sz w:val="28"/>
          <w:szCs w:val="28"/>
        </w:rPr>
        <w:t>changes</w:t>
      </w:r>
    </w:p>
    <w:p w:rsidR="006B1F36" w:rsidRDefault="006B1F36" w:rsidP="003E6B1A">
      <w:pPr>
        <w:rPr>
          <w:sz w:val="28"/>
          <w:szCs w:val="28"/>
        </w:rPr>
      </w:pPr>
    </w:p>
    <w:p w:rsidR="008A29A4" w:rsidRDefault="008A29A4" w:rsidP="003E6B1A">
      <w:pPr>
        <w:jc w:val="center"/>
        <w:rPr>
          <w:sz w:val="28"/>
          <w:szCs w:val="28"/>
        </w:rPr>
      </w:pP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FUND 400 (DEBT SERVICE FUND)</w:t>
      </w:r>
    </w:p>
    <w:p w:rsidR="003E6B1A" w:rsidRDefault="003E6B1A" w:rsidP="003E6B1A">
      <w:pPr>
        <w:rPr>
          <w:sz w:val="28"/>
          <w:szCs w:val="28"/>
        </w:rPr>
      </w:pPr>
    </w:p>
    <w:p w:rsidR="003E6B1A" w:rsidRPr="003E6B1A" w:rsidRDefault="008A29A4" w:rsidP="003E6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new changes</w:t>
      </w:r>
    </w:p>
    <w:p w:rsidR="003E6B1A" w:rsidRDefault="003E6B1A" w:rsidP="003E6B1A">
      <w:pPr>
        <w:jc w:val="center"/>
        <w:rPr>
          <w:sz w:val="28"/>
          <w:szCs w:val="28"/>
        </w:rPr>
      </w:pPr>
    </w:p>
    <w:p w:rsidR="008A29A4" w:rsidRDefault="008A29A4" w:rsidP="003E6B1A">
      <w:pPr>
        <w:jc w:val="center"/>
        <w:rPr>
          <w:sz w:val="28"/>
          <w:szCs w:val="28"/>
        </w:rPr>
      </w:pPr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FUND 51 (NUTRITION SERVICES FUND)</w:t>
      </w:r>
    </w:p>
    <w:p w:rsidR="005E3403" w:rsidRDefault="005E3403" w:rsidP="00246B4D">
      <w:pPr>
        <w:jc w:val="center"/>
        <w:rPr>
          <w:sz w:val="28"/>
          <w:szCs w:val="28"/>
        </w:rPr>
      </w:pPr>
    </w:p>
    <w:p w:rsidR="005E3403" w:rsidRDefault="005E3403" w:rsidP="005E3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accurate salary &amp; fringes to budgets </w:t>
      </w:r>
    </w:p>
    <w:p w:rsidR="005E3403" w:rsidRDefault="005E3403" w:rsidP="005E3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non-personnel items to budgets</w:t>
      </w:r>
    </w:p>
    <w:p w:rsidR="003E6B1A" w:rsidRDefault="003E6B1A" w:rsidP="00246B4D">
      <w:pPr>
        <w:jc w:val="center"/>
        <w:rPr>
          <w:sz w:val="28"/>
          <w:szCs w:val="28"/>
        </w:rPr>
      </w:pPr>
    </w:p>
    <w:p w:rsidR="008A29A4" w:rsidRDefault="008A29A4" w:rsidP="00246B4D">
      <w:pPr>
        <w:jc w:val="center"/>
        <w:rPr>
          <w:sz w:val="28"/>
          <w:szCs w:val="28"/>
        </w:rPr>
      </w:pPr>
    </w:p>
    <w:p w:rsidR="008A29A4" w:rsidRDefault="008A29A4" w:rsidP="008A29A4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8A29A4" w:rsidRDefault="008A29A4" w:rsidP="008A29A4">
      <w:pPr>
        <w:jc w:val="center"/>
        <w:rPr>
          <w:sz w:val="28"/>
          <w:szCs w:val="28"/>
        </w:rPr>
      </w:pPr>
      <w:r>
        <w:rPr>
          <w:sz w:val="28"/>
          <w:szCs w:val="28"/>
        </w:rPr>
        <w:t>FUND 52 (DAYCARE FUND)</w:t>
      </w:r>
    </w:p>
    <w:p w:rsidR="008A29A4" w:rsidRDefault="008A29A4" w:rsidP="008A29A4">
      <w:pPr>
        <w:jc w:val="center"/>
        <w:rPr>
          <w:sz w:val="28"/>
          <w:szCs w:val="28"/>
        </w:rPr>
      </w:pPr>
    </w:p>
    <w:p w:rsidR="008A29A4" w:rsidRDefault="008A29A4" w:rsidP="008A29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Added accurate salary &amp; fringes to budgets </w:t>
      </w:r>
    </w:p>
    <w:p w:rsidR="008A29A4" w:rsidRDefault="008A29A4" w:rsidP="008A29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Added non-personnel items to budgets</w:t>
      </w:r>
    </w:p>
    <w:p w:rsidR="008A29A4" w:rsidRPr="003E6B1A" w:rsidRDefault="008A29A4" w:rsidP="00246B4D">
      <w:pPr>
        <w:jc w:val="center"/>
        <w:rPr>
          <w:sz w:val="28"/>
          <w:szCs w:val="28"/>
        </w:rPr>
      </w:pPr>
    </w:p>
    <w:p w:rsidR="00CB24FB" w:rsidRPr="00932B1A" w:rsidRDefault="00CB24FB" w:rsidP="00932B1A">
      <w:pPr>
        <w:pStyle w:val="ListParagraph"/>
        <w:rPr>
          <w:sz w:val="28"/>
          <w:szCs w:val="28"/>
        </w:rPr>
      </w:pPr>
    </w:p>
    <w:sectPr w:rsidR="00CB24FB" w:rsidRPr="0093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2E7"/>
    <w:multiLevelType w:val="hybridMultilevel"/>
    <w:tmpl w:val="168C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53C7"/>
    <w:multiLevelType w:val="hybridMultilevel"/>
    <w:tmpl w:val="8B30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D48"/>
    <w:multiLevelType w:val="hybridMultilevel"/>
    <w:tmpl w:val="7D4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6F91"/>
    <w:multiLevelType w:val="hybridMultilevel"/>
    <w:tmpl w:val="B43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8F"/>
    <w:rsid w:val="00007FB5"/>
    <w:rsid w:val="000533E6"/>
    <w:rsid w:val="00054CDF"/>
    <w:rsid w:val="00074DC0"/>
    <w:rsid w:val="00075509"/>
    <w:rsid w:val="0008155A"/>
    <w:rsid w:val="00092CC1"/>
    <w:rsid w:val="000969D5"/>
    <w:rsid w:val="000C5BE7"/>
    <w:rsid w:val="0014246E"/>
    <w:rsid w:val="001E76EC"/>
    <w:rsid w:val="001F7EA6"/>
    <w:rsid w:val="00217206"/>
    <w:rsid w:val="002458EA"/>
    <w:rsid w:val="00246B4D"/>
    <w:rsid w:val="00267928"/>
    <w:rsid w:val="002B0D56"/>
    <w:rsid w:val="00307ECF"/>
    <w:rsid w:val="003360A2"/>
    <w:rsid w:val="00370CDD"/>
    <w:rsid w:val="003E6B1A"/>
    <w:rsid w:val="00410B86"/>
    <w:rsid w:val="00417055"/>
    <w:rsid w:val="00421257"/>
    <w:rsid w:val="004225A5"/>
    <w:rsid w:val="004416B2"/>
    <w:rsid w:val="00491C00"/>
    <w:rsid w:val="004A0DFD"/>
    <w:rsid w:val="004A504B"/>
    <w:rsid w:val="004C0E51"/>
    <w:rsid w:val="004C55E8"/>
    <w:rsid w:val="005105CD"/>
    <w:rsid w:val="005307E2"/>
    <w:rsid w:val="005453DC"/>
    <w:rsid w:val="00593B87"/>
    <w:rsid w:val="005E3403"/>
    <w:rsid w:val="005F4359"/>
    <w:rsid w:val="006219D2"/>
    <w:rsid w:val="00632D8F"/>
    <w:rsid w:val="006675B5"/>
    <w:rsid w:val="00691ED6"/>
    <w:rsid w:val="006B1F36"/>
    <w:rsid w:val="006D76F1"/>
    <w:rsid w:val="007052EB"/>
    <w:rsid w:val="00717595"/>
    <w:rsid w:val="00743433"/>
    <w:rsid w:val="008469EB"/>
    <w:rsid w:val="00852E67"/>
    <w:rsid w:val="00856CE1"/>
    <w:rsid w:val="008A29A4"/>
    <w:rsid w:val="00902319"/>
    <w:rsid w:val="00906C9D"/>
    <w:rsid w:val="00932B1A"/>
    <w:rsid w:val="0093551B"/>
    <w:rsid w:val="009543CC"/>
    <w:rsid w:val="00956987"/>
    <w:rsid w:val="00957E3A"/>
    <w:rsid w:val="009F0AAE"/>
    <w:rsid w:val="009F4DF8"/>
    <w:rsid w:val="00A0641D"/>
    <w:rsid w:val="00A45ED2"/>
    <w:rsid w:val="00A7033B"/>
    <w:rsid w:val="00AA1B14"/>
    <w:rsid w:val="00AE5DF2"/>
    <w:rsid w:val="00B27A66"/>
    <w:rsid w:val="00B45709"/>
    <w:rsid w:val="00C13C72"/>
    <w:rsid w:val="00C35BB6"/>
    <w:rsid w:val="00C410A2"/>
    <w:rsid w:val="00C60249"/>
    <w:rsid w:val="00C80093"/>
    <w:rsid w:val="00CB24FB"/>
    <w:rsid w:val="00D42703"/>
    <w:rsid w:val="00DD7A6D"/>
    <w:rsid w:val="00DE2B82"/>
    <w:rsid w:val="00DE3923"/>
    <w:rsid w:val="00DF5B70"/>
    <w:rsid w:val="00E65D3A"/>
    <w:rsid w:val="00EE346E"/>
    <w:rsid w:val="00F16BFC"/>
    <w:rsid w:val="00F30938"/>
    <w:rsid w:val="00F33A6E"/>
    <w:rsid w:val="00FC1040"/>
    <w:rsid w:val="00FC35B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6747"/>
  <w15:chartTrackingRefBased/>
  <w15:docId w15:val="{453E71EE-51F4-4F55-8909-DC1966A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8</cp:revision>
  <cp:lastPrinted>2021-09-14T13:45:00Z</cp:lastPrinted>
  <dcterms:created xsi:type="dcterms:W3CDTF">2023-09-06T12:56:00Z</dcterms:created>
  <dcterms:modified xsi:type="dcterms:W3CDTF">2023-09-06T15:00:00Z</dcterms:modified>
</cp:coreProperties>
</file>