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mbria" w:cs="Cambria" w:eastAsia="Cambria" w:hAnsi="Cambria"/>
        </w:rPr>
        <w:drawing>
          <wp:inline distB="0" distT="0" distL="0" distR="0">
            <wp:extent cx="1838325" cy="1533525"/>
            <wp:effectExtent b="0" l="0" r="0" t="0"/>
            <wp:docPr descr="cid:image003.jpg@01D52C15.CF25E440" id="1" name="image1.jpg"/>
            <a:graphic>
              <a:graphicData uri="http://schemas.openxmlformats.org/drawingml/2006/picture">
                <pic:pic>
                  <pic:nvPicPr>
                    <pic:cNvPr descr="cid:image003.jpg@01D52C15.CF25E440" id="0" name="image1.jpg"/>
                    <pic:cNvPicPr preferRelativeResize="0"/>
                  </pic:nvPicPr>
                  <pic:blipFill>
                    <a:blip r:embed="rId6"/>
                    <a:srcRect b="0" l="0" r="0" t="0"/>
                    <a:stretch>
                      <a:fillRect/>
                    </a:stretch>
                  </pic:blipFill>
                  <pic:spPr>
                    <a:xfrm>
                      <a:off x="0" y="0"/>
                      <a:ext cx="183832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SPP&amp;G Committee Meeting</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10, 2023</w:t>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4:30-5:30 p.m.</w:t>
      </w:r>
    </w:p>
    <w:p w:rsidR="00000000" w:rsidDel="00000000" w:rsidP="00000000" w:rsidRDefault="00000000" w:rsidRPr="00000000" w14:paraId="0000000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w:t>
      </w:r>
      <w:hyperlink r:id="rId7">
        <w:r w:rsidDel="00000000" w:rsidR="00000000" w:rsidRPr="00000000">
          <w:rPr>
            <w:rFonts w:ascii="Calibri" w:cs="Calibri" w:eastAsia="Calibri" w:hAnsi="Calibri"/>
            <w:b w:val="1"/>
            <w:color w:val="1155cc"/>
            <w:sz w:val="24"/>
            <w:szCs w:val="24"/>
            <w:u w:val="single"/>
            <w:rtl w:val="0"/>
          </w:rPr>
          <w:t xml:space="preserve">Virtual Link</w:t>
        </w:r>
      </w:hyperlink>
      <w:r w:rsidDel="00000000" w:rsidR="00000000" w:rsidRPr="00000000">
        <w:rPr>
          <w:rFonts w:ascii="Calibri" w:cs="Calibri" w:eastAsia="Calibri" w:hAnsi="Calibri"/>
          <w:b w:val="1"/>
          <w:sz w:val="24"/>
          <w:szCs w:val="24"/>
          <w:rtl w:val="0"/>
        </w:rPr>
        <w:t xml:space="preserve"> or Camp Edwards Gym</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Those invited to the meeting: </w:t>
      </w:r>
      <w:r w:rsidDel="00000000" w:rsidR="00000000" w:rsidRPr="00000000">
        <w:rPr>
          <w:rFonts w:ascii="Calibri" w:cs="Calibri" w:eastAsia="Calibri" w:hAnsi="Calibri"/>
          <w:sz w:val="24"/>
          <w:szCs w:val="24"/>
          <w:rtl w:val="0"/>
        </w:rPr>
        <w:t xml:space="preserve">SPP&amp;G Committee Members &amp; Community</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2022-23 SPP&amp;G Committee Members: </w:t>
      </w:r>
      <w:r w:rsidDel="00000000" w:rsidR="00000000" w:rsidRPr="00000000">
        <w:rPr>
          <w:rFonts w:ascii="Calibri" w:cs="Calibri" w:eastAsia="Calibri" w:hAnsi="Calibri"/>
          <w:sz w:val="24"/>
          <w:szCs w:val="24"/>
          <w:rtl w:val="0"/>
        </w:rPr>
        <w:t xml:space="preserve">Shalonda Foster, Jan McDowell, </w:t>
      </w:r>
      <w:r w:rsidDel="00000000" w:rsidR="00000000" w:rsidRPr="00000000">
        <w:rPr>
          <w:rFonts w:ascii="Calibri" w:cs="Calibri" w:eastAsia="Calibri" w:hAnsi="Calibri"/>
          <w:color w:val="201f1e"/>
          <w:sz w:val="24"/>
          <w:szCs w:val="24"/>
          <w:rtl w:val="0"/>
        </w:rPr>
        <w:t xml:space="preserve">Maddie Shepard, </w:t>
      </w:r>
      <w:r w:rsidDel="00000000" w:rsidR="00000000" w:rsidRPr="00000000">
        <w:rPr>
          <w:rFonts w:ascii="Calibri" w:cs="Calibri" w:eastAsia="Calibri" w:hAnsi="Calibri"/>
          <w:sz w:val="24"/>
          <w:szCs w:val="24"/>
          <w:rtl w:val="0"/>
        </w:rPr>
        <w:t xml:space="preserve">Sarah Weedman, </w:t>
      </w:r>
      <w:r w:rsidDel="00000000" w:rsidR="00000000" w:rsidRPr="00000000">
        <w:rPr>
          <w:rFonts w:ascii="Calibri" w:cs="Calibri" w:eastAsia="Calibri" w:hAnsi="Calibri"/>
          <w:color w:val="201f1e"/>
          <w:sz w:val="24"/>
          <w:szCs w:val="24"/>
          <w:rtl w:val="0"/>
        </w:rPr>
        <w:t xml:space="preserve">Katie Cohen, Laura Herder, Jackie Mayfield, Christie Mudd, Natasha Lanham, Terrilyn Fleming, Lydia Jones, Molly Shackleford, Katie Punsly, Natalie Rashad,  Alan Young, Tammy Berlin, Karen Cash, Ryan Davis, Harsh Upadhyay,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Jennifer Cave, Ronda Cosby, Danielle Washburn, Jonathan Lowe, Kimberly Fitzgerald, Amy Mueller, Kathleen Receveur, Allyson Vitato, Sarah Williams, Kara Ammerman, Lori Holbrook, Carletta England</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ab/>
        <w:tab/>
        <w:tab/>
        <w:tab/>
      </w:r>
      <w:r w:rsidDel="00000000" w:rsidR="00000000" w:rsidRPr="00000000">
        <w:rPr>
          <w:rtl w:val="0"/>
        </w:rPr>
      </w:r>
    </w:p>
    <w:tbl>
      <w:tblPr>
        <w:tblStyle w:val="Table1"/>
        <w:tblW w:w="10543.000000000002"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978"/>
        <w:gridCol w:w="2561"/>
        <w:gridCol w:w="5004"/>
        <w:tblGridChange w:id="0">
          <w:tblGrid>
            <w:gridCol w:w="2978"/>
            <w:gridCol w:w="2561"/>
            <w:gridCol w:w="5004"/>
          </w:tblGrid>
        </w:tblGridChange>
      </w:tblGrid>
      <w:tr>
        <w:trPr>
          <w:cantSplit w:val="0"/>
          <w:trHeight w:val="353" w:hRule="atLeast"/>
          <w:tblHeader w:val="0"/>
        </w:trPr>
        <w:tc>
          <w:tcPr>
            <w:tcBorders>
              <w:bottom w:color="000000" w:space="0" w:sz="12" w:val="single"/>
            </w:tcBorders>
          </w:tcPr>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 Item</w:t>
            </w:r>
          </w:p>
        </w:tc>
        <w:tc>
          <w:tcPr/>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Responsible</w:t>
            </w:r>
          </w:p>
        </w:tc>
        <w:tc>
          <w:tcPr/>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Notes </w:t>
            </w:r>
          </w:p>
        </w:tc>
      </w:tr>
      <w:tr>
        <w:trPr>
          <w:cantSplit w:val="0"/>
          <w:trHeight w:val="2925" w:hRule="atLeast"/>
          <w:tblHeader w:val="0"/>
        </w:trPr>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of Norms</w:t>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Shalonda Foster</w:t>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McDowell</w:t>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Norms:</w:t>
            </w:r>
          </w:p>
          <w:p w:rsidR="00000000" w:rsidDel="00000000" w:rsidP="00000000" w:rsidRDefault="00000000" w:rsidRPr="00000000" w14:paraId="00000015">
            <w:pPr>
              <w:numPr>
                <w:ilvl w:val="0"/>
                <w:numId w:val="1"/>
              </w:numPr>
              <w:spacing w:line="276" w:lineRule="auto"/>
              <w:ind w:left="1170" w:hanging="630"/>
              <w:rPr>
                <w:rFonts w:ascii="Calibri" w:cs="Calibri" w:eastAsia="Calibri" w:hAnsi="Calibri"/>
              </w:rPr>
            </w:pPr>
            <w:r w:rsidDel="00000000" w:rsidR="00000000" w:rsidRPr="00000000">
              <w:rPr>
                <w:rFonts w:ascii="Calibri" w:cs="Calibri" w:eastAsia="Calibri" w:hAnsi="Calibri"/>
                <w:rtl w:val="0"/>
              </w:rPr>
              <w:t xml:space="preserve">All committee members will read meeting minutes and any attachments prior to the next meeting.</w:t>
            </w:r>
          </w:p>
          <w:p w:rsidR="00000000" w:rsidDel="00000000" w:rsidP="00000000" w:rsidRDefault="00000000" w:rsidRPr="00000000" w14:paraId="00000016">
            <w:pPr>
              <w:numPr>
                <w:ilvl w:val="0"/>
                <w:numId w:val="1"/>
              </w:numPr>
              <w:spacing w:line="276" w:lineRule="auto"/>
              <w:ind w:left="1170" w:hanging="630"/>
              <w:rPr>
                <w:rFonts w:ascii="Calibri" w:cs="Calibri" w:eastAsia="Calibri" w:hAnsi="Calibri"/>
              </w:rPr>
            </w:pPr>
            <w:r w:rsidDel="00000000" w:rsidR="00000000" w:rsidRPr="00000000">
              <w:rPr>
                <w:rFonts w:ascii="Calibri" w:cs="Calibri" w:eastAsia="Calibri" w:hAnsi="Calibri"/>
                <w:rtl w:val="0"/>
              </w:rPr>
              <w:t xml:space="preserve">If absent from the meeting, send any feedback to Shalonda Foster and subcommittee leader within three business days to ensure the feedback is considered for the next meeting’s agenda. This applies to whole group and subcommittee meetings.</w:t>
            </w:r>
          </w:p>
          <w:p w:rsidR="00000000" w:rsidDel="00000000" w:rsidP="00000000" w:rsidRDefault="00000000" w:rsidRPr="00000000" w14:paraId="00000017">
            <w:pPr>
              <w:numPr>
                <w:ilvl w:val="0"/>
                <w:numId w:val="1"/>
              </w:numPr>
              <w:spacing w:line="276" w:lineRule="auto"/>
              <w:ind w:left="1170" w:hanging="630"/>
              <w:rPr>
                <w:rFonts w:ascii="Calibri" w:cs="Calibri" w:eastAsia="Calibri" w:hAnsi="Calibri"/>
              </w:rPr>
            </w:pPr>
            <w:r w:rsidDel="00000000" w:rsidR="00000000" w:rsidRPr="00000000">
              <w:rPr>
                <w:rFonts w:ascii="Calibri" w:cs="Calibri" w:eastAsia="Calibri" w:hAnsi="Calibri"/>
                <w:rtl w:val="0"/>
              </w:rPr>
              <w:t xml:space="preserve">Remain focused on the agenda/goals for the meeting and actively participate in the discussion/activities.</w:t>
            </w:r>
          </w:p>
          <w:p w:rsidR="00000000" w:rsidDel="00000000" w:rsidP="00000000" w:rsidRDefault="00000000" w:rsidRPr="00000000" w14:paraId="00000018">
            <w:pPr>
              <w:numPr>
                <w:ilvl w:val="0"/>
                <w:numId w:val="1"/>
              </w:numPr>
              <w:spacing w:line="276" w:lineRule="auto"/>
              <w:ind w:left="1170" w:hanging="630"/>
              <w:rPr>
                <w:rFonts w:ascii="Calibri" w:cs="Calibri" w:eastAsia="Calibri" w:hAnsi="Calibri"/>
              </w:rPr>
            </w:pPr>
            <w:r w:rsidDel="00000000" w:rsidR="00000000" w:rsidRPr="00000000">
              <w:rPr>
                <w:rFonts w:ascii="Calibri" w:cs="Calibri" w:eastAsia="Calibri" w:hAnsi="Calibri"/>
                <w:rtl w:val="0"/>
              </w:rPr>
              <w:t xml:space="preserve">Limit air time so that the voices of all committee members are equally heard.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tc>
      </w:tr>
      <w:tr>
        <w:trPr>
          <w:cantSplit w:val="0"/>
          <w:trHeight w:val="894" w:hRule="atLeast"/>
          <w:tblHeader w:val="0"/>
        </w:trPr>
        <w:tc>
          <w:tcPr>
            <w:vAlign w:val="center"/>
          </w:tcPr>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Legislative Updates</w:t>
            </w:r>
          </w:p>
        </w:tc>
        <w:tc>
          <w:tcPr>
            <w:vAlign w:val="center"/>
          </w:tcPr>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Lowe</w:t>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b w:val="1"/>
              </w:rPr>
            </w:pPr>
            <w:r w:rsidDel="00000000" w:rsidR="00000000" w:rsidRPr="00000000">
              <w:rPr>
                <w:rtl w:val="0"/>
              </w:rPr>
            </w:r>
          </w:p>
        </w:tc>
      </w:tr>
      <w:tr>
        <w:trPr>
          <w:cantSplit w:val="0"/>
          <w:trHeight w:val="894" w:hRule="atLeast"/>
          <w:tblHeader w:val="0"/>
        </w:trPr>
        <w:tc>
          <w:tcPr>
            <w:vAlign w:val="center"/>
          </w:tcPr>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ALGF Subcommittee Share Out–Gary Chapin Facilitation</w:t>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Maddie Shepard &amp; </w:t>
            </w:r>
          </w:p>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Alan Young</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r>
      <w:tr>
        <w:trPr>
          <w:cantSplit w:val="0"/>
          <w:trHeight w:val="853" w:hRule="atLeast"/>
          <w:tblHeader w:val="0"/>
        </w:trPr>
        <w:tc>
          <w:tcPr>
            <w:vAlign w:val="center"/>
          </w:tcPr>
          <w:p w:rsidR="00000000" w:rsidDel="00000000" w:rsidP="00000000" w:rsidRDefault="00000000" w:rsidRPr="00000000" w14:paraId="0000002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Subcommittee </w:t>
            </w:r>
          </w:p>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Breakouts &amp; Next Steps</w:t>
            </w:r>
            <w:r w:rsidDel="00000000" w:rsidR="00000000" w:rsidRPr="00000000">
              <w:rPr>
                <w:rtl w:val="0"/>
              </w:rPr>
            </w:r>
          </w:p>
        </w:tc>
        <w:tc>
          <w:tcPr>
            <w:vAlign w:val="center"/>
          </w:tcPr>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w:t>
            </w:r>
          </w:p>
        </w:tc>
        <w:tc>
          <w:tcPr>
            <w:vAlign w:val="center"/>
          </w:tcPr>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Each Subcommittee will revisit and finalize three year goals to help with the planning of the ALGF facilitation. </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Fonts w:ascii="Calibri" w:cs="Calibri" w:eastAsia="Calibri" w:hAnsi="Calibri"/>
                <w:rtl w:val="0"/>
              </w:rPr>
              <w:t xml:space="preserve">Also, determine meeting times and any other next steps to be completed prior to the next SPPG Committee Meeting. Information should be shared with Shalonda, Maddie, and Jan.</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Fonts w:ascii="Calibri" w:cs="Calibri" w:eastAsia="Calibri" w:hAnsi="Calibri"/>
                <w:rtl w:val="0"/>
              </w:rPr>
              <w:t xml:space="preserve">Please share minutes from your meetings with us also so that they can be linked to the whole group agendas, as was requested by the group at the last meeting.</w:t>
            </w:r>
          </w:p>
          <w:p w:rsidR="00000000" w:rsidDel="00000000" w:rsidP="00000000" w:rsidRDefault="00000000" w:rsidRPr="00000000" w14:paraId="0000002C">
            <w:pPr>
              <w:spacing w:line="276" w:lineRule="auto"/>
              <w:ind w:left="0" w:firstLine="0"/>
              <w:rPr>
                <w:rFonts w:ascii="Calibri" w:cs="Calibri" w:eastAsia="Calibri" w:hAnsi="Calibri"/>
              </w:rPr>
            </w:pPr>
            <w:r w:rsidDel="00000000" w:rsidR="00000000" w:rsidRPr="00000000">
              <w:rPr>
                <w:rtl w:val="0"/>
              </w:rPr>
            </w:r>
          </w:p>
        </w:tc>
      </w:tr>
      <w:tr>
        <w:trPr>
          <w:cantSplit w:val="0"/>
          <w:trHeight w:val="894" w:hRule="atLeast"/>
          <w:tblHeader w:val="0"/>
        </w:trPr>
        <w:tc>
          <w:tcPr>
            <w:vAlign w:val="center"/>
          </w:tcPr>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Dismissal</w:t>
            </w:r>
          </w:p>
        </w:tc>
        <w:tc>
          <w:tcPr>
            <w:vAlign w:val="center"/>
          </w:tcPr>
          <w:p w:rsidR="00000000" w:rsidDel="00000000" w:rsidP="00000000" w:rsidRDefault="00000000" w:rsidRPr="00000000" w14:paraId="0000002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McDowell</w:t>
            </w:r>
          </w:p>
        </w:tc>
        <w:tc>
          <w:tcPr>
            <w:vAlign w:val="center"/>
          </w:tcPr>
          <w:p w:rsidR="00000000" w:rsidDel="00000000" w:rsidP="00000000" w:rsidRDefault="00000000" w:rsidRPr="00000000" w14:paraId="0000002F">
            <w:pPr>
              <w:widowControl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Final changes due to Maddie, Jan, Shalonda and Jonathan by April 14.</w:t>
            </w:r>
          </w:p>
        </w:tc>
      </w:tr>
    </w:tbl>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rPr>
          <w:b w:val="1"/>
          <w:sz w:val="18"/>
          <w:szCs w:val="18"/>
        </w:rPr>
      </w:pPr>
      <w:r w:rsidDel="00000000" w:rsidR="00000000" w:rsidRPr="00000000">
        <w:rPr>
          <w:b w:val="1"/>
          <w:sz w:val="18"/>
          <w:szCs w:val="18"/>
          <w:rtl w:val="0"/>
        </w:rPr>
        <w:t xml:space="preserve">Preparation: Be on time and ready to engage in all discussions </w:t>
      </w:r>
    </w:p>
    <w:p w:rsidR="00000000" w:rsidDel="00000000" w:rsidP="00000000" w:rsidRDefault="00000000" w:rsidRPr="00000000" w14:paraId="00000032">
      <w:pPr>
        <w:rPr>
          <w:b w:val="1"/>
          <w:sz w:val="18"/>
          <w:szCs w:val="18"/>
        </w:rPr>
      </w:pPr>
      <w:r w:rsidDel="00000000" w:rsidR="00000000" w:rsidRPr="00000000">
        <w:rPr>
          <w:rtl w:val="0"/>
        </w:rPr>
      </w:r>
    </w:p>
    <w:p w:rsidR="00000000" w:rsidDel="00000000" w:rsidP="00000000" w:rsidRDefault="00000000" w:rsidRPr="00000000" w14:paraId="00000033">
      <w:pPr>
        <w:rPr>
          <w:b w:val="1"/>
          <w:sz w:val="18"/>
          <w:szCs w:val="18"/>
        </w:rPr>
      </w:pPr>
      <w:r w:rsidDel="00000000" w:rsidR="00000000" w:rsidRPr="00000000">
        <w:rPr>
          <w:b w:val="1"/>
          <w:sz w:val="18"/>
          <w:szCs w:val="18"/>
          <w:rtl w:val="0"/>
        </w:rPr>
        <w:t xml:space="preserve">Subcommittee Minutes and Organizer:</w:t>
      </w:r>
    </w:p>
    <w:p w:rsidR="00000000" w:rsidDel="00000000" w:rsidP="00000000" w:rsidRDefault="00000000" w:rsidRPr="00000000" w14:paraId="00000034">
      <w:pPr>
        <w:rPr>
          <w:b w:val="1"/>
          <w:sz w:val="18"/>
          <w:szCs w:val="18"/>
        </w:rPr>
      </w:pPr>
      <w:hyperlink r:id="rId8">
        <w:r w:rsidDel="00000000" w:rsidR="00000000" w:rsidRPr="00000000">
          <w:rPr>
            <w:color w:val="0000ee"/>
            <w:u w:val="single"/>
            <w:shd w:fill="auto" w:val="clear"/>
            <w:rtl w:val="0"/>
          </w:rPr>
          <w:t xml:space="preserve">SPP and ALGF Revisions 22-23 and BEYOND</w:t>
        </w:r>
      </w:hyperlink>
      <w:r w:rsidDel="00000000" w:rsidR="00000000" w:rsidRPr="00000000">
        <w:rPr>
          <w:rtl w:val="0"/>
        </w:rPr>
      </w:r>
    </w:p>
    <w:p w:rsidR="00000000" w:rsidDel="00000000" w:rsidP="00000000" w:rsidRDefault="00000000" w:rsidRPr="00000000" w14:paraId="00000035">
      <w:pPr>
        <w:rPr>
          <w:b w:val="1"/>
          <w:sz w:val="18"/>
          <w:szCs w:val="18"/>
        </w:rPr>
      </w:pPr>
      <w:r w:rsidDel="00000000" w:rsidR="00000000" w:rsidRPr="00000000">
        <w:rPr>
          <w:rtl w:val="0"/>
        </w:rPr>
      </w:r>
    </w:p>
    <w:p w:rsidR="00000000" w:rsidDel="00000000" w:rsidP="00000000" w:rsidRDefault="00000000" w:rsidRPr="00000000" w14:paraId="00000036">
      <w:pPr>
        <w:rPr>
          <w:b w:val="1"/>
          <w:sz w:val="18"/>
          <w:szCs w:val="18"/>
        </w:rPr>
      </w:pPr>
      <w:hyperlink r:id="rId9">
        <w:r w:rsidDel="00000000" w:rsidR="00000000" w:rsidRPr="00000000">
          <w:rPr>
            <w:color w:val="0000ee"/>
            <w:u w:val="single"/>
            <w:shd w:fill="auto" w:val="clear"/>
            <w:rtl w:val="0"/>
          </w:rPr>
          <w:t xml:space="preserve">SPPG and ALGF HS subcommittee 02.09.23</w:t>
        </w:r>
      </w:hyperlink>
      <w:r w:rsidDel="00000000" w:rsidR="00000000" w:rsidRPr="00000000">
        <w:rPr>
          <w:rtl w:val="0"/>
        </w:rPr>
      </w:r>
    </w:p>
    <w:p w:rsidR="00000000" w:rsidDel="00000000" w:rsidP="00000000" w:rsidRDefault="00000000" w:rsidRPr="00000000" w14:paraId="00000037">
      <w:pPr>
        <w:rPr>
          <w:b w:val="1"/>
          <w:sz w:val="18"/>
          <w:szCs w:val="18"/>
        </w:rPr>
      </w:pPr>
      <w:r w:rsidDel="00000000" w:rsidR="00000000" w:rsidRPr="00000000">
        <w:rPr>
          <w:rtl w:val="0"/>
        </w:rPr>
      </w:r>
    </w:p>
    <w:p w:rsidR="00000000" w:rsidDel="00000000" w:rsidP="00000000" w:rsidRDefault="00000000" w:rsidRPr="00000000" w14:paraId="00000038">
      <w:pPr>
        <w:rPr>
          <w:b w:val="1"/>
          <w:sz w:val="18"/>
          <w:szCs w:val="18"/>
        </w:rPr>
      </w:pPr>
      <w:hyperlink r:id="rId10">
        <w:r w:rsidDel="00000000" w:rsidR="00000000" w:rsidRPr="00000000">
          <w:rPr>
            <w:color w:val="0000ee"/>
            <w:u w:val="single"/>
            <w:shd w:fill="auto" w:val="clear"/>
            <w:rtl w:val="0"/>
          </w:rPr>
          <w:t xml:space="preserve">2022-2023 SPP&amp;G MS Subgroup Meeting Agendas</w:t>
        </w:r>
      </w:hyperlink>
      <w:r w:rsidDel="00000000" w:rsidR="00000000" w:rsidRPr="00000000">
        <w:rPr>
          <w:rtl w:val="0"/>
        </w:rPr>
      </w:r>
    </w:p>
    <w:p w:rsidR="00000000" w:rsidDel="00000000" w:rsidP="00000000" w:rsidRDefault="00000000" w:rsidRPr="00000000" w14:paraId="00000039">
      <w:pPr>
        <w:rPr>
          <w:b w:val="1"/>
          <w:sz w:val="18"/>
          <w:szCs w:val="18"/>
        </w:rPr>
      </w:pPr>
      <w:r w:rsidDel="00000000" w:rsidR="00000000" w:rsidRPr="00000000">
        <w:rPr>
          <w:rtl w:val="0"/>
        </w:rPr>
      </w:r>
    </w:p>
    <w:p w:rsidR="00000000" w:rsidDel="00000000" w:rsidP="00000000" w:rsidRDefault="00000000" w:rsidRPr="00000000" w14:paraId="0000003A">
      <w:pPr>
        <w:rPr>
          <w:b w:val="1"/>
          <w:sz w:val="18"/>
          <w:szCs w:val="18"/>
        </w:rPr>
      </w:pPr>
      <w:hyperlink r:id="rId11">
        <w:r w:rsidDel="00000000" w:rsidR="00000000" w:rsidRPr="00000000">
          <w:rPr>
            <w:color w:val="0000ee"/>
            <w:u w:val="single"/>
            <w:shd w:fill="auto" w:val="clear"/>
            <w:rtl w:val="0"/>
          </w:rPr>
          <w:t xml:space="preserve">SPP and ALGF Elementary sub committee meeting notes </w:t>
        </w:r>
      </w:hyperlink>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rtl w:val="0"/>
        </w:rPr>
      </w:r>
    </w:p>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Previous Agenda with Minutes:</w:t>
      </w:r>
    </w:p>
    <w:p w:rsidR="00000000" w:rsidDel="00000000" w:rsidP="00000000" w:rsidRDefault="00000000" w:rsidRPr="00000000" w14:paraId="0000003D">
      <w:pPr>
        <w:rPr>
          <w:b w:val="1"/>
          <w:sz w:val="18"/>
          <w:szCs w:val="18"/>
        </w:rPr>
      </w:pPr>
      <w:hyperlink r:id="rId12">
        <w:r w:rsidDel="00000000" w:rsidR="00000000" w:rsidRPr="00000000">
          <w:rPr>
            <w:color w:val="0000ee"/>
            <w:u w:val="single"/>
            <w:shd w:fill="auto" w:val="clear"/>
            <w:rtl w:val="0"/>
          </w:rPr>
          <w:t xml:space="preserve">January 26, 2023 SPP&amp;G Meeting Agenda and Minutes</w:t>
        </w:r>
      </w:hyperlink>
      <w:r w:rsidDel="00000000" w:rsidR="00000000" w:rsidRPr="00000000">
        <w:rPr>
          <w:rtl w:val="0"/>
        </w:rPr>
      </w:r>
    </w:p>
    <w:sectPr>
      <w:pgSz w:h="15840" w:w="12240" w:orient="portrait"/>
      <w:pgMar w:bottom="1440" w:top="1440" w:left="144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63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color w:val="000000"/>
    </w:r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ab-Vg3Q0DF_DdJNmyoDxbv73m504Shp3OcfaR4uKI6Y/edit" TargetMode="External"/><Relationship Id="rId10" Type="http://schemas.openxmlformats.org/officeDocument/2006/relationships/hyperlink" Target="https://docs.google.com/document/d/1TKXwZV62RNDpN73yWvmYMUI8Aad5zpg4sDYqD39dVjY/edit" TargetMode="External"/><Relationship Id="rId12" Type="http://schemas.openxmlformats.org/officeDocument/2006/relationships/hyperlink" Target="https://docs.google.com/document/d/1zsYysE7hEMXVMyR7QLo4x2SKvX1uucSa_C0C57rb-6o/edit" TargetMode="External"/><Relationship Id="rId9" Type="http://schemas.openxmlformats.org/officeDocument/2006/relationships/hyperlink" Target="https://docs.google.com/document/d/1YB445zkhT098YJkz1-2PXXsvbeVHN5rrvgGwbPrd18E/edi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6web.zoom.us/j/82295538568" TargetMode="External"/><Relationship Id="rId8" Type="http://schemas.openxmlformats.org/officeDocument/2006/relationships/hyperlink" Target="https://docs.google.com/spreadsheets/d/1LShIFyCoj54kdOjtKxQU4xSUv0uSfmSJ987nRWxC2u8/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