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PAYROLL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7191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in Business or a related area preferred.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Five years of experience in payroll processing or benefits administration required.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Assume responsibility for implementing maintaining payroll systems across the District; perform complex and responsible payroll duties requiring knowledge of both classified and certified payrolls; provides payroll training to personnel as needed.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the review of payroll systems and procedures, recommend method improvements and implement changes as approved.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Process payroll and related records for District payrolls; compute hours and pay of employees for each payroll period; compute and summarizes deductions such as withholding tax and retirement; maintains records of deduction.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changes in payroll-related data; prepare changes, corrections or adjustments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Respond to questions or complaints from employees regarding interpretation of laws, rules, regulations, contracts and other documents governing District payroll, assist employees in completing necessary payroll documentation forms.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records of individual earnings, deductions and related data; process resignations and terminations as appropriate; verify documents for proper account codes, pay rates and related data.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Process the payroll-related sections of various employment verification forms; verify salaries by phone in accordance with related laws and District policies and procedures.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Supervise the preparation of federal, state, city, and county tax returns including the preparation of FICA, occupational tax reports and oversee the preparation of annual income tax statements.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submit the Federal Reimbursement File monthly.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Oversee employee garnishment files and collections according to state and federal law.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and or experience of W2 preparation, 941s, and tax withholding laws.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principles and techniques involved in payroll preparation, monitoring, and control.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interpret, apply and explain rules, regulations, policies and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Strong organizational skills and proven ability to communicate effectively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High detail orientation; self-directed and self-motivated; able to work in a fast paced environment.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Skills in problem solving and decision making.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