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CLASSROOM TEACHER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BUILDING 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 SALARY SCHEDULE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20XX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alid Kentucky certification.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implement by instruction and action the district’s philosophy of education and instructional goals and objectives.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and punctuality.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Supervise students in out-of classroom activities during the assigned working day.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Take all necessary and reasonable precautions to ensure the safety of students and staff.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 cooperative and effective working relationships with students, colleagues, and community members.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lesson plans and instructional materials and provide individualized or small group instruction in order to adapt the curriculum to the needs and learning styles of each student.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Translate lesson plans into learning experiences to best utilize the available time for instruction.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 standards of student conduct needed to achieve an effective learning atmosphere in the classroom.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 student’s academic, behavioral, and social growth, keeps appropriate records, and prepare progress reports on a regular basis.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students and parents through conferences and other means to discuss student’s progress and interpret the school program.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Identify students needs and cooperate with other professional staff members in assessing and helping students solve health, attitude and learning problems.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professional competence through professional staff development activities provided by the district and/or self-selected professional growth activities.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collaboratively with administrators in the evaluation process.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hanging="72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Selects   Select and requisition instructional materials; maintain required inventory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Administer assessments in accordance with the district assessment program.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curriculum development programs as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faculty meetings, team meetings, departmental meetings, committees and the sponsorship of student co-curricular activities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Employ a variety of instructional techniques, strategies and media, consistent with the needs and capabilities of the individuals or student groups involved.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by instruction and action the district’s philosophy of education and instructional goals and objectives.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Accept responsibility for appropriate utilization of and the care of equipment, materials and facilities.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accurate, complete and correct records as required by law, district policy and administrative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enforcing school rules, administrative regulations, and Board of Education policies.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Cooperate with other members of the staff in planning instructional goals, objectives, and strategies.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Promote positive public relations with parents and other members of the community-at-large.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Assign tasks for which students have a high probability of success and expect all students to make reasonable progress.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guidance to pupils which will promote their welfare and educational development.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authentic instruction, and continuous assessment.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positive interpersonal and communication skills, with students, parents and staff.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Professional Code of Ethics for Kentucky Certified Personnel 16 KAR 1:020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Curriculum, instruction and assessments.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Record keeping techniques.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Operation of computer and technology ancillaries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Verbal and written communication skills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Laws, rules and statutory regulations related to assigned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Policies and objectives of assigned program and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Pedagogy and technical aspects of field of specialty.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Prioritize and schedule work.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appropriate action within clearly defined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independently with little direction.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Meet schedules and timelines.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weights. 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Oswald" w:cs="Oswald" w:eastAsia="Oswald" w:hAnsi="Oswal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