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41" w:rsidRDefault="005E78E1" w:rsidP="005E78E1">
      <w:pPr>
        <w:pStyle w:val="BoldPOS"/>
        <w:jc w:val="center"/>
        <w:rPr>
          <w:rFonts w:cs="Arial"/>
        </w:rPr>
      </w:pPr>
      <w:bookmarkStart w:id="0" w:name="_GoBack"/>
      <w:bookmarkEnd w:id="0"/>
      <w:r>
        <w:rPr>
          <w:rFonts w:cs="Arial"/>
        </w:rPr>
        <w:t>NEW YORK CITY – SENIOR TRIP</w:t>
      </w:r>
    </w:p>
    <w:p w:rsidR="005E78E1" w:rsidRDefault="005E78E1" w:rsidP="00567BE1">
      <w:pPr>
        <w:pStyle w:val="BoldPOS"/>
        <w:rPr>
          <w:rFonts w:cs="Arial"/>
        </w:rPr>
      </w:pPr>
    </w:p>
    <w:p w:rsidR="00657841" w:rsidRDefault="00657841" w:rsidP="00567BE1">
      <w:pPr>
        <w:pStyle w:val="BoldPOS"/>
        <w:rPr>
          <w:rFonts w:cs="Arial"/>
        </w:rPr>
      </w:pPr>
    </w:p>
    <w:p w:rsidR="00567BE1" w:rsidRPr="00D06853" w:rsidRDefault="00567BE1" w:rsidP="00567BE1">
      <w:pPr>
        <w:pStyle w:val="BoldPOS"/>
        <w:rPr>
          <w:rFonts w:cs="Arial"/>
        </w:rPr>
      </w:pPr>
      <w:r w:rsidRPr="00D06853">
        <w:rPr>
          <w:rFonts w:cs="Arial"/>
        </w:rPr>
        <w:t xml:space="preserve">Academic </w:t>
      </w:r>
      <w:proofErr w:type="gramStart"/>
      <w:r w:rsidRPr="00D06853">
        <w:rPr>
          <w:rFonts w:cs="Arial"/>
        </w:rPr>
        <w:t>Expectations</w:t>
      </w:r>
      <w:r w:rsidR="00657841">
        <w:rPr>
          <w:rFonts w:cs="Arial"/>
        </w:rPr>
        <w:t xml:space="preserve">  -</w:t>
      </w:r>
      <w:proofErr w:type="gramEnd"/>
      <w:r w:rsidR="00657841">
        <w:rPr>
          <w:rFonts w:cs="Arial"/>
        </w:rPr>
        <w:t xml:space="preserve">  </w:t>
      </w:r>
      <w:r w:rsidR="00657841" w:rsidRPr="00657841">
        <w:rPr>
          <w:rFonts w:cs="Arial"/>
          <w:highlight w:val="yellow"/>
        </w:rPr>
        <w:t>VISIT TO THE STATUE OF LIBERTY</w:t>
      </w:r>
      <w:r w:rsidR="00657841">
        <w:rPr>
          <w:rFonts w:cs="Arial"/>
        </w:rPr>
        <w:t xml:space="preserve"> </w:t>
      </w:r>
      <w:r w:rsidR="00657841" w:rsidRPr="00657841">
        <w:rPr>
          <w:rFonts w:cs="Arial"/>
          <w:highlight w:val="yellow"/>
        </w:rPr>
        <w:t>AND ELLIS ISLAND</w:t>
      </w:r>
    </w:p>
    <w:p w:rsidR="00567BE1" w:rsidRPr="00D06853" w:rsidRDefault="00567BE1" w:rsidP="00567BE1">
      <w:pPr>
        <w:pStyle w:val="AEPOS"/>
        <w:rPr>
          <w:rFonts w:cs="Arial"/>
        </w:rPr>
      </w:pPr>
      <w:r w:rsidRPr="00D06853">
        <w:rPr>
          <w:rStyle w:val="BoldPOSChar2"/>
          <w:rFonts w:cs="Arial"/>
        </w:rPr>
        <w:t>2.</w:t>
      </w:r>
      <w:r w:rsidRPr="00D06853">
        <w:rPr>
          <w:rFonts w:cs="Arial"/>
          <w:b/>
        </w:rPr>
        <w:t>14</w:t>
      </w:r>
      <w:r w:rsidRPr="00D06853">
        <w:rPr>
          <w:rFonts w:cs="Arial"/>
          <w:b/>
        </w:rPr>
        <w:tab/>
      </w:r>
      <w:r w:rsidRPr="00D06853">
        <w:rPr>
          <w:rFonts w:cs="Arial"/>
        </w:rPr>
        <w:t>Students understand the democratic principles of justice, equality, responsibility, and freedom and apply them to real-life situations.</w:t>
      </w:r>
    </w:p>
    <w:p w:rsidR="00E21972" w:rsidRDefault="00567BE1" w:rsidP="00567BE1">
      <w:pPr>
        <w:rPr>
          <w:rFonts w:ascii="Arial" w:hAnsi="Arial" w:cs="Arial"/>
          <w:color w:val="000000"/>
          <w:sz w:val="20"/>
        </w:rPr>
      </w:pPr>
      <w:r w:rsidRPr="00D06853">
        <w:rPr>
          <w:rFonts w:ascii="Arial" w:hAnsi="Arial" w:cs="Arial"/>
          <w:b/>
          <w:color w:val="000000"/>
          <w:sz w:val="20"/>
        </w:rPr>
        <w:t>2.15</w:t>
      </w:r>
      <w:r w:rsidRPr="00D06853">
        <w:rPr>
          <w:rFonts w:ascii="Arial" w:hAnsi="Arial" w:cs="Arial"/>
          <w:color w:val="000000"/>
          <w:sz w:val="20"/>
        </w:rPr>
        <w:tab/>
        <w:t>Students can accurately describe various forms of government and analyze issues that relate to the rights and responsibilities of citizens in a democracy.</w:t>
      </w:r>
    </w:p>
    <w:p w:rsidR="00657841" w:rsidRDefault="00657841" w:rsidP="00567BE1">
      <w:pPr>
        <w:rPr>
          <w:rFonts w:ascii="Arial" w:hAnsi="Arial" w:cs="Arial"/>
          <w:color w:val="000000"/>
          <w:sz w:val="20"/>
        </w:rPr>
      </w:pPr>
    </w:p>
    <w:p w:rsidR="00657841" w:rsidRDefault="00657841" w:rsidP="00567BE1">
      <w:pPr>
        <w:rPr>
          <w:rFonts w:ascii="Arial" w:hAnsi="Arial" w:cs="Arial"/>
          <w:color w:val="000000"/>
          <w:sz w:val="20"/>
        </w:rPr>
      </w:pPr>
    </w:p>
    <w:p w:rsidR="00657841" w:rsidRDefault="00657841" w:rsidP="00567BE1">
      <w:pPr>
        <w:rPr>
          <w:rFonts w:ascii="Arial" w:hAnsi="Arial" w:cs="Arial"/>
          <w:color w:val="000000"/>
          <w:sz w:val="20"/>
        </w:rPr>
      </w:pPr>
    </w:p>
    <w:p w:rsidR="00657841" w:rsidRPr="00D06853" w:rsidRDefault="00657841" w:rsidP="00657841">
      <w:pPr>
        <w:pStyle w:val="BoldPOS"/>
        <w:rPr>
          <w:rFonts w:cs="Arial"/>
        </w:rPr>
      </w:pPr>
      <w:r w:rsidRPr="00D06853">
        <w:rPr>
          <w:rFonts w:cs="Arial"/>
        </w:rPr>
        <w:t xml:space="preserve">Academic </w:t>
      </w:r>
      <w:proofErr w:type="gramStart"/>
      <w:r w:rsidRPr="00D06853">
        <w:rPr>
          <w:rFonts w:cs="Arial"/>
        </w:rPr>
        <w:t>Expectations</w:t>
      </w:r>
      <w:r>
        <w:rPr>
          <w:rFonts w:cs="Arial"/>
        </w:rPr>
        <w:t xml:space="preserve">  -</w:t>
      </w:r>
      <w:proofErr w:type="gramEnd"/>
      <w:r>
        <w:rPr>
          <w:rFonts w:cs="Arial"/>
        </w:rPr>
        <w:t xml:space="preserve">  </w:t>
      </w:r>
      <w:r w:rsidRPr="00657841">
        <w:rPr>
          <w:rFonts w:cs="Arial"/>
          <w:highlight w:val="yellow"/>
        </w:rPr>
        <w:t>Visit Ground Zero</w:t>
      </w:r>
    </w:p>
    <w:p w:rsidR="00657841" w:rsidRPr="00D06853" w:rsidRDefault="00657841" w:rsidP="00657841">
      <w:pPr>
        <w:pStyle w:val="AEPOS"/>
        <w:rPr>
          <w:rFonts w:cs="Arial"/>
        </w:rPr>
      </w:pPr>
      <w:r w:rsidRPr="00D06853">
        <w:rPr>
          <w:rStyle w:val="BoldPOSChar2"/>
          <w:rFonts w:cs="Arial"/>
        </w:rPr>
        <w:t>2.16</w:t>
      </w:r>
      <w:r w:rsidRPr="00D06853">
        <w:rPr>
          <w:rFonts w:cs="Arial"/>
        </w:rPr>
        <w:tab/>
        <w:t>Students observe, analyze, and interpret human behaviors, social groupings, and institutions to better understand people and the relationships among individuals and among groups.</w:t>
      </w:r>
    </w:p>
    <w:p w:rsidR="00657841" w:rsidRDefault="00657841" w:rsidP="00657841">
      <w:pPr>
        <w:rPr>
          <w:rFonts w:ascii="Arial" w:hAnsi="Arial" w:cs="Arial"/>
          <w:sz w:val="20"/>
        </w:rPr>
      </w:pPr>
      <w:r w:rsidRPr="00D06853">
        <w:rPr>
          <w:rStyle w:val="BoldPOSChar2"/>
          <w:rFonts w:cs="Arial"/>
          <w:sz w:val="20"/>
        </w:rPr>
        <w:t>2.17</w:t>
      </w:r>
      <w:r w:rsidRPr="00D06853">
        <w:rPr>
          <w:rFonts w:ascii="Arial" w:hAnsi="Arial" w:cs="Arial"/>
          <w:sz w:val="20"/>
        </w:rPr>
        <w:tab/>
        <w:t>Students interact effectively and work cooperatively with the many ethnic and cultural groups of our nation and world.</w:t>
      </w: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Pr="00D06853" w:rsidRDefault="00657841" w:rsidP="00657841">
      <w:pPr>
        <w:pStyle w:val="BoldPOS"/>
        <w:rPr>
          <w:rFonts w:cs="Arial"/>
        </w:rPr>
      </w:pPr>
      <w:r w:rsidRPr="00D06853">
        <w:rPr>
          <w:rFonts w:cs="Arial"/>
        </w:rPr>
        <w:t xml:space="preserve">Academic </w:t>
      </w:r>
      <w:proofErr w:type="gramStart"/>
      <w:r w:rsidRPr="00D06853">
        <w:rPr>
          <w:rFonts w:cs="Arial"/>
        </w:rPr>
        <w:t>Expectations</w:t>
      </w:r>
      <w:r>
        <w:rPr>
          <w:rFonts w:cs="Arial"/>
        </w:rPr>
        <w:t xml:space="preserve">  -</w:t>
      </w:r>
      <w:proofErr w:type="gramEnd"/>
      <w:r>
        <w:rPr>
          <w:rFonts w:cs="Arial"/>
        </w:rPr>
        <w:t xml:space="preserve"> </w:t>
      </w:r>
      <w:r w:rsidRPr="00657841">
        <w:rPr>
          <w:rFonts w:cs="Arial"/>
          <w:highlight w:val="yellow"/>
        </w:rPr>
        <w:t>TOUR OF WALL STREET</w:t>
      </w:r>
    </w:p>
    <w:p w:rsidR="00657841" w:rsidRDefault="00657841" w:rsidP="00657841">
      <w:pPr>
        <w:rPr>
          <w:rFonts w:ascii="Arial" w:hAnsi="Arial" w:cs="Arial"/>
          <w:sz w:val="20"/>
        </w:rPr>
      </w:pPr>
      <w:r w:rsidRPr="00D06853">
        <w:rPr>
          <w:rStyle w:val="BoldPOSChar2"/>
          <w:rFonts w:cs="Arial"/>
          <w:sz w:val="20"/>
        </w:rPr>
        <w:t>2.18</w:t>
      </w:r>
      <w:r w:rsidRPr="00D06853">
        <w:rPr>
          <w:rFonts w:ascii="Arial" w:hAnsi="Arial" w:cs="Arial"/>
          <w:sz w:val="20"/>
        </w:rPr>
        <w:tab/>
        <w:t>Students understand economic principles and are able to make economic decisions that have consequences in daily living.</w:t>
      </w: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Pr="00D06853" w:rsidRDefault="00657841" w:rsidP="00657841">
      <w:pPr>
        <w:pStyle w:val="BoldPOS"/>
        <w:rPr>
          <w:rFonts w:cs="Arial"/>
        </w:rPr>
      </w:pPr>
      <w:r w:rsidRPr="00D06853">
        <w:rPr>
          <w:rFonts w:cs="Arial"/>
        </w:rPr>
        <w:t>Academic Expectations</w:t>
      </w:r>
    </w:p>
    <w:p w:rsidR="00657841" w:rsidRDefault="00657841" w:rsidP="00657841">
      <w:pPr>
        <w:rPr>
          <w:rFonts w:ascii="Arial" w:hAnsi="Arial" w:cs="Arial"/>
          <w:sz w:val="20"/>
        </w:rPr>
      </w:pPr>
      <w:r w:rsidRPr="00D06853">
        <w:rPr>
          <w:rStyle w:val="BoldPOSChar2"/>
          <w:rFonts w:cs="Arial"/>
          <w:sz w:val="20"/>
        </w:rPr>
        <w:t>2.19</w:t>
      </w:r>
      <w:r w:rsidRPr="00D06853">
        <w:rPr>
          <w:rFonts w:ascii="Arial" w:hAnsi="Arial" w:cs="Arial"/>
          <w:sz w:val="20"/>
        </w:rPr>
        <w:tab/>
        <w:t>Students recognize and understand the relationship between people and geography and apply their knowledge in real-life situations.</w:t>
      </w: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Pr="00D06853" w:rsidRDefault="00657841" w:rsidP="00657841">
      <w:pPr>
        <w:pStyle w:val="BoldPOS"/>
        <w:rPr>
          <w:rFonts w:cs="Arial"/>
        </w:rPr>
      </w:pPr>
      <w:r w:rsidRPr="00D06853">
        <w:rPr>
          <w:rFonts w:cs="Arial"/>
        </w:rPr>
        <w:t>Academic Expectations</w:t>
      </w:r>
      <w:r>
        <w:rPr>
          <w:rFonts w:cs="Arial"/>
        </w:rPr>
        <w:t xml:space="preserve">   </w:t>
      </w:r>
      <w:r w:rsidRPr="00657841">
        <w:rPr>
          <w:rFonts w:cs="Arial"/>
          <w:highlight w:val="yellow"/>
        </w:rPr>
        <w:t>VIST TO GROUND ZERO</w:t>
      </w:r>
    </w:p>
    <w:p w:rsidR="00657841" w:rsidRDefault="00657841" w:rsidP="00657841">
      <w:pPr>
        <w:rPr>
          <w:rFonts w:ascii="Arial" w:hAnsi="Arial" w:cs="Arial"/>
          <w:sz w:val="20"/>
        </w:rPr>
      </w:pPr>
      <w:r w:rsidRPr="00D06853">
        <w:rPr>
          <w:rStyle w:val="BoldPOSChar2"/>
          <w:rFonts w:cs="Arial"/>
          <w:sz w:val="20"/>
        </w:rPr>
        <w:t>2.20</w:t>
      </w:r>
      <w:r w:rsidRPr="00D06853">
        <w:rPr>
          <w:rStyle w:val="NormalPOSChar2"/>
          <w:rFonts w:cs="Arial"/>
          <w:sz w:val="20"/>
        </w:rPr>
        <w:tab/>
      </w:r>
      <w:r w:rsidRPr="00D06853">
        <w:rPr>
          <w:rFonts w:ascii="Arial" w:hAnsi="Arial" w:cs="Arial"/>
          <w:sz w:val="20"/>
        </w:rPr>
        <w:t>Students understand, analyze, and interpret historical events, conditions, trends, and issues to develop historical perspective.</w:t>
      </w: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Default="00657841" w:rsidP="00657841">
      <w:pPr>
        <w:rPr>
          <w:rFonts w:ascii="Arial" w:hAnsi="Arial" w:cs="Arial"/>
          <w:sz w:val="20"/>
        </w:rPr>
      </w:pPr>
    </w:p>
    <w:p w:rsidR="00657841" w:rsidRDefault="00657841" w:rsidP="00657841">
      <w:pPr>
        <w:pStyle w:val="BoldPOS"/>
        <w:rPr>
          <w:rFonts w:cs="Arial"/>
          <w:bCs/>
        </w:rPr>
      </w:pPr>
      <w:r>
        <w:rPr>
          <w:rFonts w:cs="Arial"/>
          <w:bCs/>
        </w:rPr>
        <w:t xml:space="preserve">Academic </w:t>
      </w:r>
      <w:proofErr w:type="gramStart"/>
      <w:r>
        <w:rPr>
          <w:rFonts w:cs="Arial"/>
          <w:bCs/>
        </w:rPr>
        <w:t xml:space="preserve">Expectations  </w:t>
      </w:r>
      <w:r w:rsidRPr="00657841">
        <w:rPr>
          <w:rFonts w:cs="Arial"/>
          <w:bCs/>
          <w:highlight w:val="yellow"/>
        </w:rPr>
        <w:t>BROADWAY</w:t>
      </w:r>
      <w:proofErr w:type="gramEnd"/>
      <w:r w:rsidRPr="00657841">
        <w:rPr>
          <w:rFonts w:cs="Arial"/>
          <w:bCs/>
          <w:highlight w:val="yellow"/>
        </w:rPr>
        <w:t xml:space="preserve"> PLAY</w:t>
      </w:r>
      <w:r>
        <w:rPr>
          <w:rFonts w:cs="Arial"/>
          <w:bCs/>
        </w:rPr>
        <w:t xml:space="preserve"> </w:t>
      </w:r>
      <w:r w:rsidRPr="00657841">
        <w:rPr>
          <w:rFonts w:cs="Arial"/>
          <w:bCs/>
          <w:highlight w:val="yellow"/>
        </w:rPr>
        <w:t>&amp; BROADWAY WORKSHOP</w:t>
      </w:r>
    </w:p>
    <w:p w:rsidR="00657841" w:rsidRDefault="00657841" w:rsidP="00657841">
      <w:pPr>
        <w:pStyle w:val="AEPOS"/>
        <w:rPr>
          <w:rFonts w:cs="Arial"/>
        </w:rPr>
      </w:pPr>
      <w:r>
        <w:rPr>
          <w:rStyle w:val="BoldPOSChar"/>
        </w:rPr>
        <w:t>2.24</w:t>
      </w:r>
      <w:r>
        <w:rPr>
          <w:rFonts w:cs="Arial"/>
        </w:rPr>
        <w:tab/>
        <w:t>Students have knowledge of major works of art, music, and literature and appreciate creativity and the contributions of the arts and humanities.</w:t>
      </w:r>
    </w:p>
    <w:p w:rsidR="00657841" w:rsidRDefault="00657841" w:rsidP="00657841">
      <w:pPr>
        <w:pStyle w:val="AEPOS"/>
        <w:rPr>
          <w:rFonts w:cs="Arial"/>
        </w:rPr>
      </w:pPr>
      <w:r>
        <w:rPr>
          <w:rStyle w:val="BoldPOSChar"/>
        </w:rPr>
        <w:t>2.25</w:t>
      </w:r>
      <w:r>
        <w:rPr>
          <w:rFonts w:cs="Arial"/>
        </w:rPr>
        <w:tab/>
        <w:t>In the products they make and the performances they present, students show that they understand how time, place, and society influence the arts and humanities such as languages, literature, and history.</w:t>
      </w:r>
    </w:p>
    <w:p w:rsidR="00657841" w:rsidRDefault="00657841" w:rsidP="00657841">
      <w:pPr>
        <w:rPr>
          <w:rFonts w:cs="Arial"/>
        </w:rPr>
      </w:pPr>
      <w:r>
        <w:rPr>
          <w:rStyle w:val="BoldPOSChar"/>
        </w:rPr>
        <w:t>2.26</w:t>
      </w:r>
      <w:r>
        <w:rPr>
          <w:rFonts w:cs="Arial"/>
        </w:rPr>
        <w:tab/>
        <w:t>Through the arts and humanities, students recognize that although people are different, they share some common experiences and attitudes.</w:t>
      </w: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Default="005E78E1" w:rsidP="00657841">
      <w:pPr>
        <w:rPr>
          <w:rFonts w:cs="Arial"/>
        </w:rPr>
      </w:pPr>
    </w:p>
    <w:p w:rsidR="005E78E1" w:rsidRPr="00593960" w:rsidRDefault="005E78E1" w:rsidP="005E78E1">
      <w:pPr>
        <w:pStyle w:val="POSBigIdea"/>
        <w:rPr>
          <w:rFonts w:cs="Arial"/>
          <w:sz w:val="20"/>
        </w:rPr>
      </w:pPr>
      <w:r w:rsidRPr="00593960">
        <w:rPr>
          <w:rFonts w:cs="Arial"/>
          <w:sz w:val="20"/>
        </w:rPr>
        <w:t>Big Idea: Financial Literacy</w:t>
      </w:r>
      <w:r>
        <w:rPr>
          <w:rFonts w:cs="Arial"/>
          <w:sz w:val="20"/>
        </w:rPr>
        <w:t xml:space="preserve">   </w:t>
      </w:r>
      <w:r w:rsidRPr="005E78E1">
        <w:rPr>
          <w:rFonts w:cs="Arial"/>
          <w:sz w:val="20"/>
          <w:highlight w:val="yellow"/>
        </w:rPr>
        <w:t>TOUR OF WALL STREET JOURNAL AND MACY’S HEARLD SQUARE</w:t>
      </w:r>
    </w:p>
    <w:p w:rsidR="005E78E1" w:rsidRPr="00593960" w:rsidRDefault="005E78E1" w:rsidP="005E78E1">
      <w:pPr>
        <w:pStyle w:val="POSNormal"/>
        <w:rPr>
          <w:rFonts w:cs="Arial"/>
        </w:rPr>
      </w:pPr>
      <w:r w:rsidRPr="00593960">
        <w:rPr>
          <w:rFonts w:cs="Arial"/>
        </w:rPr>
        <w:t>Financial literacy provides knowledge so that students are responsible for their personal economic well-being. As consumers, individuals need economic knowledge as a base for making financial decisions impacting short and long term goals throughout one’s lifetime. Financial literacy will empower students by providing them with the skills and awareness needed to establish a foundation for a future of financial responsibility and economic independence.</w:t>
      </w:r>
    </w:p>
    <w:p w:rsidR="005E78E1" w:rsidRPr="007C2480" w:rsidRDefault="005E78E1" w:rsidP="005E78E1">
      <w:pPr>
        <w:pStyle w:val="POSNormal"/>
        <w:rPr>
          <w:rFonts w:cs="Arial"/>
          <w:sz w:val="16"/>
          <w:szCs w:val="16"/>
        </w:rPr>
      </w:pPr>
    </w:p>
    <w:p w:rsidR="005E78E1" w:rsidRPr="00593960" w:rsidRDefault="005E78E1" w:rsidP="005E78E1">
      <w:pPr>
        <w:pStyle w:val="POSBold"/>
        <w:rPr>
          <w:rFonts w:cs="Arial"/>
        </w:rPr>
      </w:pPr>
      <w:r w:rsidRPr="00593960">
        <w:rPr>
          <w:rFonts w:cs="Arial"/>
        </w:rPr>
        <w:t>Academic Expectations</w:t>
      </w:r>
    </w:p>
    <w:p w:rsidR="005E78E1" w:rsidRPr="00593960" w:rsidRDefault="005E78E1" w:rsidP="005E78E1">
      <w:pPr>
        <w:pStyle w:val="POSAE"/>
        <w:rPr>
          <w:rFonts w:cs="Arial"/>
        </w:rPr>
      </w:pPr>
      <w:r w:rsidRPr="00593960">
        <w:rPr>
          <w:rFonts w:cs="Arial"/>
          <w:b/>
        </w:rPr>
        <w:t>2.30</w:t>
      </w:r>
      <w:r w:rsidRPr="00593960">
        <w:rPr>
          <w:rFonts w:cs="Arial"/>
        </w:rPr>
        <w:tab/>
        <w:t>Students evaluate consumer products and services and make effective consumer decisions.</w:t>
      </w:r>
    </w:p>
    <w:p w:rsidR="005E78E1" w:rsidRPr="00593960" w:rsidRDefault="005E78E1" w:rsidP="005E78E1">
      <w:pPr>
        <w:pStyle w:val="POSAE"/>
        <w:rPr>
          <w:rFonts w:cs="Arial"/>
        </w:rPr>
      </w:pPr>
      <w:r w:rsidRPr="00593960">
        <w:rPr>
          <w:rFonts w:cs="Arial"/>
          <w:b/>
        </w:rPr>
        <w:t>2.33</w:t>
      </w:r>
      <w:r w:rsidRPr="00593960">
        <w:rPr>
          <w:rFonts w:cs="Arial"/>
        </w:rPr>
        <w:tab/>
        <w:t>Students demonstrate the skills to evaluate and use services and resources available in their community.</w:t>
      </w:r>
    </w:p>
    <w:p w:rsidR="005E78E1" w:rsidRDefault="005E78E1" w:rsidP="005E78E1">
      <w:pPr>
        <w:rPr>
          <w:rFonts w:cs="Arial"/>
        </w:rPr>
      </w:pPr>
      <w:r w:rsidRPr="00593960">
        <w:rPr>
          <w:rFonts w:cs="Arial"/>
          <w:b/>
        </w:rPr>
        <w:t>5.4</w:t>
      </w:r>
      <w:r w:rsidRPr="00593960">
        <w:rPr>
          <w:rFonts w:cs="Arial"/>
        </w:rPr>
        <w:tab/>
        <w:t>Students use a decision-making process to make informed decisions among options.</w:t>
      </w:r>
    </w:p>
    <w:p w:rsidR="005E78E1" w:rsidRDefault="005E78E1" w:rsidP="005E78E1">
      <w:pPr>
        <w:rPr>
          <w:rFonts w:cs="Arial"/>
        </w:rPr>
      </w:pPr>
    </w:p>
    <w:p w:rsidR="005E78E1" w:rsidRPr="005E78E1" w:rsidRDefault="005E78E1" w:rsidP="005E78E1">
      <w:pPr>
        <w:rPr>
          <w:rFonts w:cs="Arial"/>
          <w:b/>
        </w:rPr>
      </w:pPr>
    </w:p>
    <w:p w:rsidR="005E78E1" w:rsidRPr="005E78E1" w:rsidRDefault="005E78E1" w:rsidP="005E78E1">
      <w:pPr>
        <w:rPr>
          <w:rFonts w:cs="Arial"/>
          <w:b/>
        </w:rPr>
      </w:pPr>
      <w:r w:rsidRPr="005E78E1">
        <w:rPr>
          <w:rFonts w:cs="Arial"/>
          <w:b/>
          <w:highlight w:val="yellow"/>
        </w:rPr>
        <w:t>Tour of NBC</w:t>
      </w:r>
    </w:p>
    <w:p w:rsidR="005E78E1" w:rsidRPr="007C2480" w:rsidRDefault="005E78E1" w:rsidP="005E78E1">
      <w:pPr>
        <w:rPr>
          <w:rFonts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9590"/>
      </w:tblGrid>
      <w:tr w:rsidR="005E78E1" w:rsidRPr="00593960" w:rsidTr="00B1558E">
        <w:tc>
          <w:tcPr>
            <w:tcW w:w="13478" w:type="dxa"/>
            <w:shd w:val="clear" w:color="auto" w:fill="F3F3F3"/>
          </w:tcPr>
          <w:p w:rsidR="005E78E1" w:rsidRPr="00593960" w:rsidRDefault="005E78E1" w:rsidP="00B1558E">
            <w:pPr>
              <w:pStyle w:val="POSBigIdea"/>
              <w:rPr>
                <w:rFonts w:cs="Arial"/>
                <w:sz w:val="20"/>
              </w:rPr>
            </w:pPr>
            <w:r w:rsidRPr="00593960">
              <w:rPr>
                <w:rFonts w:cs="Arial"/>
                <w:sz w:val="20"/>
              </w:rPr>
              <w:t>Big Idea: Career Awareness, Exploration, Planning</w:t>
            </w:r>
          </w:p>
          <w:p w:rsidR="005E78E1" w:rsidRPr="00593960" w:rsidRDefault="005E78E1" w:rsidP="00B1558E">
            <w:pPr>
              <w:pStyle w:val="POSNormal"/>
              <w:rPr>
                <w:rFonts w:cs="Arial"/>
              </w:rPr>
            </w:pPr>
            <w:r w:rsidRPr="00593960">
              <w:rPr>
                <w:rFonts w:cs="Arial"/>
              </w:rPr>
              <w:t>Career awareness, exploration and planning gives students the opportunity to discover the various career areas that exist and introduce them to the realities involved with the workplace. Many factors need to be considered when selecting a career path and preparing for employment. Career awareness, exploration and planning will enable students to recognize the value of education and learn how to plan for careers. The relationship between academics and jobs/careers will enable students to make vital connections that will give meaning to their learning.</w:t>
            </w:r>
          </w:p>
          <w:p w:rsidR="005E78E1" w:rsidRPr="00593960" w:rsidRDefault="005E78E1" w:rsidP="00B1558E">
            <w:pPr>
              <w:pStyle w:val="POSNormal"/>
              <w:rPr>
                <w:rFonts w:cs="Arial"/>
              </w:rPr>
            </w:pPr>
          </w:p>
          <w:p w:rsidR="005E78E1" w:rsidRPr="00593960" w:rsidRDefault="005E78E1" w:rsidP="00B1558E">
            <w:pPr>
              <w:pStyle w:val="POSBold0"/>
              <w:rPr>
                <w:rFonts w:cs="Arial"/>
              </w:rPr>
            </w:pPr>
            <w:r w:rsidRPr="00593960">
              <w:rPr>
                <w:rFonts w:cs="Arial"/>
              </w:rPr>
              <w:t>Academic Expectations</w:t>
            </w:r>
          </w:p>
          <w:p w:rsidR="005E78E1" w:rsidRPr="00593960" w:rsidRDefault="005E78E1" w:rsidP="00B1558E">
            <w:pPr>
              <w:pStyle w:val="POSAE0"/>
              <w:rPr>
                <w:rFonts w:cs="Arial"/>
              </w:rPr>
            </w:pPr>
            <w:r w:rsidRPr="00593960">
              <w:rPr>
                <w:rFonts w:cs="Arial"/>
                <w:b/>
              </w:rPr>
              <w:t>2.36</w:t>
            </w:r>
            <w:r w:rsidRPr="00593960">
              <w:rPr>
                <w:rFonts w:cs="Arial"/>
              </w:rPr>
              <w:tab/>
              <w:t>Students use strategies for choosing and preparing for a career.</w:t>
            </w:r>
          </w:p>
          <w:p w:rsidR="005E78E1" w:rsidRPr="00593960" w:rsidRDefault="005E78E1" w:rsidP="00B1558E">
            <w:pPr>
              <w:pStyle w:val="POSAE0"/>
              <w:rPr>
                <w:rFonts w:cs="Arial"/>
              </w:rPr>
            </w:pPr>
            <w:r w:rsidRPr="00593960">
              <w:rPr>
                <w:rFonts w:cs="Arial"/>
                <w:b/>
              </w:rPr>
              <w:t>2.37</w:t>
            </w:r>
            <w:r w:rsidRPr="00593960">
              <w:rPr>
                <w:rFonts w:cs="Arial"/>
              </w:rPr>
              <w:tab/>
              <w:t>Students demonstrate skills and work habits that lead to success in future schooling and work.</w:t>
            </w:r>
          </w:p>
          <w:p w:rsidR="005E78E1" w:rsidRPr="00593960" w:rsidRDefault="005E78E1" w:rsidP="00B1558E">
            <w:pPr>
              <w:rPr>
                <w:rFonts w:cs="Arial"/>
                <w:b/>
              </w:rPr>
            </w:pPr>
            <w:r w:rsidRPr="00593960">
              <w:rPr>
                <w:rFonts w:cs="Arial"/>
                <w:b/>
              </w:rPr>
              <w:t>5.4</w:t>
            </w:r>
            <w:r w:rsidRPr="00593960">
              <w:rPr>
                <w:rFonts w:cs="Arial"/>
              </w:rPr>
              <w:tab/>
              <w:t>Students use a decision-making process to make informed decision among options.</w:t>
            </w:r>
          </w:p>
        </w:tc>
      </w:tr>
    </w:tbl>
    <w:p w:rsidR="005E78E1" w:rsidRDefault="005E78E1" w:rsidP="005E78E1"/>
    <w:sectPr w:rsidR="005E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D3"/>
    <w:rsid w:val="00567BE1"/>
    <w:rsid w:val="005E78E1"/>
    <w:rsid w:val="00657841"/>
    <w:rsid w:val="006D12D3"/>
    <w:rsid w:val="00B77176"/>
    <w:rsid w:val="00E2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POS">
    <w:name w:val="BoldPOS"/>
    <w:basedOn w:val="Normal"/>
    <w:rsid w:val="00567BE1"/>
    <w:rPr>
      <w:rFonts w:ascii="Arial" w:hAnsi="Arial"/>
      <w:b/>
      <w:color w:val="000000"/>
      <w:sz w:val="20"/>
    </w:rPr>
  </w:style>
  <w:style w:type="paragraph" w:customStyle="1" w:styleId="AEPOS">
    <w:name w:val="AEPOS"/>
    <w:basedOn w:val="Normal"/>
    <w:rsid w:val="00567BE1"/>
    <w:pPr>
      <w:ind w:left="720" w:hanging="720"/>
    </w:pPr>
    <w:rPr>
      <w:rFonts w:ascii="Arial" w:hAnsi="Arial"/>
      <w:color w:val="000000"/>
      <w:sz w:val="20"/>
    </w:rPr>
  </w:style>
  <w:style w:type="character" w:customStyle="1" w:styleId="BoldPOSChar2">
    <w:name w:val="BoldPOS Char2"/>
    <w:basedOn w:val="DefaultParagraphFont"/>
    <w:rsid w:val="00567BE1"/>
    <w:rPr>
      <w:rFonts w:ascii="Arial" w:hAnsi="Arial"/>
      <w:b/>
      <w:noProof w:val="0"/>
      <w:color w:val="000000"/>
      <w:lang w:val="en-US" w:eastAsia="en-US" w:bidi="ar-SA"/>
    </w:rPr>
  </w:style>
  <w:style w:type="character" w:customStyle="1" w:styleId="NormalPOSChar2">
    <w:name w:val="NormalPOS Char2"/>
    <w:basedOn w:val="DefaultParagraphFont"/>
    <w:rsid w:val="00657841"/>
    <w:rPr>
      <w:rFonts w:ascii="Arial" w:hAnsi="Arial"/>
      <w:noProof w:val="0"/>
      <w:color w:val="000000"/>
      <w:lang w:val="en-US" w:eastAsia="en-US" w:bidi="ar-SA"/>
    </w:rPr>
  </w:style>
  <w:style w:type="character" w:customStyle="1" w:styleId="BoldPOSChar">
    <w:name w:val="BoldPOS Char"/>
    <w:basedOn w:val="DefaultParagraphFont"/>
    <w:rsid w:val="00657841"/>
    <w:rPr>
      <w:rFonts w:ascii="Arial" w:hAnsi="Arial"/>
      <w:b/>
      <w:color w:val="000000"/>
      <w:lang w:val="en-US" w:eastAsia="en-US" w:bidi="ar-SA"/>
    </w:rPr>
  </w:style>
  <w:style w:type="paragraph" w:customStyle="1" w:styleId="POSBold">
    <w:name w:val="POSBold"/>
    <w:basedOn w:val="Normal"/>
    <w:rsid w:val="005E78E1"/>
    <w:rPr>
      <w:rFonts w:ascii="Arial" w:hAnsi="Arial"/>
      <w:b/>
      <w:color w:val="000000"/>
      <w:sz w:val="20"/>
    </w:rPr>
  </w:style>
  <w:style w:type="paragraph" w:customStyle="1" w:styleId="POSAE">
    <w:name w:val="POSAE"/>
    <w:basedOn w:val="Normal"/>
    <w:rsid w:val="005E78E1"/>
    <w:pPr>
      <w:ind w:left="720" w:hanging="720"/>
    </w:pPr>
    <w:rPr>
      <w:rFonts w:ascii="Arial" w:hAnsi="Arial"/>
      <w:color w:val="000000"/>
      <w:sz w:val="20"/>
    </w:rPr>
  </w:style>
  <w:style w:type="paragraph" w:customStyle="1" w:styleId="POSBigIdea">
    <w:name w:val="POS Big Idea"/>
    <w:basedOn w:val="Normal"/>
    <w:rsid w:val="005E78E1"/>
    <w:rPr>
      <w:rFonts w:ascii="Arial" w:eastAsia="Times" w:hAnsi="Arial"/>
      <w:b/>
      <w:color w:val="000000"/>
      <w:sz w:val="28"/>
    </w:rPr>
  </w:style>
  <w:style w:type="paragraph" w:customStyle="1" w:styleId="POSNormal">
    <w:name w:val="POS Normal"/>
    <w:basedOn w:val="Normal"/>
    <w:rsid w:val="005E78E1"/>
    <w:rPr>
      <w:rFonts w:ascii="Arial" w:eastAsia="Times" w:hAnsi="Arial"/>
      <w:color w:val="000000"/>
      <w:sz w:val="20"/>
    </w:rPr>
  </w:style>
  <w:style w:type="paragraph" w:customStyle="1" w:styleId="POSBold0">
    <w:name w:val="POS Bold"/>
    <w:basedOn w:val="POSNormal"/>
    <w:next w:val="POSNormal"/>
    <w:rsid w:val="005E78E1"/>
    <w:rPr>
      <w:b/>
    </w:rPr>
  </w:style>
  <w:style w:type="paragraph" w:customStyle="1" w:styleId="POSAE0">
    <w:name w:val="POS AE"/>
    <w:basedOn w:val="BodyTextIndent"/>
    <w:rsid w:val="005E78E1"/>
    <w:pPr>
      <w:spacing w:after="0"/>
      <w:ind w:left="720" w:hanging="720"/>
    </w:pPr>
    <w:rPr>
      <w:rFonts w:ascii="Arial" w:eastAsia="Times" w:hAnsi="Arial"/>
      <w:color w:val="000000"/>
      <w:spacing w:val="-4"/>
      <w:sz w:val="20"/>
    </w:rPr>
  </w:style>
  <w:style w:type="paragraph" w:styleId="BodyTextIndent">
    <w:name w:val="Body Text Indent"/>
    <w:basedOn w:val="Normal"/>
    <w:link w:val="BodyTextIndentChar"/>
    <w:uiPriority w:val="99"/>
    <w:semiHidden/>
    <w:unhideWhenUsed/>
    <w:rsid w:val="005E78E1"/>
    <w:pPr>
      <w:spacing w:after="120"/>
      <w:ind w:left="360"/>
    </w:pPr>
  </w:style>
  <w:style w:type="character" w:customStyle="1" w:styleId="BodyTextIndentChar">
    <w:name w:val="Body Text Indent Char"/>
    <w:basedOn w:val="DefaultParagraphFont"/>
    <w:link w:val="BodyTextIndent"/>
    <w:uiPriority w:val="99"/>
    <w:semiHidden/>
    <w:rsid w:val="005E78E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POS">
    <w:name w:val="BoldPOS"/>
    <w:basedOn w:val="Normal"/>
    <w:rsid w:val="00567BE1"/>
    <w:rPr>
      <w:rFonts w:ascii="Arial" w:hAnsi="Arial"/>
      <w:b/>
      <w:color w:val="000000"/>
      <w:sz w:val="20"/>
    </w:rPr>
  </w:style>
  <w:style w:type="paragraph" w:customStyle="1" w:styleId="AEPOS">
    <w:name w:val="AEPOS"/>
    <w:basedOn w:val="Normal"/>
    <w:rsid w:val="00567BE1"/>
    <w:pPr>
      <w:ind w:left="720" w:hanging="720"/>
    </w:pPr>
    <w:rPr>
      <w:rFonts w:ascii="Arial" w:hAnsi="Arial"/>
      <w:color w:val="000000"/>
      <w:sz w:val="20"/>
    </w:rPr>
  </w:style>
  <w:style w:type="character" w:customStyle="1" w:styleId="BoldPOSChar2">
    <w:name w:val="BoldPOS Char2"/>
    <w:basedOn w:val="DefaultParagraphFont"/>
    <w:rsid w:val="00567BE1"/>
    <w:rPr>
      <w:rFonts w:ascii="Arial" w:hAnsi="Arial"/>
      <w:b/>
      <w:noProof w:val="0"/>
      <w:color w:val="000000"/>
      <w:lang w:val="en-US" w:eastAsia="en-US" w:bidi="ar-SA"/>
    </w:rPr>
  </w:style>
  <w:style w:type="character" w:customStyle="1" w:styleId="NormalPOSChar2">
    <w:name w:val="NormalPOS Char2"/>
    <w:basedOn w:val="DefaultParagraphFont"/>
    <w:rsid w:val="00657841"/>
    <w:rPr>
      <w:rFonts w:ascii="Arial" w:hAnsi="Arial"/>
      <w:noProof w:val="0"/>
      <w:color w:val="000000"/>
      <w:lang w:val="en-US" w:eastAsia="en-US" w:bidi="ar-SA"/>
    </w:rPr>
  </w:style>
  <w:style w:type="character" w:customStyle="1" w:styleId="BoldPOSChar">
    <w:name w:val="BoldPOS Char"/>
    <w:basedOn w:val="DefaultParagraphFont"/>
    <w:rsid w:val="00657841"/>
    <w:rPr>
      <w:rFonts w:ascii="Arial" w:hAnsi="Arial"/>
      <w:b/>
      <w:color w:val="000000"/>
      <w:lang w:val="en-US" w:eastAsia="en-US" w:bidi="ar-SA"/>
    </w:rPr>
  </w:style>
  <w:style w:type="paragraph" w:customStyle="1" w:styleId="POSBold">
    <w:name w:val="POSBold"/>
    <w:basedOn w:val="Normal"/>
    <w:rsid w:val="005E78E1"/>
    <w:rPr>
      <w:rFonts w:ascii="Arial" w:hAnsi="Arial"/>
      <w:b/>
      <w:color w:val="000000"/>
      <w:sz w:val="20"/>
    </w:rPr>
  </w:style>
  <w:style w:type="paragraph" w:customStyle="1" w:styleId="POSAE">
    <w:name w:val="POSAE"/>
    <w:basedOn w:val="Normal"/>
    <w:rsid w:val="005E78E1"/>
    <w:pPr>
      <w:ind w:left="720" w:hanging="720"/>
    </w:pPr>
    <w:rPr>
      <w:rFonts w:ascii="Arial" w:hAnsi="Arial"/>
      <w:color w:val="000000"/>
      <w:sz w:val="20"/>
    </w:rPr>
  </w:style>
  <w:style w:type="paragraph" w:customStyle="1" w:styleId="POSBigIdea">
    <w:name w:val="POS Big Idea"/>
    <w:basedOn w:val="Normal"/>
    <w:rsid w:val="005E78E1"/>
    <w:rPr>
      <w:rFonts w:ascii="Arial" w:eastAsia="Times" w:hAnsi="Arial"/>
      <w:b/>
      <w:color w:val="000000"/>
      <w:sz w:val="28"/>
    </w:rPr>
  </w:style>
  <w:style w:type="paragraph" w:customStyle="1" w:styleId="POSNormal">
    <w:name w:val="POS Normal"/>
    <w:basedOn w:val="Normal"/>
    <w:rsid w:val="005E78E1"/>
    <w:rPr>
      <w:rFonts w:ascii="Arial" w:eastAsia="Times" w:hAnsi="Arial"/>
      <w:color w:val="000000"/>
      <w:sz w:val="20"/>
    </w:rPr>
  </w:style>
  <w:style w:type="paragraph" w:customStyle="1" w:styleId="POSBold0">
    <w:name w:val="POS Bold"/>
    <w:basedOn w:val="POSNormal"/>
    <w:next w:val="POSNormal"/>
    <w:rsid w:val="005E78E1"/>
    <w:rPr>
      <w:b/>
    </w:rPr>
  </w:style>
  <w:style w:type="paragraph" w:customStyle="1" w:styleId="POSAE0">
    <w:name w:val="POS AE"/>
    <w:basedOn w:val="BodyTextIndent"/>
    <w:rsid w:val="005E78E1"/>
    <w:pPr>
      <w:spacing w:after="0"/>
      <w:ind w:left="720" w:hanging="720"/>
    </w:pPr>
    <w:rPr>
      <w:rFonts w:ascii="Arial" w:eastAsia="Times" w:hAnsi="Arial"/>
      <w:color w:val="000000"/>
      <w:spacing w:val="-4"/>
      <w:sz w:val="20"/>
    </w:rPr>
  </w:style>
  <w:style w:type="paragraph" w:styleId="BodyTextIndent">
    <w:name w:val="Body Text Indent"/>
    <w:basedOn w:val="Normal"/>
    <w:link w:val="BodyTextIndentChar"/>
    <w:uiPriority w:val="99"/>
    <w:semiHidden/>
    <w:unhideWhenUsed/>
    <w:rsid w:val="005E78E1"/>
    <w:pPr>
      <w:spacing w:after="120"/>
      <w:ind w:left="360"/>
    </w:pPr>
  </w:style>
  <w:style w:type="character" w:customStyle="1" w:styleId="BodyTextIndentChar">
    <w:name w:val="Body Text Indent Char"/>
    <w:basedOn w:val="DefaultParagraphFont"/>
    <w:link w:val="BodyTextIndent"/>
    <w:uiPriority w:val="99"/>
    <w:semiHidden/>
    <w:rsid w:val="005E78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cp:revision>
  <dcterms:created xsi:type="dcterms:W3CDTF">2013-01-24T15:36:00Z</dcterms:created>
  <dcterms:modified xsi:type="dcterms:W3CDTF">2013-01-24T15:36:00Z</dcterms:modified>
</cp:coreProperties>
</file>